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4077" w14:textId="77777777" w:rsidR="00C33D10" w:rsidRDefault="00C33D10" w:rsidP="00C33D10">
      <w:pPr>
        <w:pStyle w:val="Default"/>
      </w:pPr>
    </w:p>
    <w:p w14:paraId="7069E9D2" w14:textId="13039109" w:rsidR="00C33D10" w:rsidRPr="00E1375D" w:rsidRDefault="00C33D10" w:rsidP="00C33D10">
      <w:pPr>
        <w:pStyle w:val="Default"/>
        <w:ind w:firstLine="5954"/>
        <w:rPr>
          <w:sz w:val="28"/>
          <w:szCs w:val="28"/>
        </w:rPr>
      </w:pPr>
      <w:r w:rsidRPr="00E1375D">
        <w:rPr>
          <w:sz w:val="28"/>
          <w:szCs w:val="28"/>
        </w:rPr>
        <w:t xml:space="preserve">Załączniki do regulaminu </w:t>
      </w:r>
    </w:p>
    <w:p w14:paraId="0ADFCBE2" w14:textId="77777777" w:rsidR="008066D4" w:rsidRPr="00E1375D" w:rsidRDefault="008066D4" w:rsidP="00C33D10">
      <w:pPr>
        <w:pStyle w:val="Default"/>
        <w:ind w:firstLine="5954"/>
        <w:rPr>
          <w:sz w:val="28"/>
          <w:szCs w:val="28"/>
        </w:rPr>
      </w:pPr>
    </w:p>
    <w:p w14:paraId="2A3C2044" w14:textId="21EF2165" w:rsidR="00C33D10" w:rsidRDefault="00C33D10" w:rsidP="00C33D10">
      <w:pPr>
        <w:pStyle w:val="Default"/>
        <w:ind w:firstLine="5954"/>
        <w:rPr>
          <w:sz w:val="28"/>
          <w:szCs w:val="28"/>
        </w:rPr>
      </w:pPr>
      <w:r w:rsidRPr="00E1375D">
        <w:rPr>
          <w:sz w:val="28"/>
          <w:szCs w:val="28"/>
        </w:rPr>
        <w:t xml:space="preserve">Załącznik nr 1 </w:t>
      </w:r>
    </w:p>
    <w:p w14:paraId="6DE0DD21" w14:textId="77777777" w:rsidR="007B72AB" w:rsidRPr="00E1375D" w:rsidRDefault="007B72AB" w:rsidP="00C33D10">
      <w:pPr>
        <w:pStyle w:val="Default"/>
        <w:ind w:firstLine="5954"/>
        <w:rPr>
          <w:sz w:val="28"/>
          <w:szCs w:val="28"/>
        </w:rPr>
      </w:pPr>
    </w:p>
    <w:p w14:paraId="5FAE97A9" w14:textId="77777777" w:rsidR="00C33D10" w:rsidRPr="008066D4" w:rsidRDefault="00C33D10" w:rsidP="007B72AB">
      <w:pPr>
        <w:pStyle w:val="Default"/>
        <w:ind w:firstLine="5245"/>
        <w:rPr>
          <w:sz w:val="28"/>
          <w:szCs w:val="28"/>
        </w:rPr>
      </w:pPr>
      <w:r w:rsidRPr="008066D4">
        <w:rPr>
          <w:sz w:val="28"/>
          <w:szCs w:val="28"/>
        </w:rPr>
        <w:t xml:space="preserve">……….…………………….……… </w:t>
      </w:r>
    </w:p>
    <w:p w14:paraId="47FD08C2" w14:textId="66903917" w:rsidR="00C33D10" w:rsidRDefault="00C33D10" w:rsidP="007B72AB">
      <w:pPr>
        <w:pStyle w:val="Default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(miejscowość i data) </w:t>
      </w:r>
    </w:p>
    <w:p w14:paraId="45EB1C2B" w14:textId="67A47E47" w:rsidR="007B72AB" w:rsidRDefault="007B72AB" w:rsidP="007B72AB">
      <w:pPr>
        <w:pStyle w:val="Default"/>
        <w:ind w:firstLine="5245"/>
        <w:rPr>
          <w:sz w:val="28"/>
          <w:szCs w:val="28"/>
        </w:rPr>
      </w:pPr>
    </w:p>
    <w:p w14:paraId="2C8D4FC6" w14:textId="77777777" w:rsidR="007B72AB" w:rsidRDefault="007B72AB" w:rsidP="007B72AB">
      <w:pPr>
        <w:pStyle w:val="Default"/>
        <w:ind w:firstLine="5245"/>
        <w:rPr>
          <w:sz w:val="28"/>
          <w:szCs w:val="28"/>
        </w:rPr>
      </w:pPr>
    </w:p>
    <w:p w14:paraId="5145D690" w14:textId="77777777" w:rsidR="00C33D10" w:rsidRDefault="00C33D10" w:rsidP="007B72AB">
      <w:pPr>
        <w:pStyle w:val="Default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Przewodniczący </w:t>
      </w:r>
    </w:p>
    <w:p w14:paraId="7F453537" w14:textId="77777777" w:rsidR="00C33D10" w:rsidRDefault="00C33D10" w:rsidP="007B72AB">
      <w:pPr>
        <w:pStyle w:val="Default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Rady Miejskiej w Śremie </w:t>
      </w:r>
    </w:p>
    <w:p w14:paraId="1D177632" w14:textId="77777777" w:rsidR="00C33D10" w:rsidRDefault="00C33D10" w:rsidP="007B72AB">
      <w:pPr>
        <w:pStyle w:val="Default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Plac 20 Października 1 </w:t>
      </w:r>
    </w:p>
    <w:p w14:paraId="281E0F58" w14:textId="6CA08495" w:rsidR="00C33D10" w:rsidRDefault="00C33D10" w:rsidP="007B72AB">
      <w:pPr>
        <w:pStyle w:val="Default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63-100 Śrem </w:t>
      </w:r>
    </w:p>
    <w:p w14:paraId="650B4448" w14:textId="7C477D9B" w:rsidR="00C33D10" w:rsidRDefault="00C33D10" w:rsidP="00C33D10">
      <w:pPr>
        <w:pStyle w:val="Default"/>
        <w:ind w:firstLine="5954"/>
        <w:rPr>
          <w:sz w:val="28"/>
          <w:szCs w:val="28"/>
        </w:rPr>
      </w:pPr>
    </w:p>
    <w:p w14:paraId="5DAAA263" w14:textId="76248C33" w:rsidR="00C33D10" w:rsidRDefault="00C33D10" w:rsidP="00C33D10">
      <w:pPr>
        <w:pStyle w:val="Default"/>
        <w:ind w:firstLine="5954"/>
        <w:rPr>
          <w:sz w:val="28"/>
          <w:szCs w:val="28"/>
        </w:rPr>
      </w:pPr>
    </w:p>
    <w:p w14:paraId="7323715E" w14:textId="77777777" w:rsidR="00C33D10" w:rsidRDefault="00C33D10" w:rsidP="00C33D10">
      <w:pPr>
        <w:pStyle w:val="Default"/>
        <w:ind w:firstLine="5954"/>
        <w:rPr>
          <w:sz w:val="28"/>
          <w:szCs w:val="28"/>
        </w:rPr>
      </w:pPr>
    </w:p>
    <w:p w14:paraId="243F58C5" w14:textId="1086ACAC" w:rsidR="00C33D10" w:rsidRPr="00304662" w:rsidRDefault="00C33D10" w:rsidP="00C33D10">
      <w:pPr>
        <w:pStyle w:val="Default"/>
        <w:jc w:val="center"/>
        <w:rPr>
          <w:sz w:val="28"/>
          <w:szCs w:val="28"/>
        </w:rPr>
      </w:pPr>
      <w:r w:rsidRPr="00304662">
        <w:rPr>
          <w:sz w:val="28"/>
          <w:szCs w:val="28"/>
        </w:rPr>
        <w:t>Wniosek o nadanie tytułu</w:t>
      </w:r>
    </w:p>
    <w:p w14:paraId="2D3D4114" w14:textId="12800134" w:rsidR="00C33D10" w:rsidRDefault="00C33D10" w:rsidP="00C33D10">
      <w:pPr>
        <w:pStyle w:val="Default"/>
        <w:jc w:val="center"/>
        <w:rPr>
          <w:sz w:val="28"/>
          <w:szCs w:val="28"/>
        </w:rPr>
      </w:pPr>
      <w:r w:rsidRPr="00304662">
        <w:rPr>
          <w:sz w:val="28"/>
          <w:szCs w:val="28"/>
        </w:rPr>
        <w:t>„Honorowy Obywatel Śremu”</w:t>
      </w:r>
    </w:p>
    <w:p w14:paraId="53BAE901" w14:textId="44899F48" w:rsidR="00304662" w:rsidRDefault="00304662" w:rsidP="00C33D10">
      <w:pPr>
        <w:pStyle w:val="Default"/>
        <w:jc w:val="center"/>
        <w:rPr>
          <w:sz w:val="28"/>
          <w:szCs w:val="28"/>
        </w:rPr>
      </w:pPr>
    </w:p>
    <w:p w14:paraId="6EB077C7" w14:textId="77777777" w:rsidR="00304662" w:rsidRPr="00304662" w:rsidRDefault="00304662" w:rsidP="00C33D10">
      <w:pPr>
        <w:pStyle w:val="Default"/>
        <w:jc w:val="center"/>
        <w:rPr>
          <w:sz w:val="28"/>
          <w:szCs w:val="28"/>
        </w:rPr>
      </w:pPr>
    </w:p>
    <w:p w14:paraId="21F668FF" w14:textId="77777777" w:rsidR="00C33D10" w:rsidRDefault="00C33D10" w:rsidP="00C33D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Imię i nazwisko kandydata do tytułu: </w:t>
      </w:r>
    </w:p>
    <w:p w14:paraId="0526B21E" w14:textId="77777777" w:rsidR="00C33D10" w:rsidRDefault="00C33D10" w:rsidP="00C33D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………………………………........................................................................................... </w:t>
      </w:r>
    </w:p>
    <w:p w14:paraId="388BD435" w14:textId="77777777" w:rsidR="00C33D10" w:rsidRDefault="00C33D10" w:rsidP="00C33D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Data i miejsce urodzenia: .............................................................................. </w:t>
      </w:r>
    </w:p>
    <w:p w14:paraId="6758CEA4" w14:textId="77777777" w:rsidR="00C33D10" w:rsidRDefault="00C33D10" w:rsidP="00C33D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Adres zamieszkania:………………....................................................................... </w:t>
      </w:r>
    </w:p>
    <w:p w14:paraId="54FC5E2A" w14:textId="77777777" w:rsidR="00C33D10" w:rsidRDefault="00C33D10" w:rsidP="00C33D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Obywatelstwo: ............................................................................................... </w:t>
      </w:r>
    </w:p>
    <w:p w14:paraId="70B5635F" w14:textId="77777777" w:rsidR="00C33D10" w:rsidRDefault="00C33D10" w:rsidP="00C33D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Proponowany termin nadania tytułu: ........................................................... </w:t>
      </w:r>
    </w:p>
    <w:p w14:paraId="79B225D9" w14:textId="16DD5055" w:rsidR="00C33D10" w:rsidRDefault="00C33D10" w:rsidP="00C33D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Określenie zasług uzasadniających wyróżnienie kandydata. </w:t>
      </w:r>
    </w:p>
    <w:p w14:paraId="435F81B4" w14:textId="73A3F8ED" w:rsidR="009951C8" w:rsidRDefault="009951C8" w:rsidP="00C33D10">
      <w:pPr>
        <w:pStyle w:val="Default"/>
        <w:rPr>
          <w:sz w:val="28"/>
          <w:szCs w:val="28"/>
        </w:rPr>
      </w:pPr>
    </w:p>
    <w:p w14:paraId="7491A2E4" w14:textId="1222FC58" w:rsidR="009951C8" w:rsidRDefault="009951C8" w:rsidP="00C33D10">
      <w:pPr>
        <w:pStyle w:val="Default"/>
        <w:rPr>
          <w:sz w:val="28"/>
          <w:szCs w:val="28"/>
        </w:rPr>
      </w:pPr>
    </w:p>
    <w:p w14:paraId="633764A7" w14:textId="77777777" w:rsidR="009951C8" w:rsidRDefault="009951C8" w:rsidP="00C33D10">
      <w:pPr>
        <w:pStyle w:val="Default"/>
        <w:rPr>
          <w:sz w:val="28"/>
          <w:szCs w:val="28"/>
        </w:rPr>
      </w:pPr>
    </w:p>
    <w:p w14:paraId="4262FD3A" w14:textId="77777777" w:rsidR="00C33D10" w:rsidRDefault="00C33D10" w:rsidP="009951C8">
      <w:pPr>
        <w:pStyle w:val="Default"/>
        <w:ind w:firstLine="5812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</w:t>
      </w:r>
    </w:p>
    <w:p w14:paraId="6A997C99" w14:textId="77777777" w:rsidR="00C33D10" w:rsidRDefault="00C33D10" w:rsidP="009951C8">
      <w:pPr>
        <w:pStyle w:val="Default"/>
        <w:ind w:firstLine="5812"/>
        <w:rPr>
          <w:sz w:val="22"/>
          <w:szCs w:val="22"/>
        </w:rPr>
      </w:pPr>
      <w:r>
        <w:rPr>
          <w:sz w:val="22"/>
          <w:szCs w:val="22"/>
        </w:rPr>
        <w:t xml:space="preserve">(Dane i podpis wnioskodawcy*) </w:t>
      </w:r>
    </w:p>
    <w:p w14:paraId="096BF55C" w14:textId="77777777" w:rsidR="009951C8" w:rsidRDefault="009951C8" w:rsidP="00C33D10">
      <w:pPr>
        <w:pStyle w:val="Default"/>
        <w:rPr>
          <w:sz w:val="32"/>
          <w:szCs w:val="32"/>
        </w:rPr>
      </w:pPr>
    </w:p>
    <w:p w14:paraId="3C926E04" w14:textId="77777777" w:rsidR="009951C8" w:rsidRDefault="009951C8" w:rsidP="00C33D10">
      <w:pPr>
        <w:pStyle w:val="Default"/>
        <w:rPr>
          <w:sz w:val="32"/>
          <w:szCs w:val="32"/>
        </w:rPr>
      </w:pPr>
    </w:p>
    <w:p w14:paraId="3B54562D" w14:textId="77777777" w:rsidR="009951C8" w:rsidRDefault="009951C8" w:rsidP="00C33D10">
      <w:pPr>
        <w:pStyle w:val="Default"/>
        <w:rPr>
          <w:sz w:val="32"/>
          <w:szCs w:val="32"/>
        </w:rPr>
      </w:pPr>
    </w:p>
    <w:p w14:paraId="5964248B" w14:textId="77777777" w:rsidR="009951C8" w:rsidRDefault="009951C8" w:rsidP="00C33D10">
      <w:pPr>
        <w:pStyle w:val="Default"/>
        <w:rPr>
          <w:sz w:val="32"/>
          <w:szCs w:val="32"/>
        </w:rPr>
      </w:pPr>
    </w:p>
    <w:p w14:paraId="1D4DF451" w14:textId="2D7AC1A8" w:rsidR="00C33D10" w:rsidRDefault="00C33D10" w:rsidP="00C33D1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______________ </w:t>
      </w:r>
    </w:p>
    <w:p w14:paraId="72CB12FA" w14:textId="1A84E911" w:rsidR="009951C8" w:rsidRDefault="00C33D10" w:rsidP="00E137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*W przypadku, gdy wniosek składa 500 mieszkańców gminy Śrem (zgodnie z §4 ust. 4 regulaminu), podpisy wnioskodawców przedkłada się na oddzielnych kartach stanowiących jednocześnie listę osób popierających kandydata zgodnie z załącznikiem nr 2) </w:t>
      </w:r>
    </w:p>
    <w:p w14:paraId="2FC045BA" w14:textId="77777777" w:rsidR="00C33D10" w:rsidRPr="00304662" w:rsidRDefault="00C33D10" w:rsidP="00C33D10">
      <w:pPr>
        <w:pStyle w:val="Default"/>
        <w:pageBreakBefore/>
        <w:rPr>
          <w:color w:val="auto"/>
          <w:sz w:val="28"/>
          <w:szCs w:val="28"/>
        </w:rPr>
      </w:pPr>
      <w:r w:rsidRPr="00304662">
        <w:rPr>
          <w:color w:val="auto"/>
          <w:sz w:val="28"/>
          <w:szCs w:val="28"/>
        </w:rPr>
        <w:lastRenderedPageBreak/>
        <w:t xml:space="preserve">Określenie zasług uzasadniających wyróżnienie kandydata: </w:t>
      </w:r>
    </w:p>
    <w:p w14:paraId="7E3FB0DB" w14:textId="77777777" w:rsidR="00C33D10" w:rsidRDefault="00C33D10" w:rsidP="00C33D1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C70BBEA" w14:textId="77777777" w:rsidR="00C33D10" w:rsidRDefault="00C33D10" w:rsidP="00C33D1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BE5F1AD" w14:textId="77777777" w:rsidR="00C33D10" w:rsidRDefault="00C33D10" w:rsidP="00C33D1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F754273" w14:textId="77777777" w:rsidR="00C33D10" w:rsidRDefault="00C33D10" w:rsidP="00C33D1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D705557" w14:textId="4D78DB5F" w:rsidR="00FD3ABE" w:rsidRDefault="00FD3ABE"/>
    <w:p w14:paraId="3084B443" w14:textId="37C6A8AD" w:rsidR="00C33D10" w:rsidRDefault="00C33D10"/>
    <w:p w14:paraId="5B41CC96" w14:textId="77777777" w:rsidR="004431BC" w:rsidRDefault="004431BC"/>
    <w:p w14:paraId="753907CC" w14:textId="77777777" w:rsidR="00C33D10" w:rsidRPr="00C17144" w:rsidRDefault="00C33D10" w:rsidP="00C33D10">
      <w:pPr>
        <w:widowControl/>
        <w:spacing w:line="216" w:lineRule="auto"/>
        <w:jc w:val="center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Klauzula informacyjna</w:t>
      </w:r>
    </w:p>
    <w:p w14:paraId="27ED03FD" w14:textId="77777777" w:rsidR="00C33D10" w:rsidRPr="00C17144" w:rsidRDefault="00C33D10" w:rsidP="00C33D10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Zgodnie z art. 13 Rozporządzenia Parlamentu Europejskiego i Rady (UE) 2016/679 z dnia 27 kwietnia 2016 roku w sprawie ochrony osób fizycznych w związku z przetwarzaniem danych osobowych i w sprawie swobodnego przepływu takich danych oraz uchylenia dyrektywy 95/46/WE, zwanego dalej RODO, administrator informuje, iż:</w:t>
      </w:r>
    </w:p>
    <w:p w14:paraId="4ABEC385" w14:textId="77777777" w:rsidR="00C33D10" w:rsidRPr="00C17144" w:rsidRDefault="00C33D10" w:rsidP="00C33D10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1. Administrator Danych Osobowych</w:t>
      </w:r>
    </w:p>
    <w:p w14:paraId="135FB184" w14:textId="77777777" w:rsidR="00C33D10" w:rsidRPr="00C17144" w:rsidRDefault="00C33D10" w:rsidP="00C33D10">
      <w:pPr>
        <w:widowControl/>
        <w:spacing w:after="150"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Administratorem Pani/Pana danych osobowych jest gmina Śrem z siedzibą w Urzędzie przy ul. Plac 20 Października  1, 63-100 Śrem.</w:t>
      </w:r>
    </w:p>
    <w:p w14:paraId="5929D384" w14:textId="77777777" w:rsidR="00C33D10" w:rsidRPr="00C17144" w:rsidRDefault="00C33D10" w:rsidP="00C33D10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2. Inspektor Ochrony Danych</w:t>
      </w:r>
    </w:p>
    <w:p w14:paraId="34A4627E" w14:textId="77777777" w:rsidR="00C33D10" w:rsidRPr="00C17144" w:rsidRDefault="00C33D10" w:rsidP="00C33D10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Jeśli ma Pani/Pan pytania dotyczące sposobu i zakresu przetwarzania Pani/Pana danych osobowych w zakresie działania Administratora, a także przysługujących Pani/Panu uprawnień, może Pani/Pan skontaktować się z naszym Inspektorem Ochrony Danych za pomocą adresu e – mail: iod@srem.pl oraz numeru telefonu: 696 011 969.</w:t>
      </w:r>
    </w:p>
    <w:p w14:paraId="21635910" w14:textId="77777777" w:rsidR="00C33D10" w:rsidRPr="00C17144" w:rsidRDefault="00C33D10" w:rsidP="00C33D10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lastRenderedPageBreak/>
        <w:t>3. Cel i podstawa prawna przetwarzania</w:t>
      </w:r>
    </w:p>
    <w:p w14:paraId="7B5C73C1" w14:textId="77777777" w:rsidR="00C33D10" w:rsidRPr="00C17144" w:rsidRDefault="00C33D10" w:rsidP="00C33D10">
      <w:pPr>
        <w:widowControl/>
        <w:spacing w:after="0"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Pani/Pana dane osobowe przetwarzane będą na podstawie art. 6 ust. 1 lit. e RODO w związku z uzupełnieniem przez Panią/Pana listy osób popierających kandydata na Honorowego Obywatela Śremu.</w:t>
      </w:r>
    </w:p>
    <w:p w14:paraId="24D1B51E" w14:textId="77777777" w:rsidR="00C33D10" w:rsidRPr="00C17144" w:rsidRDefault="00C33D10" w:rsidP="00C33D10">
      <w:pPr>
        <w:widowControl/>
        <w:spacing w:after="0" w:line="216" w:lineRule="auto"/>
        <w:jc w:val="both"/>
        <w:rPr>
          <w:rFonts w:cs="Calibri"/>
          <w:bCs/>
          <w:iCs/>
          <w:sz w:val="28"/>
          <w:szCs w:val="28"/>
          <w:lang w:val="cs-CZ"/>
        </w:rPr>
      </w:pPr>
    </w:p>
    <w:p w14:paraId="1C1DF912" w14:textId="77777777" w:rsidR="00C33D10" w:rsidRPr="00C17144" w:rsidRDefault="00C33D10" w:rsidP="00C33D10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4. Odbiorcy danych</w:t>
      </w:r>
    </w:p>
    <w:p w14:paraId="44E8F1B8" w14:textId="77777777" w:rsidR="00C33D10" w:rsidRPr="00C17144" w:rsidRDefault="00C33D10" w:rsidP="00C33D10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</w:t>
      </w:r>
    </w:p>
    <w:p w14:paraId="378DF2F1" w14:textId="77777777" w:rsidR="00C33D10" w:rsidRPr="00C17144" w:rsidRDefault="00C33D10" w:rsidP="00C33D10">
      <w:pPr>
        <w:widowControl/>
        <w:spacing w:line="216" w:lineRule="auto"/>
        <w:jc w:val="both"/>
        <w:rPr>
          <w:bCs/>
        </w:rPr>
      </w:pPr>
      <w:r w:rsidRPr="00C17144">
        <w:rPr>
          <w:rFonts w:cs="Calibri"/>
          <w:bCs/>
          <w:iCs/>
          <w:sz w:val="28"/>
          <w:szCs w:val="28"/>
        </w:rPr>
        <w:t xml:space="preserve">5. </w:t>
      </w:r>
      <w:r w:rsidRPr="00C17144">
        <w:rPr>
          <w:rFonts w:eastAsia="TimesNewRomanPS-BoldItalicMT" w:cs="Calibri"/>
          <w:bCs/>
          <w:iCs/>
          <w:sz w:val="28"/>
          <w:szCs w:val="28"/>
        </w:rPr>
        <w:t>Okres przechowywania danych</w:t>
      </w:r>
    </w:p>
    <w:p w14:paraId="5BADCBE2" w14:textId="77777777" w:rsidR="00C33D10" w:rsidRPr="00C17144" w:rsidRDefault="00C33D10" w:rsidP="00C33D10">
      <w:pPr>
        <w:widowControl/>
        <w:autoSpaceDE w:val="0"/>
        <w:spacing w:line="216" w:lineRule="auto"/>
        <w:jc w:val="both"/>
        <w:rPr>
          <w:rFonts w:eastAsia="TimesNewRomanPS-ItalicMT" w:cs="Calibri"/>
          <w:bCs/>
          <w:iCs/>
          <w:sz w:val="28"/>
          <w:szCs w:val="28"/>
        </w:rPr>
      </w:pPr>
      <w:r w:rsidRPr="00C17144">
        <w:rPr>
          <w:rFonts w:eastAsia="TimesNewRomanPS-ItalicMT" w:cs="Calibri"/>
          <w:bCs/>
          <w:iCs/>
          <w:sz w:val="28"/>
          <w:szCs w:val="28"/>
        </w:rPr>
        <w:t xml:space="preserve">Pani/Pana dane osobowe będą przechowywane przez okres wynikający z przepisów ustawy z 14 lipca 1983 r. o narodowym zasobie archiwalnym i archiwach (Dz.U. z 2020 r. poz. 164, z </w:t>
      </w:r>
      <w:proofErr w:type="spellStart"/>
      <w:r w:rsidRPr="00C17144">
        <w:rPr>
          <w:rFonts w:eastAsia="TimesNewRomanPS-ItalicMT" w:cs="Calibri"/>
          <w:bCs/>
          <w:iCs/>
          <w:sz w:val="28"/>
          <w:szCs w:val="28"/>
        </w:rPr>
        <w:t>późn</w:t>
      </w:r>
      <w:proofErr w:type="spellEnd"/>
      <w:r w:rsidRPr="00C17144">
        <w:rPr>
          <w:rFonts w:eastAsia="TimesNewRomanPS-ItalicMT" w:cs="Calibri"/>
          <w:bCs/>
          <w:iCs/>
          <w:sz w:val="28"/>
          <w:szCs w:val="28"/>
        </w:rPr>
        <w:t>. zm.).</w:t>
      </w:r>
    </w:p>
    <w:p w14:paraId="3573901E" w14:textId="77777777" w:rsidR="00C33D10" w:rsidRPr="00C17144" w:rsidRDefault="00C33D10" w:rsidP="00C33D10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6. Informacja o przekazaniu danych do państw trzecich</w:t>
      </w:r>
    </w:p>
    <w:p w14:paraId="2D6CA1C5" w14:textId="77777777" w:rsidR="00C33D10" w:rsidRPr="00C17144" w:rsidRDefault="00C33D10" w:rsidP="00C33D10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Dane osobowe nie będą przekazywane do państw trzecich.</w:t>
      </w:r>
    </w:p>
    <w:p w14:paraId="3B86D85C" w14:textId="77777777" w:rsidR="00C33D10" w:rsidRPr="00C17144" w:rsidRDefault="00C33D10" w:rsidP="00C33D10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7. Prawa osób, których dane są przetwarzane</w:t>
      </w:r>
    </w:p>
    <w:p w14:paraId="3F271A70" w14:textId="77777777" w:rsidR="00C33D10" w:rsidRPr="00C17144" w:rsidRDefault="00C33D10" w:rsidP="00C33D10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Ma Pani/Pan prawo, w zakresie danych osobowych Pani/Pana dotyczących do:</w:t>
      </w:r>
    </w:p>
    <w:p w14:paraId="5A2E0C6F" w14:textId="77777777" w:rsidR="00C33D10" w:rsidRPr="00C17144" w:rsidRDefault="00C33D10" w:rsidP="00C33D10">
      <w:pPr>
        <w:widowControl/>
        <w:numPr>
          <w:ilvl w:val="0"/>
          <w:numId w:val="2"/>
        </w:numPr>
        <w:spacing w:line="216" w:lineRule="auto"/>
        <w:jc w:val="both"/>
        <w:textAlignment w:val="auto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dostępu do danych osobowych,</w:t>
      </w:r>
    </w:p>
    <w:p w14:paraId="339FDEAF" w14:textId="77777777" w:rsidR="00C33D10" w:rsidRPr="00C17144" w:rsidRDefault="00C33D10" w:rsidP="00C33D10">
      <w:pPr>
        <w:widowControl/>
        <w:numPr>
          <w:ilvl w:val="0"/>
          <w:numId w:val="1"/>
        </w:numPr>
        <w:spacing w:line="216" w:lineRule="auto"/>
        <w:jc w:val="both"/>
        <w:textAlignment w:val="auto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sprostowania danych osobowych np. gdy są nieaktualnie lub nieprawdziwe,</w:t>
      </w:r>
    </w:p>
    <w:p w14:paraId="172EA9AE" w14:textId="77777777" w:rsidR="00C33D10" w:rsidRPr="00C17144" w:rsidRDefault="00C33D10" w:rsidP="00C33D10">
      <w:pPr>
        <w:widowControl/>
        <w:numPr>
          <w:ilvl w:val="0"/>
          <w:numId w:val="1"/>
        </w:numPr>
        <w:spacing w:line="216" w:lineRule="auto"/>
        <w:jc w:val="both"/>
        <w:textAlignment w:val="auto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w przypadku powzięcia informacji o niezgodnym z prawem przetwarzaniu Pani/Pana danych osobowych, przysługuje Pani/Panu prawo wniesienia skargi do organu nadzorczego, którym jest Prezes Urzędu Ochrony Danych Osobowych z siedzibą w Warszawie.</w:t>
      </w:r>
    </w:p>
    <w:p w14:paraId="74304456" w14:textId="77777777" w:rsidR="00C33D10" w:rsidRPr="00C17144" w:rsidRDefault="00C33D10" w:rsidP="00C33D10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8. Profilowanie</w:t>
      </w:r>
    </w:p>
    <w:p w14:paraId="7ABA860F" w14:textId="77777777" w:rsidR="00C33D10" w:rsidRPr="00C17144" w:rsidRDefault="00C33D10" w:rsidP="00C33D10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Pani/Pana dane osobowe nie będą przetwarzane w trybie zautomatyzowanym oraz nie będą profilowane.</w:t>
      </w:r>
    </w:p>
    <w:p w14:paraId="60B5E02A" w14:textId="77777777" w:rsidR="00C33D10" w:rsidRPr="00C17144" w:rsidRDefault="00C33D10" w:rsidP="00C33D10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 xml:space="preserve">9. Dobrowolność podania danych </w:t>
      </w:r>
    </w:p>
    <w:p w14:paraId="460147BB" w14:textId="6D54DACA" w:rsidR="004431BC" w:rsidRPr="003664A4" w:rsidRDefault="00C33D10">
      <w:pPr>
        <w:rPr>
          <w:bCs/>
        </w:rPr>
      </w:pPr>
      <w:r w:rsidRPr="00C17144">
        <w:rPr>
          <w:rFonts w:cs="Calibri"/>
          <w:bCs/>
          <w:iCs/>
          <w:sz w:val="28"/>
          <w:szCs w:val="28"/>
        </w:rPr>
        <w:t>Podanie danych osobowych jest dobrowolne, jednak niezbędne do realizacji celu określonego w pkt. 3.</w:t>
      </w:r>
    </w:p>
    <w:p w14:paraId="79244807" w14:textId="77777777" w:rsidR="004431BC" w:rsidRDefault="004431BC"/>
    <w:sectPr w:rsidR="004431BC" w:rsidSect="00A95D79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charset w:val="00"/>
    <w:family w:val="script"/>
    <w:pitch w:val="default"/>
  </w:font>
  <w:font w:name="TimesNewRomanPS-ItalicMT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0D4"/>
    <w:multiLevelType w:val="multilevel"/>
    <w:tmpl w:val="F0548BE2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07063464">
    <w:abstractNumId w:val="0"/>
  </w:num>
  <w:num w:numId="2" w16cid:durableId="139049894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FC"/>
    <w:rsid w:val="001D094A"/>
    <w:rsid w:val="002F739B"/>
    <w:rsid w:val="00304662"/>
    <w:rsid w:val="003664A4"/>
    <w:rsid w:val="004431BC"/>
    <w:rsid w:val="00504BC6"/>
    <w:rsid w:val="007B72AB"/>
    <w:rsid w:val="008066D4"/>
    <w:rsid w:val="008170E7"/>
    <w:rsid w:val="008604FC"/>
    <w:rsid w:val="009951C8"/>
    <w:rsid w:val="00A95D79"/>
    <w:rsid w:val="00AB5BF6"/>
    <w:rsid w:val="00C17144"/>
    <w:rsid w:val="00C33D10"/>
    <w:rsid w:val="00E1375D"/>
    <w:rsid w:val="00E228FA"/>
    <w:rsid w:val="00FD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EDEE"/>
  <w15:chartTrackingRefBased/>
  <w15:docId w15:val="{1CB9B7F6-B9BC-4CE4-BD30-89BFB369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D10"/>
    <w:pPr>
      <w:widowControl w:val="0"/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 w:cs="Tahoma"/>
      <w:kern w:val="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3D10"/>
    <w:pPr>
      <w:autoSpaceDE w:val="0"/>
      <w:autoSpaceDN w:val="0"/>
      <w:adjustRightInd w:val="0"/>
      <w:spacing w:after="0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numbering" w:customStyle="1" w:styleId="WWNum11">
    <w:name w:val="WWNum11"/>
    <w:basedOn w:val="Bezlisty"/>
    <w:rsid w:val="00C33D10"/>
    <w:pPr>
      <w:numPr>
        <w:numId w:val="1"/>
      </w:numPr>
    </w:pPr>
  </w:style>
  <w:style w:type="table" w:styleId="Tabela-Siatka">
    <w:name w:val="Table Grid"/>
    <w:basedOn w:val="Standardowy"/>
    <w:uiPriority w:val="39"/>
    <w:rsid w:val="00AB5BF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Kłak</dc:creator>
  <cp:keywords/>
  <dc:description/>
  <cp:lastModifiedBy>Julia Projs</cp:lastModifiedBy>
  <cp:revision>2</cp:revision>
  <dcterms:created xsi:type="dcterms:W3CDTF">2022-12-29T12:22:00Z</dcterms:created>
  <dcterms:modified xsi:type="dcterms:W3CDTF">2022-12-29T12:22:00Z</dcterms:modified>
</cp:coreProperties>
</file>