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21B7031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AD0C10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AD0C10">
        <w:rPr>
          <w:rFonts w:ascii="Calibri" w:hAnsi="Calibri" w:cs="Calibri"/>
          <w:sz w:val="24"/>
          <w:szCs w:val="24"/>
        </w:rPr>
        <w:t>399</w:t>
      </w:r>
      <w:r w:rsidR="004D54DF">
        <w:rPr>
          <w:rFonts w:ascii="Calibri" w:hAnsi="Calibri" w:cs="Calibri"/>
          <w:sz w:val="24"/>
          <w:szCs w:val="24"/>
        </w:rPr>
        <w:t xml:space="preserve"> ze zm.</w:t>
      </w:r>
      <w:r>
        <w:rPr>
          <w:rFonts w:ascii="Calibri" w:hAnsi="Calibri" w:cs="Calibri"/>
          <w:sz w:val="24"/>
          <w:szCs w:val="24"/>
        </w:rPr>
        <w:t>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95B57BA" w:rsidR="000C1AD0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</w:t>
      </w:r>
      <w:r w:rsidR="004D54DF">
        <w:rPr>
          <w:rFonts w:eastAsia="Times New Roman" w:cstheme="minorHAnsi"/>
          <w:bCs/>
          <w:sz w:val="28"/>
          <w:szCs w:val="28"/>
          <w:lang w:eastAsia="pl-PL"/>
        </w:rPr>
        <w:t>trzecie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4DE96FC0" w14:textId="77777777" w:rsidR="003C5E22" w:rsidRPr="00DD2B2B" w:rsidRDefault="003C5E22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1560"/>
        <w:gridCol w:w="1701"/>
        <w:gridCol w:w="2126"/>
        <w:gridCol w:w="1863"/>
        <w:gridCol w:w="2124"/>
      </w:tblGrid>
      <w:tr w:rsidR="00C61BAD" w:rsidRPr="00DD2B2B" w14:paraId="4579FF78" w14:textId="77777777" w:rsidTr="00836A84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14824F3D" w:rsidR="00C61BAD" w:rsidRPr="0079417F" w:rsidRDefault="006516B6" w:rsidP="006516B6">
            <w:pPr>
              <w:jc w:val="both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Księga Wieczysta</w:t>
            </w:r>
          </w:p>
        </w:tc>
        <w:tc>
          <w:tcPr>
            <w:tcW w:w="1863" w:type="dxa"/>
            <w:vAlign w:val="center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734441BF" w:rsidR="00C61BAD" w:rsidRPr="0079417F" w:rsidRDefault="006516B6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</w:tr>
      <w:tr w:rsidR="006516B6" w:rsidRPr="002B170B" w14:paraId="486ED50B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1550A4D5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33ACC09A" w14:textId="699808E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701" w:type="dxa"/>
            <w:vAlign w:val="center"/>
          </w:tcPr>
          <w:p w14:paraId="0565A0AD" w14:textId="089A748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2874A3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0D4C67E" w14:textId="7DE70641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57CC01D3" w14:textId="16AB7C15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271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CC29858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51D037A6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37FE9137" w14:textId="782C934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701" w:type="dxa"/>
            <w:vAlign w:val="center"/>
          </w:tcPr>
          <w:p w14:paraId="3C15C0A0" w14:textId="611B78B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75F1ED0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74AD468E" w14:textId="37E0F091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6881F5E1" w14:textId="28767FD5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218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9303B46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5767046E" w14:textId="3BF3C4F4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2621DC76" w14:textId="48DB297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701" w:type="dxa"/>
            <w:vAlign w:val="center"/>
          </w:tcPr>
          <w:p w14:paraId="7C134EF0" w14:textId="1AD3D91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BC8569C" w14:textId="4C3CD73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FAF573F" w14:textId="76DA2FC3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24B2C4AF" w14:textId="4D0BB61C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240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67631BE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4FCB3B0" w14:textId="28D9C81C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14:paraId="6D861551" w14:textId="4C93EE1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701" w:type="dxa"/>
            <w:vAlign w:val="center"/>
          </w:tcPr>
          <w:p w14:paraId="4BECAEF9" w14:textId="622201C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126" w:type="dxa"/>
            <w:vAlign w:val="center"/>
          </w:tcPr>
          <w:p w14:paraId="52016BAF" w14:textId="4DAC3C0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B8D01A0" w14:textId="31E35617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0B8423EE" w14:textId="6B9CB678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256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E51CB2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538C6F2" w14:textId="45DE97C3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</w:p>
        </w:tc>
        <w:tc>
          <w:tcPr>
            <w:tcW w:w="1560" w:type="dxa"/>
            <w:vAlign w:val="center"/>
          </w:tcPr>
          <w:p w14:paraId="3E34EA8F" w14:textId="5DB037CB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701" w:type="dxa"/>
            <w:vAlign w:val="center"/>
          </w:tcPr>
          <w:p w14:paraId="0F175614" w14:textId="4C5958D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4E06D9" w14:textId="1AB2E24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569748C" w14:textId="06391DDE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39A8DDCD" w14:textId="5D8E08CC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212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2DB6B8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EEFDEFF" w14:textId="0770F985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14:paraId="034ADB7F" w14:textId="5949921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701" w:type="dxa"/>
            <w:vAlign w:val="center"/>
          </w:tcPr>
          <w:p w14:paraId="69D3382E" w14:textId="7677467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71F1A85" w14:textId="58D80F1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2F49610B" w14:textId="75D965CD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2D1CBF16" w14:textId="7ACFF8DE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209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07118E9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A5D993C" w14:textId="14212974" w:rsidR="006516B6" w:rsidRDefault="004D54DF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14:paraId="13CC465A" w14:textId="7A0F35C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701" w:type="dxa"/>
            <w:vAlign w:val="center"/>
          </w:tcPr>
          <w:p w14:paraId="1EB39CF9" w14:textId="348EF27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B99D1B9" w14:textId="6AF819F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70F9B2D" w14:textId="57FBF637" w:rsidR="006516B6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836A84">
              <w:rPr>
                <w:rFonts w:cstheme="minorHAnsi"/>
                <w:spacing w:val="-2"/>
                <w:sz w:val="24"/>
                <w:szCs w:val="24"/>
              </w:rPr>
              <w:t>0 000,00 zł</w:t>
            </w:r>
          </w:p>
        </w:tc>
        <w:tc>
          <w:tcPr>
            <w:tcW w:w="2124" w:type="dxa"/>
            <w:vAlign w:val="center"/>
          </w:tcPr>
          <w:p w14:paraId="7CC0AF49" w14:textId="1CDAFD8A" w:rsidR="006516B6" w:rsidRPr="009677A3" w:rsidRDefault="006914EC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253</w:t>
            </w:r>
            <w:r w:rsidR="006516B6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BA6A7EA" w14:textId="059D716B" w:rsidR="00566B17" w:rsidRPr="00566B17" w:rsidRDefault="00566B17" w:rsidP="00566B17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Przedmiotowe działki są zlokalizowane w Śremie w rejonie ulicy Plenerowej. </w:t>
      </w:r>
      <w:r w:rsidR="00196914"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="005F7CF2">
        <w:rPr>
          <w:rFonts w:cstheme="minorHAnsi"/>
          <w:sz w:val="28"/>
          <w:szCs w:val="28"/>
        </w:rPr>
        <w:t xml:space="preserve"> są objęte miejscowym planem zagospodarowania przestrzennego dla terenu położonego w Śremie przy ulicy Szkolnej przyjętego uchwałą nr 146/XIV/2025 Rady Miejskiej w Śremie z dnia 5 czerwca 2025 r. Zgodnie z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miejscowym planem zagospodarowania przestrzennego, nieruchomości przeznaczone są pod zabudowę mieszkaniową jednorodzinną wolnostojącą (1MNW i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 </w:t>
      </w:r>
      <w:r w:rsidR="005F7CF2">
        <w:rPr>
          <w:rFonts w:cstheme="minorHAnsi"/>
          <w:sz w:val="28"/>
          <w:szCs w:val="28"/>
        </w:rPr>
        <w:t xml:space="preserve">MNW). </w:t>
      </w:r>
      <w:r w:rsidRPr="00566B17">
        <w:rPr>
          <w:rFonts w:cstheme="minorHAnsi"/>
          <w:sz w:val="28"/>
          <w:szCs w:val="28"/>
        </w:rPr>
        <w:t xml:space="preserve">Zjazd i dostęp do drogi gminnej będzie możliwy od ulicy Plenerowej. </w:t>
      </w:r>
    </w:p>
    <w:p w14:paraId="627E6DD5" w14:textId="47491410" w:rsidR="00566B17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Nieruchomości były dotychczas wykorzystywane rolniczo. </w:t>
      </w:r>
    </w:p>
    <w:p w14:paraId="4AC48230" w14:textId="58E4565B" w:rsidR="00D35CAE" w:rsidRDefault="00566B17" w:rsidP="00566B17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Działy III i IV księgi wieczystej nie wykazują obciążeń. 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sprzedaży:</w:t>
      </w:r>
    </w:p>
    <w:p w14:paraId="03DDBD92" w14:textId="359DC351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Nabywca poniesie wszelkie koszty zawarcia </w:t>
      </w:r>
      <w:r w:rsidR="00566B17">
        <w:rPr>
          <w:rFonts w:cstheme="minorHAnsi"/>
          <w:sz w:val="28"/>
          <w:szCs w:val="28"/>
        </w:rPr>
        <w:t xml:space="preserve">notarialnej </w:t>
      </w:r>
      <w:r>
        <w:rPr>
          <w:rFonts w:cstheme="minorHAnsi"/>
          <w:sz w:val="28"/>
          <w:szCs w:val="28"/>
        </w:rPr>
        <w:t>umowy</w:t>
      </w:r>
      <w:r w:rsidR="00566B17">
        <w:rPr>
          <w:rFonts w:cstheme="minorHAnsi"/>
          <w:sz w:val="28"/>
          <w:szCs w:val="28"/>
        </w:rPr>
        <w:t xml:space="preserve"> sprzedaży</w:t>
      </w:r>
      <w:r>
        <w:rPr>
          <w:rFonts w:cstheme="minorHAnsi"/>
          <w:sz w:val="28"/>
          <w:szCs w:val="28"/>
        </w:rPr>
        <w:t>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36B802F4" w14:textId="4B0DC9F3" w:rsidR="006914EC" w:rsidRPr="006914EC" w:rsidRDefault="006914EC" w:rsidP="006914EC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Pierwsze przetargi</w:t>
      </w:r>
      <w:r w:rsidR="004D54DF">
        <w:rPr>
          <w:rFonts w:cstheme="minorHAnsi"/>
          <w:sz w:val="28"/>
          <w:szCs w:val="28"/>
        </w:rPr>
        <w:t xml:space="preserve">, które </w:t>
      </w:r>
      <w:r>
        <w:rPr>
          <w:rFonts w:cstheme="minorHAnsi"/>
          <w:sz w:val="28"/>
          <w:szCs w:val="28"/>
        </w:rPr>
        <w:t>odbyły się 8 września 2026 r.</w:t>
      </w:r>
      <w:r w:rsidR="004D54DF">
        <w:rPr>
          <w:rFonts w:cstheme="minorHAnsi"/>
          <w:sz w:val="28"/>
          <w:szCs w:val="28"/>
        </w:rPr>
        <w:t xml:space="preserve"> oraz drugie przetargi, które odbyły się 19 października 2026 r. zakończyły się wynikiem negatywnym z powodu braku uczestników. </w:t>
      </w:r>
    </w:p>
    <w:p w14:paraId="06100A0F" w14:textId="30D61E1F" w:rsidR="006914EC" w:rsidRDefault="004D54DF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Trzecie</w:t>
      </w:r>
      <w:r w:rsidR="00C61BAD">
        <w:rPr>
          <w:rFonts w:cstheme="minorHAnsi"/>
          <w:sz w:val="28"/>
          <w:szCs w:val="28"/>
        </w:rPr>
        <w:t xml:space="preserve"> przetargi odbędą się </w:t>
      </w:r>
      <w:r>
        <w:rPr>
          <w:rFonts w:cstheme="minorHAnsi"/>
          <w:sz w:val="28"/>
          <w:szCs w:val="28"/>
        </w:rPr>
        <w:t>7</w:t>
      </w:r>
      <w:r w:rsidR="006914E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grudnia</w:t>
      </w:r>
      <w:r w:rsidR="00C61BAD">
        <w:rPr>
          <w:rFonts w:cstheme="minorHAnsi"/>
          <w:sz w:val="28"/>
          <w:szCs w:val="28"/>
        </w:rPr>
        <w:t xml:space="preserve"> 2026 r. o godz. 10:00 w</w:t>
      </w:r>
      <w:r w:rsidR="00634B5E">
        <w:rPr>
          <w:rFonts w:cstheme="minorHAnsi"/>
          <w:sz w:val="28"/>
          <w:szCs w:val="28"/>
        </w:rPr>
        <w:t> </w:t>
      </w:r>
      <w:r w:rsidR="00C61BAD">
        <w:rPr>
          <w:rFonts w:cstheme="minorHAnsi"/>
          <w:sz w:val="28"/>
          <w:szCs w:val="28"/>
        </w:rPr>
        <w:t xml:space="preserve">siedzibie </w:t>
      </w:r>
    </w:p>
    <w:p w14:paraId="7F189DAC" w14:textId="183D631D" w:rsidR="00C61BAD" w:rsidRDefault="00C61BAD" w:rsidP="006914EC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Urzędu Miejskiego w Śremie, ul. Plac 20 Października 1, pokój nr 24, II piętro.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555BF0DC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</w:t>
      </w:r>
      <w:r w:rsidR="006914EC">
        <w:rPr>
          <w:rFonts w:cstheme="minorHAnsi"/>
          <w:sz w:val="28"/>
          <w:szCs w:val="28"/>
        </w:rPr>
        <w:t>2</w:t>
      </w:r>
      <w:r w:rsidR="00FA20D1">
        <w:rPr>
          <w:rFonts w:cstheme="minorHAnsi"/>
          <w:sz w:val="28"/>
          <w:szCs w:val="28"/>
        </w:rPr>
        <w:t>0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000,00 zł</w:t>
      </w:r>
      <w:r w:rsidR="00FA20D1">
        <w:rPr>
          <w:rFonts w:cstheme="minorHAnsi"/>
          <w:sz w:val="28"/>
          <w:szCs w:val="28"/>
        </w:rPr>
        <w:t xml:space="preserve"> – słownie: </w:t>
      </w:r>
      <w:r w:rsidR="006914EC">
        <w:rPr>
          <w:rFonts w:cstheme="minorHAnsi"/>
          <w:sz w:val="28"/>
          <w:szCs w:val="28"/>
        </w:rPr>
        <w:t>dwadzieścia</w:t>
      </w:r>
      <w:r w:rsidR="00FA20D1">
        <w:rPr>
          <w:rFonts w:cstheme="minorHAnsi"/>
          <w:sz w:val="28"/>
          <w:szCs w:val="28"/>
        </w:rPr>
        <w:t xml:space="preserve"> tysięcy złotych 00/100</w:t>
      </w:r>
      <w:r w:rsidRPr="0034797A">
        <w:rPr>
          <w:rFonts w:cstheme="minorHAnsi"/>
          <w:sz w:val="28"/>
          <w:szCs w:val="28"/>
        </w:rPr>
        <w:t xml:space="preserve">/ pod tytułem „przetarg – </w:t>
      </w:r>
      <w:r w:rsidRPr="0034797A">
        <w:rPr>
          <w:rFonts w:cstheme="minorHAnsi"/>
          <w:sz w:val="28"/>
          <w:szCs w:val="28"/>
        </w:rPr>
        <w:lastRenderedPageBreak/>
        <w:t>S</w:t>
      </w:r>
      <w:r w:rsidR="00FA20D1">
        <w:rPr>
          <w:rFonts w:cstheme="minorHAnsi"/>
          <w:sz w:val="28"/>
          <w:szCs w:val="28"/>
        </w:rPr>
        <w:t>zkolna</w:t>
      </w:r>
      <w:r w:rsidRPr="0034797A">
        <w:rPr>
          <w:rFonts w:cstheme="minorHAnsi"/>
          <w:sz w:val="28"/>
          <w:szCs w:val="28"/>
        </w:rPr>
        <w:t>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terminie do dnia </w:t>
      </w:r>
      <w:r w:rsidR="004D54DF">
        <w:rPr>
          <w:rFonts w:cstheme="minorHAnsi"/>
          <w:sz w:val="28"/>
          <w:szCs w:val="28"/>
        </w:rPr>
        <w:t>3</w:t>
      </w:r>
      <w:r w:rsidR="006914EC">
        <w:rPr>
          <w:rFonts w:cstheme="minorHAnsi"/>
          <w:sz w:val="28"/>
          <w:szCs w:val="28"/>
        </w:rPr>
        <w:t xml:space="preserve"> </w:t>
      </w:r>
      <w:r w:rsidR="004D54DF">
        <w:rPr>
          <w:rFonts w:cstheme="minorHAnsi"/>
          <w:sz w:val="28"/>
          <w:szCs w:val="28"/>
        </w:rPr>
        <w:t>grudnia</w:t>
      </w:r>
      <w:r w:rsidRPr="0034797A">
        <w:rPr>
          <w:rFonts w:cstheme="minorHAnsi"/>
          <w:sz w:val="28"/>
          <w:szCs w:val="28"/>
        </w:rPr>
        <w:t xml:space="preserve"> 2026 r. (za</w:t>
      </w:r>
      <w:r w:rsidR="006914EC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każdym z przetargów. </w:t>
      </w:r>
      <w:r w:rsidRPr="00FA20D1">
        <w:rPr>
          <w:rFonts w:cstheme="minorHAnsi"/>
          <w:b/>
          <w:bCs/>
          <w:sz w:val="28"/>
          <w:szCs w:val="28"/>
        </w:rPr>
        <w:t>Aby nabyć więcej niż jedn</w:t>
      </w:r>
      <w:r w:rsidR="002D20BB" w:rsidRPr="00FA20D1">
        <w:rPr>
          <w:rFonts w:cstheme="minorHAnsi"/>
          <w:b/>
          <w:bCs/>
          <w:sz w:val="28"/>
          <w:szCs w:val="28"/>
        </w:rPr>
        <w:t>ą</w:t>
      </w:r>
      <w:r w:rsidRPr="00FA20D1">
        <w:rPr>
          <w:rFonts w:cstheme="minorHAnsi"/>
          <w:b/>
          <w:bCs/>
          <w:sz w:val="28"/>
          <w:szCs w:val="28"/>
        </w:rPr>
        <w:t xml:space="preserve"> nieruchomość, należy wpłacić odpowiednią ilość wadiów</w:t>
      </w:r>
      <w:r w:rsidR="000B1FCB" w:rsidRPr="00FA20D1">
        <w:rPr>
          <w:rFonts w:cstheme="minorHAnsi"/>
          <w:b/>
          <w:bCs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Nabycie nieruchomości przez cudzoziemca w rozumieniu ustawy z dnia 24 marca 1920 r. o nabywaniu nieruchomości przez cudzoziemców (Dz. U. z 2017 r. poz. 2278) wymaga uzyskania zezwolenia Ministra Spraw Wewnętrznych. W przypadku 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2F7A73E6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ceny sprzedaży osiągniętej w wyniku licytacji doliczony</w:t>
      </w:r>
      <w:r w:rsidR="00FA20D1">
        <w:rPr>
          <w:rFonts w:cstheme="minorHAnsi"/>
          <w:sz w:val="28"/>
          <w:szCs w:val="28"/>
        </w:rPr>
        <w:t xml:space="preserve"> zostanie 23 %</w:t>
      </w:r>
      <w:r>
        <w:rPr>
          <w:rFonts w:cstheme="minorHAnsi"/>
          <w:sz w:val="28"/>
          <w:szCs w:val="28"/>
        </w:rPr>
        <w:t xml:space="preserve"> podatek VAT. </w:t>
      </w:r>
      <w:r w:rsidR="002D082F">
        <w:rPr>
          <w:rFonts w:cstheme="minorHAnsi"/>
          <w:sz w:val="28"/>
          <w:szCs w:val="28"/>
        </w:rPr>
        <w:t xml:space="preserve">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4C9CCF0B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Ogłoszenie o przetarg</w:t>
      </w:r>
      <w:r w:rsidR="00FA20D1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zostaje zamieszczone na tablicy ogłoszeń Urzędu Miejskiego w Śremie, na stronie internetowej: </w:t>
      </w:r>
      <w:hyperlink r:id="rId10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elektronicznej. Ogłaszający ma prawo z uzasadnionej przyczyny do odwołania ogłoszon</w:t>
      </w:r>
      <w:r w:rsidR="00FA20D1">
        <w:rPr>
          <w:rFonts w:cstheme="minorHAnsi"/>
          <w:sz w:val="28"/>
          <w:szCs w:val="28"/>
        </w:rPr>
        <w:t>ych</w:t>
      </w:r>
      <w:r>
        <w:rPr>
          <w:rFonts w:cstheme="minorHAnsi"/>
          <w:sz w:val="28"/>
          <w:szCs w:val="28"/>
        </w:rPr>
        <w:t xml:space="preserve"> przetarg</w:t>
      </w:r>
      <w:r w:rsidR="00FA20D1">
        <w:rPr>
          <w:rFonts w:cstheme="minorHAnsi"/>
          <w:sz w:val="28"/>
          <w:szCs w:val="28"/>
        </w:rPr>
        <w:t>ów</w:t>
      </w:r>
      <w:r>
        <w:rPr>
          <w:rFonts w:cstheme="minorHAnsi"/>
          <w:sz w:val="28"/>
          <w:szCs w:val="28"/>
        </w:rPr>
        <w:t xml:space="preserve"> w formie właściwej dla </w:t>
      </w:r>
      <w:r w:rsidR="00FA20D1">
        <w:rPr>
          <w:rFonts w:cstheme="minorHAnsi"/>
          <w:sz w:val="28"/>
          <w:szCs w:val="28"/>
        </w:rPr>
        <w:t>ich</w:t>
      </w:r>
      <w:r>
        <w:rPr>
          <w:rFonts w:cstheme="minorHAnsi"/>
          <w:sz w:val="28"/>
          <w:szCs w:val="28"/>
        </w:rPr>
        <w:t xml:space="preserve"> ogłoszenia.</w:t>
      </w:r>
    </w:p>
    <w:p w14:paraId="27F71563" w14:textId="412839FD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</w:t>
      </w:r>
      <w:r w:rsidR="004D54DF">
        <w:rPr>
          <w:rFonts w:eastAsia="Times New Roman" w:cstheme="minorHAnsi"/>
          <w:sz w:val="28"/>
          <w:szCs w:val="28"/>
          <w:lang w:eastAsia="pl-PL"/>
        </w:rPr>
        <w:t>8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1.</w:t>
      </w:r>
    </w:p>
    <w:p w14:paraId="3AD19F48" w14:textId="36BFC904" w:rsidR="00B961F3" w:rsidRDefault="00B961F3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C924D44" w14:textId="77777777" w:rsidR="004D54DF" w:rsidRDefault="004D54DF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8D0D6EE" w14:textId="77777777" w:rsidR="004D54DF" w:rsidRDefault="004D54DF" w:rsidP="004D54DF">
      <w:pPr>
        <w:jc w:val="left"/>
        <w:rPr>
          <w:rFonts w:cstheme="minorHAnsi"/>
          <w:sz w:val="8"/>
          <w:szCs w:val="8"/>
        </w:rPr>
      </w:pPr>
    </w:p>
    <w:p w14:paraId="4ED20EF9" w14:textId="3077CAB8" w:rsidR="004D54DF" w:rsidRPr="00616A54" w:rsidRDefault="004D54DF" w:rsidP="004D54DF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Pr="00616A54">
        <w:rPr>
          <w:rFonts w:cstheme="minorHAnsi"/>
          <w:sz w:val="20"/>
        </w:rPr>
        <w:t xml:space="preserve">wywieszono dnia ....... </w:t>
      </w:r>
      <w:r>
        <w:rPr>
          <w:rFonts w:cstheme="minorHAnsi"/>
          <w:sz w:val="20"/>
        </w:rPr>
        <w:t>października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26</w:t>
      </w:r>
      <w:r w:rsidRPr="00616A54">
        <w:rPr>
          <w:rFonts w:cstheme="minorHAnsi"/>
          <w:sz w:val="20"/>
        </w:rPr>
        <w:t xml:space="preserve"> r</w:t>
      </w:r>
      <w:r>
        <w:rPr>
          <w:rFonts w:cstheme="minorHAnsi"/>
          <w:sz w:val="20"/>
        </w:rPr>
        <w:t>.</w:t>
      </w:r>
    </w:p>
    <w:p w14:paraId="6B954E3B" w14:textId="7EA8AFCF" w:rsidR="004D54DF" w:rsidRPr="00891161" w:rsidRDefault="004D54DF" w:rsidP="004D54DF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752" behindDoc="0" locked="0" layoutInCell="1" allowOverlap="1" wp14:anchorId="59E71D3A" wp14:editId="78174362">
            <wp:simplePos x="0" y="0"/>
            <wp:positionH relativeFrom="margin">
              <wp:posOffset>50248</wp:posOffset>
            </wp:positionH>
            <wp:positionV relativeFrom="margin">
              <wp:posOffset>9409568</wp:posOffset>
            </wp:positionV>
            <wp:extent cx="1353820" cy="460375"/>
            <wp:effectExtent l="0" t="0" r="0" b="0"/>
            <wp:wrapSquare wrapText="bothSides"/>
            <wp:docPr id="51920639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26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28D9AE3B" w14:textId="5ADB518C" w:rsidR="00D53B4E" w:rsidRDefault="00D53B4E" w:rsidP="0097284D">
      <w:pPr>
        <w:rPr>
          <w:rFonts w:eastAsia="Times New Roman" w:cstheme="minorHAnsi"/>
          <w:sz w:val="28"/>
          <w:szCs w:val="28"/>
          <w:lang w:eastAsia="pl-PL"/>
        </w:rPr>
        <w:sectPr w:rsidR="00D53B4E" w:rsidSect="004D54DF">
          <w:footerReference w:type="default" r:id="rId12"/>
          <w:pgSz w:w="11906" w:h="16838"/>
          <w:pgMar w:top="851" w:right="1133" w:bottom="1135" w:left="851" w:header="708" w:footer="708" w:gutter="0"/>
          <w:cols w:space="708"/>
          <w:docGrid w:linePitch="360"/>
        </w:sectPr>
      </w:pPr>
    </w:p>
    <w:p w14:paraId="00348986" w14:textId="5199F009" w:rsidR="004D54DF" w:rsidRDefault="0097284D" w:rsidP="0097284D">
      <w:pPr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eastAsia="pl-PL"/>
        </w:rPr>
        <w:lastRenderedPageBreak/>
        <w:t>T</w:t>
      </w:r>
      <w:r w:rsidRPr="0097284D">
        <w:rPr>
          <w:rFonts w:eastAsia="Times New Roman" w:cstheme="minorHAnsi"/>
          <w:b/>
          <w:sz w:val="32"/>
          <w:szCs w:val="32"/>
          <w:lang w:eastAsia="pl-PL"/>
        </w:rPr>
        <w:t>rzecie publiczne nieograniczone przetargi ustne na sprzedaż nieruchomości położonych w Śremie, w rejonie ulicy Szkolnej</w:t>
      </w:r>
    </w:p>
    <w:p w14:paraId="68807852" w14:textId="77777777" w:rsidR="0097284D" w:rsidRPr="0097284D" w:rsidRDefault="0097284D" w:rsidP="0097284D">
      <w:pPr>
        <w:jc w:val="center"/>
        <w:rPr>
          <w:rFonts w:eastAsia="Times New Roman" w:cstheme="minorHAnsi"/>
          <w:b/>
          <w:sz w:val="20"/>
          <w:szCs w:val="20"/>
          <w:lang w:eastAsia="pl-PL"/>
        </w:rPr>
      </w:pPr>
    </w:p>
    <w:p w14:paraId="20F0E77C" w14:textId="6DD86F2E" w:rsidR="0097284D" w:rsidRDefault="0097284D" w:rsidP="0097284D">
      <w:pPr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noProof/>
          <w:sz w:val="32"/>
          <w:szCs w:val="32"/>
          <w:lang w:eastAsia="pl-PL"/>
        </w:rPr>
        <w:drawing>
          <wp:inline distT="0" distB="0" distL="0" distR="0" wp14:anchorId="48220032" wp14:editId="733CB82B">
            <wp:extent cx="8509483" cy="5112688"/>
            <wp:effectExtent l="0" t="0" r="6350" b="0"/>
            <wp:docPr id="206994073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1632" cy="512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1682E" w14:textId="77777777" w:rsidR="0097284D" w:rsidRPr="0097284D" w:rsidRDefault="0097284D" w:rsidP="0097284D">
      <w:pPr>
        <w:jc w:val="center"/>
        <w:rPr>
          <w:rFonts w:eastAsia="Times New Roman" w:cstheme="minorHAnsi"/>
          <w:b/>
          <w:sz w:val="8"/>
          <w:szCs w:val="8"/>
          <w:lang w:eastAsia="pl-PL"/>
        </w:rPr>
      </w:pPr>
    </w:p>
    <w:p w14:paraId="144ABFCB" w14:textId="77777777" w:rsidR="0097284D" w:rsidRPr="0097284D" w:rsidRDefault="0097284D" w:rsidP="0097284D">
      <w:pPr>
        <w:jc w:val="center"/>
        <w:rPr>
          <w:rFonts w:eastAsia="Times New Roman" w:cstheme="minorHAnsi"/>
          <w:b/>
          <w:sz w:val="8"/>
          <w:szCs w:val="8"/>
          <w:lang w:eastAsia="pl-PL"/>
        </w:rPr>
      </w:pPr>
    </w:p>
    <w:p w14:paraId="7D85A7F7" w14:textId="77777777" w:rsidR="0097284D" w:rsidRPr="0097284D" w:rsidRDefault="0097284D" w:rsidP="0097284D">
      <w:pPr>
        <w:jc w:val="center"/>
        <w:rPr>
          <w:rFonts w:eastAsia="Times New Roman" w:cstheme="minorHAnsi"/>
          <w:b/>
          <w:sz w:val="8"/>
          <w:szCs w:val="8"/>
          <w:lang w:eastAsia="pl-PL"/>
        </w:rPr>
      </w:pPr>
    </w:p>
    <w:p w14:paraId="78E399A5" w14:textId="19506E3D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 w:rsidR="004D54DF">
        <w:rPr>
          <w:rFonts w:cstheme="minorHAnsi"/>
          <w:sz w:val="20"/>
        </w:rPr>
        <w:t>października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0DB28713" w:rsidR="000C1AD0" w:rsidRPr="00891161" w:rsidRDefault="0097284D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60800" behindDoc="0" locked="0" layoutInCell="1" allowOverlap="1" wp14:anchorId="0DCB4CBC" wp14:editId="712D6EE0">
            <wp:simplePos x="0" y="0"/>
            <wp:positionH relativeFrom="margin">
              <wp:posOffset>55659</wp:posOffset>
            </wp:positionH>
            <wp:positionV relativeFrom="margin">
              <wp:posOffset>6342849</wp:posOffset>
            </wp:positionV>
            <wp:extent cx="1353820" cy="460375"/>
            <wp:effectExtent l="0" t="0" r="0" b="0"/>
            <wp:wrapSquare wrapText="bothSides"/>
            <wp:docPr id="1107943274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E22"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97284D">
      <w:pgSz w:w="16838" w:h="11906" w:orient="landscape"/>
      <w:pgMar w:top="851" w:right="851" w:bottom="1133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AD811" w14:textId="77777777" w:rsidR="008509F9" w:rsidRDefault="008509F9">
      <w:r>
        <w:separator/>
      </w:r>
    </w:p>
  </w:endnote>
  <w:endnote w:type="continuationSeparator" w:id="0">
    <w:p w14:paraId="7F995593" w14:textId="77777777" w:rsidR="008509F9" w:rsidRDefault="0085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F1FEC" w14:textId="77777777" w:rsidR="008509F9" w:rsidRDefault="008509F9">
      <w:r>
        <w:separator/>
      </w:r>
    </w:p>
  </w:footnote>
  <w:footnote w:type="continuationSeparator" w:id="0">
    <w:p w14:paraId="021D6B56" w14:textId="77777777" w:rsidR="008509F9" w:rsidRDefault="00850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5C98"/>
    <w:rsid w:val="000667D5"/>
    <w:rsid w:val="000675BB"/>
    <w:rsid w:val="00081528"/>
    <w:rsid w:val="00081C6F"/>
    <w:rsid w:val="0008693A"/>
    <w:rsid w:val="00092D7D"/>
    <w:rsid w:val="000A7A87"/>
    <w:rsid w:val="000B1FCB"/>
    <w:rsid w:val="000B5BF4"/>
    <w:rsid w:val="000C009D"/>
    <w:rsid w:val="000C1AD0"/>
    <w:rsid w:val="000C2471"/>
    <w:rsid w:val="000C62F6"/>
    <w:rsid w:val="000D1EBC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082F"/>
    <w:rsid w:val="002D20BB"/>
    <w:rsid w:val="002D4D29"/>
    <w:rsid w:val="002E178B"/>
    <w:rsid w:val="003124A9"/>
    <w:rsid w:val="00325647"/>
    <w:rsid w:val="0033047A"/>
    <w:rsid w:val="00332D6C"/>
    <w:rsid w:val="00334589"/>
    <w:rsid w:val="0034797A"/>
    <w:rsid w:val="003558CF"/>
    <w:rsid w:val="00360487"/>
    <w:rsid w:val="00373010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D54DF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B40FE"/>
    <w:rsid w:val="005D13EE"/>
    <w:rsid w:val="005D664C"/>
    <w:rsid w:val="005D73C7"/>
    <w:rsid w:val="005E6FC8"/>
    <w:rsid w:val="005F39B6"/>
    <w:rsid w:val="005F62F6"/>
    <w:rsid w:val="005F7CF2"/>
    <w:rsid w:val="006006B4"/>
    <w:rsid w:val="00607DDB"/>
    <w:rsid w:val="006243E1"/>
    <w:rsid w:val="006271E3"/>
    <w:rsid w:val="006346AC"/>
    <w:rsid w:val="00634B5E"/>
    <w:rsid w:val="0063502E"/>
    <w:rsid w:val="006516B6"/>
    <w:rsid w:val="00690BA9"/>
    <w:rsid w:val="006914EC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2AB6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09F9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84D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3416F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07A93"/>
    <w:rsid w:val="00B25120"/>
    <w:rsid w:val="00B4441A"/>
    <w:rsid w:val="00B474AF"/>
    <w:rsid w:val="00B566A2"/>
    <w:rsid w:val="00B65D62"/>
    <w:rsid w:val="00B961F3"/>
    <w:rsid w:val="00B97B68"/>
    <w:rsid w:val="00BA13AD"/>
    <w:rsid w:val="00BA4996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3CA8"/>
    <w:rsid w:val="00D45CA7"/>
    <w:rsid w:val="00D53B4E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DF547B"/>
    <w:rsid w:val="00E0267E"/>
    <w:rsid w:val="00E1188C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946D6-BEDE-468A-AA22-0C7F233D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3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135</cp:revision>
  <cp:lastPrinted>2026-03-09T08:51:00Z</cp:lastPrinted>
  <dcterms:created xsi:type="dcterms:W3CDTF">2013-11-07T10:24:00Z</dcterms:created>
  <dcterms:modified xsi:type="dcterms:W3CDTF">2026-10-29T09:22:00Z</dcterms:modified>
</cp:coreProperties>
</file>