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AB40F" w14:textId="77777777" w:rsidR="007E113B" w:rsidRPr="007E113B" w:rsidRDefault="007E113B" w:rsidP="005F6D3A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58B1D049" w14:textId="1D4CF549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1315C11A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EB673A">
        <w:rPr>
          <w:rFonts w:ascii="Calibri" w:hAnsi="Calibri" w:cs="Calibri"/>
          <w:kern w:val="0"/>
          <w:szCs w:val="28"/>
          <w14:ligatures w14:val="none"/>
        </w:rPr>
        <w:t>24</w:t>
      </w:r>
      <w:r w:rsidR="00B26182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5943FA">
        <w:rPr>
          <w:rFonts w:ascii="Calibri" w:hAnsi="Calibri" w:cs="Calibri"/>
          <w:kern w:val="0"/>
          <w:szCs w:val="28"/>
          <w14:ligatures w14:val="none"/>
        </w:rPr>
        <w:t>września</w:t>
      </w:r>
      <w:r w:rsidR="00B26182">
        <w:rPr>
          <w:rFonts w:ascii="Calibri" w:hAnsi="Calibri" w:cs="Calibri"/>
          <w:kern w:val="0"/>
          <w:szCs w:val="28"/>
          <w14:ligatures w14:val="none"/>
        </w:rPr>
        <w:t xml:space="preserve"> 2026 r.</w:t>
      </w:r>
    </w:p>
    <w:p w14:paraId="2125919C" w14:textId="53E674F2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5943FA">
        <w:rPr>
          <w:rFonts w:ascii="Calibri" w:hAnsi="Calibri" w:cs="Calibri"/>
          <w:kern w:val="0"/>
          <w:szCs w:val="28"/>
          <w14:ligatures w14:val="none"/>
        </w:rPr>
        <w:t>5.2026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58F55A04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o wystąpieniu do 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właściw</w:t>
      </w:r>
      <w:r w:rsidR="00B2618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ych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organ</w:t>
      </w:r>
      <w:r w:rsidR="00B2618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ów</w:t>
      </w: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 ponowne zajęcie stanowiska w sprawie wydania decyzji o środowiskowych uwarunkowaniach</w:t>
      </w:r>
    </w:p>
    <w:p w14:paraId="1DC5D999" w14:textId="2D4CD31B" w:rsidR="005F6D3A" w:rsidRPr="00222E1C" w:rsidRDefault="005F6D3A" w:rsidP="000666F9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5943FA">
        <w:rPr>
          <w:rFonts w:ascii="Calibri" w:hAnsi="Calibri" w:cs="Calibri"/>
          <w:kern w:val="0"/>
          <w:szCs w:val="28"/>
          <w14:ligatures w14:val="none"/>
        </w:rPr>
        <w:t>24.09</w:t>
      </w:r>
      <w:r w:rsidR="00B26182">
        <w:rPr>
          <w:rFonts w:ascii="Calibri" w:hAnsi="Calibri" w:cs="Calibri"/>
          <w:kern w:val="0"/>
          <w:szCs w:val="28"/>
          <w14:ligatures w14:val="none"/>
        </w:rPr>
        <w:t>.2026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</w:t>
      </w:r>
      <w:r w:rsidR="001E5FE7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do Państwowego Powiatowego Inspektora Sanitarnego w Śremie </w:t>
      </w:r>
      <w:r w:rsidR="00B26182">
        <w:rPr>
          <w:rFonts w:ascii="Calibri" w:hAnsi="Calibri" w:cs="Calibri"/>
          <w:kern w:val="0"/>
          <w:szCs w:val="28"/>
          <w14:ligatures w14:val="none"/>
        </w:rPr>
        <w:t xml:space="preserve">oraz Dyrektora Zarządu Zlewni w Poznaniu Państwowego Gospodarstwa Wodnego Wody Polskie, </w:t>
      </w:r>
      <w:r w:rsidRPr="005F6D3A">
        <w:rPr>
          <w:rFonts w:ascii="Calibri" w:hAnsi="Calibri" w:cs="Calibri"/>
          <w:kern w:val="0"/>
          <w:szCs w:val="28"/>
          <w14:ligatures w14:val="none"/>
        </w:rPr>
        <w:t>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5943FA" w:rsidRPr="009632A8">
        <w:rPr>
          <w:rFonts w:cstheme="minorHAnsi"/>
          <w:szCs w:val="28"/>
        </w:rPr>
        <w:t>spółk</w:t>
      </w:r>
      <w:r w:rsidR="005943FA">
        <w:rPr>
          <w:rFonts w:cstheme="minorHAnsi"/>
          <w:szCs w:val="28"/>
        </w:rPr>
        <w:t>ę</w:t>
      </w:r>
      <w:r w:rsidR="005943FA" w:rsidRPr="009632A8">
        <w:rPr>
          <w:rFonts w:cstheme="minorHAnsi"/>
          <w:szCs w:val="28"/>
        </w:rPr>
        <w:t xml:space="preserve"> </w:t>
      </w:r>
      <w:r w:rsidR="005943FA">
        <w:rPr>
          <w:rFonts w:cstheme="minorHAnsi"/>
          <w:szCs w:val="28"/>
        </w:rPr>
        <w:t>Capchem Poland</w:t>
      </w:r>
      <w:r w:rsidR="005943FA" w:rsidRPr="009632A8">
        <w:rPr>
          <w:rFonts w:cstheme="minorHAnsi"/>
          <w:szCs w:val="28"/>
        </w:rPr>
        <w:t xml:space="preserve"> Spółka z ograniczoną odpowiedzialnością z siedzibą w</w:t>
      </w:r>
      <w:r w:rsidR="005943FA">
        <w:rPr>
          <w:rFonts w:cstheme="minorHAnsi"/>
          <w:szCs w:val="28"/>
        </w:rPr>
        <w:t> Śremie</w:t>
      </w:r>
      <w:r w:rsidR="005943FA" w:rsidRPr="009632A8">
        <w:rPr>
          <w:rFonts w:cstheme="minorHAnsi"/>
          <w:szCs w:val="28"/>
        </w:rPr>
        <w:t xml:space="preserve">, ul. </w:t>
      </w:r>
      <w:r w:rsidR="005943FA">
        <w:rPr>
          <w:rFonts w:cstheme="minorHAnsi"/>
          <w:szCs w:val="28"/>
        </w:rPr>
        <w:t>Wiosenna 12</w:t>
      </w:r>
      <w:r w:rsidR="005943FA" w:rsidRPr="009632A8">
        <w:rPr>
          <w:rFonts w:cstheme="minorHAnsi"/>
          <w:szCs w:val="28"/>
        </w:rPr>
        <w:t xml:space="preserve">, </w:t>
      </w:r>
      <w:r w:rsidR="005943FA">
        <w:rPr>
          <w:rFonts w:cstheme="minorHAnsi"/>
          <w:szCs w:val="28"/>
        </w:rPr>
        <w:t>63-100 Śrem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polegającego na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5943FA" w:rsidRPr="0054414B">
        <w:rPr>
          <w:rFonts w:ascii="Calibri" w:eastAsia="Times New Roman" w:hAnsi="Calibri" w:cs="Calibri"/>
          <w:b/>
          <w:szCs w:val="28"/>
          <w:lang w:eastAsia="pl-PL"/>
        </w:rPr>
        <w:t>rozbudowie zakładu Capchem Poland Sp. z o.o., ul. Wiosenna 12 w Śremie, na działkach o</w:t>
      </w:r>
      <w:r w:rsidR="005943FA">
        <w:rPr>
          <w:rFonts w:ascii="Calibri" w:eastAsia="Times New Roman" w:hAnsi="Calibri" w:cs="Calibri"/>
          <w:b/>
          <w:szCs w:val="28"/>
          <w:lang w:eastAsia="pl-PL"/>
        </w:rPr>
        <w:t> </w:t>
      </w:r>
      <w:r w:rsidR="005943FA" w:rsidRPr="0054414B">
        <w:rPr>
          <w:rFonts w:ascii="Calibri" w:eastAsia="Times New Roman" w:hAnsi="Calibri" w:cs="Calibri"/>
          <w:b/>
          <w:szCs w:val="28"/>
          <w:lang w:eastAsia="pl-PL"/>
        </w:rPr>
        <w:t>nr</w:t>
      </w:r>
      <w:r w:rsidR="005943FA">
        <w:rPr>
          <w:rFonts w:ascii="Calibri" w:eastAsia="Times New Roman" w:hAnsi="Calibri" w:cs="Calibri"/>
          <w:b/>
          <w:szCs w:val="28"/>
          <w:lang w:eastAsia="pl-PL"/>
        </w:rPr>
        <w:t> </w:t>
      </w:r>
      <w:r w:rsidR="005943FA" w:rsidRPr="0054414B">
        <w:rPr>
          <w:rFonts w:ascii="Calibri" w:eastAsia="Times New Roman" w:hAnsi="Calibri" w:cs="Calibri"/>
          <w:b/>
          <w:szCs w:val="28"/>
          <w:lang w:eastAsia="pl-PL"/>
        </w:rPr>
        <w:t>ewid.: 2985/7; 2985/12; 2985/13; 2985/14 i 2500/21, obręb Śrem</w:t>
      </w:r>
      <w:r w:rsidR="00F71BB2" w:rsidRPr="00222E1C">
        <w:rPr>
          <w:rFonts w:cstheme="minorHAnsi"/>
          <w:bCs/>
          <w:szCs w:val="28"/>
        </w:rPr>
        <w:t>.</w:t>
      </w:r>
    </w:p>
    <w:p w14:paraId="4554E9D5" w14:textId="51DF8002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B26182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561DE9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6BC11B81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6A491EAB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449751D" w14:textId="1E3A4D1D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5943FA">
        <w:rPr>
          <w:rFonts w:eastAsia="Times New Roman" w:cstheme="minorHAnsi"/>
          <w:szCs w:val="28"/>
          <w:lang w:eastAsia="pl-PL"/>
        </w:rPr>
        <w:t>25.09</w:t>
      </w:r>
      <w:r w:rsidR="00B26182">
        <w:rPr>
          <w:rFonts w:eastAsia="Times New Roman" w:cstheme="minorHAnsi"/>
          <w:szCs w:val="28"/>
          <w:lang w:eastAsia="pl-PL"/>
        </w:rPr>
        <w:t>.2026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02F6DAD1" w14:textId="697D1864" w:rsidR="001E5FE7" w:rsidRDefault="00F870D6" w:rsidP="001E5FE7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1D8D3918" w14:textId="317C06E3" w:rsidR="001E5FE7" w:rsidRDefault="001E5FE7" w:rsidP="001E5FE7">
      <w:pPr>
        <w:spacing w:after="60"/>
        <w:jc w:val="left"/>
        <w:rPr>
          <w:rFonts w:cstheme="minorHAnsi"/>
          <w:szCs w:val="28"/>
        </w:rPr>
      </w:pPr>
      <w:r w:rsidRPr="00A31F85">
        <w:rPr>
          <w:rFonts w:cstheme="minorHAnsi"/>
          <w:bCs/>
          <w:szCs w:val="28"/>
          <w:vertAlign w:val="superscript"/>
        </w:rPr>
        <w:t>1</w:t>
      </w:r>
      <w:r w:rsidRPr="00A31F85">
        <w:rPr>
          <w:rFonts w:cstheme="minorHAnsi"/>
          <w:bCs/>
          <w:szCs w:val="28"/>
        </w:rPr>
        <w:t xml:space="preserve">Podstawa prawna: </w:t>
      </w:r>
      <w:r w:rsidRPr="00A31F85">
        <w:rPr>
          <w:rFonts w:cstheme="minorHAnsi"/>
          <w:szCs w:val="28"/>
        </w:rPr>
        <w:t>art. 74 ust. 3 ustawy z dnia 3 października 2008 r. o udostępnianiu informacji o środowisku i jego ochronie, udziale społeczeństwa w ochronie środowiska oraz o ocenach oddziaływania na środowisko</w:t>
      </w:r>
      <w:r>
        <w:rPr>
          <w:rFonts w:cstheme="minorHAnsi"/>
          <w:szCs w:val="28"/>
        </w:rPr>
        <w:t xml:space="preserve"> (Dz. U. z </w:t>
      </w:r>
      <w:r w:rsidR="005943FA">
        <w:rPr>
          <w:rFonts w:cstheme="minorHAnsi"/>
          <w:szCs w:val="28"/>
        </w:rPr>
        <w:t>2026 r. poz. 670, 1097 i 1157</w:t>
      </w:r>
      <w:r>
        <w:rPr>
          <w:rFonts w:cstheme="minorHAnsi"/>
          <w:szCs w:val="28"/>
        </w:rPr>
        <w:t>), zwanej dalej u.o.o.ś.</w:t>
      </w:r>
    </w:p>
    <w:p w14:paraId="4DD41161" w14:textId="447157B4" w:rsidR="001E5FE7" w:rsidRDefault="001E5FE7" w:rsidP="001E5FE7">
      <w:pPr>
        <w:spacing w:after="60"/>
        <w:jc w:val="left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t>2</w:t>
      </w:r>
      <w:r>
        <w:rPr>
          <w:rFonts w:cstheme="minorHAnsi"/>
          <w:szCs w:val="28"/>
        </w:rPr>
        <w:t xml:space="preserve">Podstawa prawna: </w:t>
      </w:r>
      <w:r w:rsidRPr="004E6130">
        <w:rPr>
          <w:rFonts w:cstheme="minorHAnsi"/>
          <w:szCs w:val="28"/>
        </w:rPr>
        <w:t xml:space="preserve">art. </w:t>
      </w:r>
      <w:r>
        <w:rPr>
          <w:rFonts w:cstheme="minorHAnsi"/>
          <w:szCs w:val="28"/>
        </w:rPr>
        <w:t>64</w:t>
      </w:r>
      <w:r w:rsidRPr="004E6130">
        <w:rPr>
          <w:rFonts w:cstheme="minorHAnsi"/>
          <w:szCs w:val="28"/>
        </w:rPr>
        <w:t xml:space="preserve"> ust. 1 pkt 2 </w:t>
      </w:r>
      <w:r w:rsidR="00B26182">
        <w:rPr>
          <w:rFonts w:cstheme="minorHAnsi"/>
          <w:szCs w:val="28"/>
        </w:rPr>
        <w:t xml:space="preserve">i pkt 4 </w:t>
      </w:r>
      <w:r>
        <w:rPr>
          <w:rFonts w:cstheme="minorHAnsi"/>
          <w:szCs w:val="28"/>
        </w:rPr>
        <w:t>u.o.o.ś.</w:t>
      </w:r>
      <w:r w:rsidRPr="004E6130">
        <w:rPr>
          <w:rFonts w:cstheme="minorHAnsi"/>
          <w:szCs w:val="28"/>
        </w:rPr>
        <w:t xml:space="preserve"> oraz art. 106 § 1 </w:t>
      </w:r>
      <w:r w:rsidRPr="007374BD">
        <w:rPr>
          <w:rFonts w:cstheme="minorHAnsi"/>
          <w:szCs w:val="28"/>
        </w:rPr>
        <w:t>ustawy z dnia 14 czerwca 1960 r. - Kodeks postępowania administracyjnego (Dz. U. z</w:t>
      </w:r>
      <w:r>
        <w:rPr>
          <w:rFonts w:cstheme="minorHAnsi"/>
          <w:szCs w:val="28"/>
        </w:rPr>
        <w:t> </w:t>
      </w:r>
      <w:r w:rsidR="00B26182">
        <w:rPr>
          <w:rFonts w:cstheme="minorHAnsi"/>
          <w:szCs w:val="28"/>
        </w:rPr>
        <w:t>2025 r. poz. 1691</w:t>
      </w:r>
      <w:r w:rsidRPr="007374BD">
        <w:rPr>
          <w:rFonts w:cstheme="minorHAnsi"/>
          <w:szCs w:val="28"/>
        </w:rPr>
        <w:t>), zwanej dalej K.p.a.</w:t>
      </w:r>
    </w:p>
    <w:p w14:paraId="24248FB3" w14:textId="5B16E86E" w:rsidR="00561DE9" w:rsidRPr="00B26182" w:rsidRDefault="00B26182" w:rsidP="00B26182">
      <w:pPr>
        <w:spacing w:after="60"/>
        <w:jc w:val="left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3</w:t>
      </w:r>
      <w:r w:rsidR="001E5FE7">
        <w:rPr>
          <w:rFonts w:cstheme="minorHAnsi"/>
          <w:szCs w:val="28"/>
        </w:rPr>
        <w:t xml:space="preserve">Podstawa prawna: </w:t>
      </w:r>
      <w:r w:rsidR="001E5FE7" w:rsidRPr="00EF271A">
        <w:rPr>
          <w:rFonts w:cstheme="minorHAnsi"/>
          <w:szCs w:val="28"/>
        </w:rPr>
        <w:t>art. 49 K.p.a.</w:t>
      </w:r>
    </w:p>
    <w:sectPr w:rsidR="00561DE9" w:rsidRPr="00B26182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38577" w14:textId="77777777" w:rsidR="00DD201B" w:rsidRDefault="00DD201B">
      <w:pPr>
        <w:spacing w:after="0"/>
      </w:pPr>
      <w:r>
        <w:separator/>
      </w:r>
    </w:p>
  </w:endnote>
  <w:endnote w:type="continuationSeparator" w:id="0">
    <w:p w14:paraId="29D3758F" w14:textId="77777777" w:rsidR="00DD201B" w:rsidRDefault="00DD201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2F78CF3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2618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A7E38" w14:textId="77777777" w:rsidR="00DD201B" w:rsidRDefault="00DD201B">
      <w:pPr>
        <w:spacing w:after="0"/>
      </w:pPr>
      <w:r>
        <w:separator/>
      </w:r>
    </w:p>
  </w:footnote>
  <w:footnote w:type="continuationSeparator" w:id="0">
    <w:p w14:paraId="6CF6D583" w14:textId="77777777" w:rsidR="00DD201B" w:rsidRDefault="00DD201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46BDD"/>
    <w:rsid w:val="000512EA"/>
    <w:rsid w:val="000666F9"/>
    <w:rsid w:val="000B6BDA"/>
    <w:rsid w:val="00136BDF"/>
    <w:rsid w:val="0017178B"/>
    <w:rsid w:val="001C0F56"/>
    <w:rsid w:val="001E5FE7"/>
    <w:rsid w:val="001F51C3"/>
    <w:rsid w:val="001F69D7"/>
    <w:rsid w:val="001F7580"/>
    <w:rsid w:val="00222E1C"/>
    <w:rsid w:val="00284F11"/>
    <w:rsid w:val="002D54D1"/>
    <w:rsid w:val="00300FF4"/>
    <w:rsid w:val="0039628D"/>
    <w:rsid w:val="003E153C"/>
    <w:rsid w:val="003E2752"/>
    <w:rsid w:val="00403107"/>
    <w:rsid w:val="00425D72"/>
    <w:rsid w:val="0044177F"/>
    <w:rsid w:val="00443391"/>
    <w:rsid w:val="0048260D"/>
    <w:rsid w:val="00497A6B"/>
    <w:rsid w:val="004B0400"/>
    <w:rsid w:val="00501E75"/>
    <w:rsid w:val="005100F0"/>
    <w:rsid w:val="00561DE9"/>
    <w:rsid w:val="005655A1"/>
    <w:rsid w:val="005943FA"/>
    <w:rsid w:val="005F6D3A"/>
    <w:rsid w:val="006173D0"/>
    <w:rsid w:val="006242D1"/>
    <w:rsid w:val="00717C9F"/>
    <w:rsid w:val="0077503D"/>
    <w:rsid w:val="00780679"/>
    <w:rsid w:val="00797F44"/>
    <w:rsid w:val="007A4EA8"/>
    <w:rsid w:val="007B3708"/>
    <w:rsid w:val="007E113B"/>
    <w:rsid w:val="007F0CFF"/>
    <w:rsid w:val="0081536E"/>
    <w:rsid w:val="008616B6"/>
    <w:rsid w:val="00867E0F"/>
    <w:rsid w:val="00896604"/>
    <w:rsid w:val="008B5B62"/>
    <w:rsid w:val="00966786"/>
    <w:rsid w:val="0096679B"/>
    <w:rsid w:val="00996AD2"/>
    <w:rsid w:val="009A70DA"/>
    <w:rsid w:val="009F561F"/>
    <w:rsid w:val="00AE7AD6"/>
    <w:rsid w:val="00B26182"/>
    <w:rsid w:val="00B318E6"/>
    <w:rsid w:val="00B36F73"/>
    <w:rsid w:val="00B86FB6"/>
    <w:rsid w:val="00B93490"/>
    <w:rsid w:val="00BC16E4"/>
    <w:rsid w:val="00BE415D"/>
    <w:rsid w:val="00C86BAD"/>
    <w:rsid w:val="00C97E09"/>
    <w:rsid w:val="00CD52E9"/>
    <w:rsid w:val="00D325C0"/>
    <w:rsid w:val="00DD201B"/>
    <w:rsid w:val="00DE2E76"/>
    <w:rsid w:val="00E048D9"/>
    <w:rsid w:val="00E34F7D"/>
    <w:rsid w:val="00E424EC"/>
    <w:rsid w:val="00EA3AB7"/>
    <w:rsid w:val="00EB3B0C"/>
    <w:rsid w:val="00EB673A"/>
    <w:rsid w:val="00F24F16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27</cp:revision>
  <cp:lastPrinted>2025-10-09T09:22:00Z</cp:lastPrinted>
  <dcterms:created xsi:type="dcterms:W3CDTF">2023-06-19T09:47:00Z</dcterms:created>
  <dcterms:modified xsi:type="dcterms:W3CDTF">2026-09-24T09:36:00Z</dcterms:modified>
</cp:coreProperties>
</file>