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71510" w14:textId="6486C1D9" w:rsidR="002A0C6D" w:rsidRPr="00365CFC" w:rsidRDefault="00CB0726" w:rsidP="00CB0726">
      <w:pPr>
        <w:jc w:val="center"/>
        <w:rPr>
          <w:rFonts w:asciiTheme="minorHAnsi" w:hAnsiTheme="minorHAnsi" w:cstheme="minorHAnsi"/>
          <w:b/>
        </w:rPr>
      </w:pPr>
      <w:r w:rsidRPr="00365CFC">
        <w:rPr>
          <w:rFonts w:asciiTheme="minorHAnsi" w:hAnsiTheme="minorHAnsi" w:cstheme="minorHAnsi"/>
          <w:b/>
        </w:rPr>
        <w:t>AUTOPOPRAWKI DO PROJEKTU UCHWAŁY W SPRAWIE UCHWALENIA WIELOLETNIEJ PROGNOZY FINANSOWEJ GMINY ŚREM NA LATA 20</w:t>
      </w:r>
      <w:r w:rsidR="008E7D65" w:rsidRPr="00365CFC">
        <w:rPr>
          <w:rFonts w:asciiTheme="minorHAnsi" w:hAnsiTheme="minorHAnsi" w:cstheme="minorHAnsi"/>
          <w:b/>
        </w:rPr>
        <w:t>2</w:t>
      </w:r>
      <w:r w:rsidR="0092165B" w:rsidRPr="00365CFC">
        <w:rPr>
          <w:rFonts w:asciiTheme="minorHAnsi" w:hAnsiTheme="minorHAnsi" w:cstheme="minorHAnsi"/>
          <w:b/>
        </w:rPr>
        <w:t>3</w:t>
      </w:r>
      <w:r w:rsidR="001B4A62" w:rsidRPr="00365CFC">
        <w:rPr>
          <w:rFonts w:asciiTheme="minorHAnsi" w:hAnsiTheme="minorHAnsi" w:cstheme="minorHAnsi"/>
          <w:b/>
        </w:rPr>
        <w:t>-20</w:t>
      </w:r>
      <w:r w:rsidR="008E7D65" w:rsidRPr="00365CFC">
        <w:rPr>
          <w:rFonts w:asciiTheme="minorHAnsi" w:hAnsiTheme="minorHAnsi" w:cstheme="minorHAnsi"/>
          <w:b/>
        </w:rPr>
        <w:t>3</w:t>
      </w:r>
      <w:r w:rsidR="001230A7" w:rsidRPr="00365CFC">
        <w:rPr>
          <w:rFonts w:asciiTheme="minorHAnsi" w:hAnsiTheme="minorHAnsi" w:cstheme="minorHAnsi"/>
          <w:b/>
        </w:rPr>
        <w:t>3</w:t>
      </w:r>
    </w:p>
    <w:p w14:paraId="5B4006CA" w14:textId="77777777" w:rsidR="00A673D6" w:rsidRPr="00365CFC" w:rsidRDefault="00A673D6" w:rsidP="00CB0726">
      <w:pPr>
        <w:jc w:val="center"/>
        <w:rPr>
          <w:rFonts w:asciiTheme="minorHAnsi" w:hAnsiTheme="minorHAnsi" w:cstheme="minorHAnsi"/>
          <w:b/>
        </w:rPr>
      </w:pPr>
    </w:p>
    <w:p w14:paraId="052FA54C" w14:textId="77777777" w:rsidR="0092231D" w:rsidRPr="00365CFC" w:rsidRDefault="0092231D" w:rsidP="0092231D">
      <w:pPr>
        <w:jc w:val="both"/>
        <w:rPr>
          <w:rFonts w:asciiTheme="minorHAnsi" w:hAnsiTheme="minorHAnsi" w:cstheme="minorHAnsi"/>
          <w:b/>
        </w:rPr>
      </w:pPr>
      <w:r w:rsidRPr="00365CFC">
        <w:rPr>
          <w:rFonts w:asciiTheme="minorHAnsi" w:hAnsiTheme="minorHAnsi" w:cstheme="minorHAnsi"/>
          <w:b/>
        </w:rPr>
        <w:t>Załącznik Nr 1 - zmiany wynikają ze zmian wprowadzanych w budżecie i dotyczą:</w:t>
      </w:r>
    </w:p>
    <w:p w14:paraId="0FE4F834" w14:textId="77777777" w:rsidR="0092231D" w:rsidRPr="00365CFC" w:rsidRDefault="0092231D" w:rsidP="0092231D">
      <w:pPr>
        <w:jc w:val="both"/>
        <w:rPr>
          <w:rFonts w:asciiTheme="minorHAnsi" w:hAnsiTheme="minorHAnsi" w:cstheme="minorHAnsi"/>
        </w:rPr>
      </w:pPr>
    </w:p>
    <w:p w14:paraId="5E12A114" w14:textId="77777777" w:rsidR="0092231D" w:rsidRPr="00365CFC" w:rsidRDefault="0092231D" w:rsidP="0092231D">
      <w:pPr>
        <w:pStyle w:val="Akapitzlist"/>
        <w:jc w:val="both"/>
        <w:rPr>
          <w:rFonts w:asciiTheme="minorHAnsi" w:hAnsiTheme="minorHAnsi" w:cstheme="minorHAnsi"/>
        </w:rPr>
      </w:pPr>
    </w:p>
    <w:p w14:paraId="0BBA7355" w14:textId="45E745F3" w:rsidR="0092231D" w:rsidRPr="00365CFC" w:rsidRDefault="0092231D" w:rsidP="0092231D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</w:rPr>
      </w:pPr>
      <w:r w:rsidRPr="00365CFC">
        <w:rPr>
          <w:rFonts w:asciiTheme="minorHAnsi" w:hAnsiTheme="minorHAnsi" w:cstheme="minorHAnsi"/>
        </w:rPr>
        <w:t xml:space="preserve">W wierszu 2.1 dla roku 2023 kwotę wydatków bieżących zmniejsza się do kwoty </w:t>
      </w:r>
      <w:r w:rsidR="00CA6973" w:rsidRPr="00365CFC">
        <w:rPr>
          <w:rFonts w:asciiTheme="minorHAnsi" w:hAnsiTheme="minorHAnsi" w:cstheme="minorHAnsi"/>
        </w:rPr>
        <w:t>17</w:t>
      </w:r>
      <w:r w:rsidR="00A9297A">
        <w:rPr>
          <w:rFonts w:asciiTheme="minorHAnsi" w:hAnsiTheme="minorHAnsi" w:cstheme="minorHAnsi"/>
        </w:rPr>
        <w:t>8</w:t>
      </w:r>
      <w:r w:rsidR="00CA6973" w:rsidRPr="00365CFC">
        <w:rPr>
          <w:rFonts w:asciiTheme="minorHAnsi" w:hAnsiTheme="minorHAnsi" w:cstheme="minorHAnsi"/>
        </w:rPr>
        <w:t xml:space="preserve"> 864 799,22 </w:t>
      </w:r>
      <w:r w:rsidRPr="00365CFC">
        <w:rPr>
          <w:rFonts w:asciiTheme="minorHAnsi" w:hAnsiTheme="minorHAnsi" w:cstheme="minorHAnsi"/>
        </w:rPr>
        <w:t>zł, w związku z koniecznością dopasowania do poziomu zaplanowanego w uchwale budżetowej,</w:t>
      </w:r>
    </w:p>
    <w:p w14:paraId="0AE7290C" w14:textId="7930EFFF" w:rsidR="0092231D" w:rsidRPr="00365CFC" w:rsidRDefault="0092231D" w:rsidP="0092231D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</w:rPr>
      </w:pPr>
      <w:r w:rsidRPr="00365CFC">
        <w:rPr>
          <w:rFonts w:asciiTheme="minorHAnsi" w:hAnsiTheme="minorHAnsi" w:cstheme="minorHAnsi"/>
        </w:rPr>
        <w:t>W wierszu 2.2 dla roku 2023 kwotę wydatków majątkowych zwiększa się do kwoty 3</w:t>
      </w:r>
      <w:r w:rsidR="00E12065" w:rsidRPr="00365CFC">
        <w:rPr>
          <w:rFonts w:asciiTheme="minorHAnsi" w:hAnsiTheme="minorHAnsi" w:cstheme="minorHAnsi"/>
        </w:rPr>
        <w:t xml:space="preserve">0 582 610,91 </w:t>
      </w:r>
      <w:r w:rsidRPr="00365CFC">
        <w:rPr>
          <w:rFonts w:asciiTheme="minorHAnsi" w:hAnsiTheme="minorHAnsi" w:cstheme="minorHAnsi"/>
        </w:rPr>
        <w:t>zł, w związku z koniecznością dopasowania do poziomu zaplanowanego w uchwale budżetowej,</w:t>
      </w:r>
    </w:p>
    <w:p w14:paraId="611E686E" w14:textId="0D17A62D" w:rsidR="0092231D" w:rsidRPr="00365CFC" w:rsidRDefault="0092231D" w:rsidP="0092231D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color w:val="000000" w:themeColor="text1"/>
        </w:rPr>
      </w:pPr>
      <w:r w:rsidRPr="00365CFC">
        <w:rPr>
          <w:rFonts w:asciiTheme="minorHAnsi" w:hAnsiTheme="minorHAnsi" w:cstheme="minorHAnsi"/>
          <w:color w:val="000000" w:themeColor="text1"/>
        </w:rPr>
        <w:t>W wierszu 2.2.1 dla roku 2023 kwotę na inwestycje i zakupy inwestycyjne zwiększa się do kwoty 18 </w:t>
      </w:r>
      <w:r w:rsidR="00E12065" w:rsidRPr="00365CFC">
        <w:rPr>
          <w:rFonts w:asciiTheme="minorHAnsi" w:hAnsiTheme="minorHAnsi" w:cstheme="minorHAnsi"/>
          <w:color w:val="000000" w:themeColor="text1"/>
        </w:rPr>
        <w:t>668</w:t>
      </w:r>
      <w:r w:rsidRPr="00365CFC">
        <w:rPr>
          <w:rFonts w:asciiTheme="minorHAnsi" w:hAnsiTheme="minorHAnsi" w:cstheme="minorHAnsi"/>
          <w:color w:val="000000" w:themeColor="text1"/>
        </w:rPr>
        <w:t> 518,31 zł,</w:t>
      </w:r>
    </w:p>
    <w:p w14:paraId="66993134" w14:textId="4E35BFC9" w:rsidR="0092231D" w:rsidRPr="00365CFC" w:rsidRDefault="0092231D" w:rsidP="0092231D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</w:rPr>
      </w:pPr>
      <w:r w:rsidRPr="00365CFC">
        <w:rPr>
          <w:rFonts w:asciiTheme="minorHAnsi" w:hAnsiTheme="minorHAnsi" w:cstheme="minorHAnsi"/>
        </w:rPr>
        <w:t xml:space="preserve">W wierszu </w:t>
      </w:r>
      <w:r w:rsidR="00E12065" w:rsidRPr="00365CFC">
        <w:rPr>
          <w:rFonts w:asciiTheme="minorHAnsi" w:hAnsiTheme="minorHAnsi" w:cstheme="minorHAnsi"/>
        </w:rPr>
        <w:t>7.</w:t>
      </w:r>
      <w:r w:rsidRPr="00365CFC">
        <w:rPr>
          <w:rFonts w:asciiTheme="minorHAnsi" w:hAnsiTheme="minorHAnsi" w:cstheme="minorHAnsi"/>
        </w:rPr>
        <w:t xml:space="preserve">1 dla roku 2023 </w:t>
      </w:r>
      <w:r w:rsidR="00E12065" w:rsidRPr="00365CFC">
        <w:rPr>
          <w:rFonts w:asciiTheme="minorHAnsi" w:hAnsiTheme="minorHAnsi" w:cstheme="minorHAnsi"/>
        </w:rPr>
        <w:t>różnice między dochodami bieżącymi a wydatkami bieżącymi</w:t>
      </w:r>
      <w:r w:rsidRPr="00365CFC">
        <w:rPr>
          <w:rFonts w:asciiTheme="minorHAnsi" w:hAnsiTheme="minorHAnsi" w:cstheme="minorHAnsi"/>
        </w:rPr>
        <w:t xml:space="preserve"> zwiększa się do kwoty </w:t>
      </w:r>
      <w:r w:rsidR="00E12065" w:rsidRPr="00365CFC">
        <w:rPr>
          <w:rFonts w:asciiTheme="minorHAnsi" w:hAnsiTheme="minorHAnsi" w:cstheme="minorHAnsi"/>
        </w:rPr>
        <w:t>2 197 811,86</w:t>
      </w:r>
      <w:r w:rsidRPr="00365CFC">
        <w:rPr>
          <w:rFonts w:asciiTheme="minorHAnsi" w:hAnsiTheme="minorHAnsi" w:cstheme="minorHAnsi"/>
        </w:rPr>
        <w:t> zł</w:t>
      </w:r>
      <w:r w:rsidR="00E12065" w:rsidRPr="00365CFC">
        <w:rPr>
          <w:rFonts w:asciiTheme="minorHAnsi" w:hAnsiTheme="minorHAnsi" w:cstheme="minorHAnsi"/>
        </w:rPr>
        <w:t>,</w:t>
      </w:r>
    </w:p>
    <w:p w14:paraId="73E3A0AA" w14:textId="41275D74" w:rsidR="00E12065" w:rsidRPr="00365CFC" w:rsidRDefault="00E12065" w:rsidP="00E12065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</w:rPr>
      </w:pPr>
      <w:r w:rsidRPr="00365CFC">
        <w:rPr>
          <w:rFonts w:asciiTheme="minorHAnsi" w:hAnsiTheme="minorHAnsi" w:cstheme="minorHAnsi"/>
        </w:rPr>
        <w:t>W wierszu 7.2 dla roku 2023 różnice między dochodami bieżącymi, skorygowanymi o środki a wydatkami bieżącymi zwiększa się do kwoty 2 197 811,86 zł.</w:t>
      </w:r>
    </w:p>
    <w:p w14:paraId="7F0B69B7" w14:textId="77777777" w:rsidR="00E12065" w:rsidRPr="00365CFC" w:rsidRDefault="00E12065" w:rsidP="00E12065">
      <w:pPr>
        <w:pStyle w:val="Akapitzlist"/>
        <w:jc w:val="both"/>
        <w:rPr>
          <w:rFonts w:asciiTheme="minorHAnsi" w:hAnsiTheme="minorHAnsi" w:cstheme="minorHAnsi"/>
        </w:rPr>
      </w:pPr>
    </w:p>
    <w:p w14:paraId="09A60DE2" w14:textId="77777777" w:rsidR="007E1A16" w:rsidRPr="00365CFC" w:rsidRDefault="007E1A16" w:rsidP="007E1A16">
      <w:pPr>
        <w:pStyle w:val="Akapitzlist"/>
        <w:jc w:val="both"/>
        <w:rPr>
          <w:rFonts w:asciiTheme="minorHAnsi" w:hAnsiTheme="minorHAnsi" w:cstheme="minorHAnsi"/>
        </w:rPr>
      </w:pPr>
    </w:p>
    <w:p w14:paraId="5818641A" w14:textId="77777777" w:rsidR="007E1A16" w:rsidRPr="00365CFC" w:rsidRDefault="007E1A16" w:rsidP="007E1A16">
      <w:pPr>
        <w:pStyle w:val="Akapitzlist"/>
        <w:jc w:val="both"/>
        <w:rPr>
          <w:rFonts w:asciiTheme="minorHAnsi" w:hAnsiTheme="minorHAnsi" w:cstheme="minorHAnsi"/>
        </w:rPr>
      </w:pPr>
    </w:p>
    <w:p w14:paraId="2E168260" w14:textId="77777777" w:rsidR="00F400D5" w:rsidRPr="00365CFC" w:rsidRDefault="00F400D5" w:rsidP="00F400D5">
      <w:pPr>
        <w:pStyle w:val="Akapitzlist"/>
        <w:rPr>
          <w:rFonts w:asciiTheme="minorHAnsi" w:hAnsiTheme="minorHAnsi" w:cstheme="minorHAnsi"/>
        </w:rPr>
      </w:pPr>
    </w:p>
    <w:p w14:paraId="35AA0ECC" w14:textId="77777777" w:rsidR="00150507" w:rsidRPr="00FA0116" w:rsidRDefault="00150507" w:rsidP="00150507">
      <w:pPr>
        <w:ind w:firstLine="360"/>
        <w:jc w:val="both"/>
        <w:rPr>
          <w:u w:color="000000"/>
        </w:rPr>
      </w:pPr>
    </w:p>
    <w:p w14:paraId="692AA22C" w14:textId="77777777" w:rsidR="00150507" w:rsidRDefault="00150507" w:rsidP="00150507">
      <w:pPr>
        <w:ind w:firstLine="360"/>
        <w:jc w:val="both"/>
      </w:pPr>
    </w:p>
    <w:sectPr w:rsidR="00150507" w:rsidSect="00150507">
      <w:pgSz w:w="11906" w:h="16838"/>
      <w:pgMar w:top="993" w:right="1417" w:bottom="1135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2259C"/>
    <w:multiLevelType w:val="hybridMultilevel"/>
    <w:tmpl w:val="38A69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34E16"/>
    <w:multiLevelType w:val="hybridMultilevel"/>
    <w:tmpl w:val="B26689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04A53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E7A81"/>
    <w:multiLevelType w:val="hybridMultilevel"/>
    <w:tmpl w:val="014E8B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FF46DC5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4E6AB0"/>
    <w:multiLevelType w:val="hybridMultilevel"/>
    <w:tmpl w:val="34564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F95233"/>
    <w:multiLevelType w:val="hybridMultilevel"/>
    <w:tmpl w:val="597C5CB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023E07"/>
    <w:multiLevelType w:val="hybridMultilevel"/>
    <w:tmpl w:val="971440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1C0E0F"/>
    <w:multiLevelType w:val="hybridMultilevel"/>
    <w:tmpl w:val="1C88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46600E"/>
    <w:multiLevelType w:val="hybridMultilevel"/>
    <w:tmpl w:val="70B2C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08619">
    <w:abstractNumId w:val="8"/>
  </w:num>
  <w:num w:numId="2" w16cid:durableId="223415035">
    <w:abstractNumId w:val="16"/>
  </w:num>
  <w:num w:numId="3" w16cid:durableId="1249919579">
    <w:abstractNumId w:val="2"/>
  </w:num>
  <w:num w:numId="4" w16cid:durableId="1448113522">
    <w:abstractNumId w:val="12"/>
  </w:num>
  <w:num w:numId="5" w16cid:durableId="1848669024">
    <w:abstractNumId w:val="15"/>
  </w:num>
  <w:num w:numId="6" w16cid:durableId="1590000717">
    <w:abstractNumId w:val="10"/>
  </w:num>
  <w:num w:numId="7" w16cid:durableId="380636396">
    <w:abstractNumId w:val="3"/>
  </w:num>
  <w:num w:numId="8" w16cid:durableId="1921524117">
    <w:abstractNumId w:val="0"/>
  </w:num>
  <w:num w:numId="9" w16cid:durableId="560213803">
    <w:abstractNumId w:val="14"/>
  </w:num>
  <w:num w:numId="10" w16cid:durableId="759447799">
    <w:abstractNumId w:val="1"/>
  </w:num>
  <w:num w:numId="11" w16cid:durableId="1646550454">
    <w:abstractNumId w:val="9"/>
  </w:num>
  <w:num w:numId="12" w16cid:durableId="2032956001">
    <w:abstractNumId w:val="7"/>
  </w:num>
  <w:num w:numId="13" w16cid:durableId="2078476021">
    <w:abstractNumId w:val="13"/>
  </w:num>
  <w:num w:numId="14" w16cid:durableId="291400947">
    <w:abstractNumId w:val="4"/>
  </w:num>
  <w:num w:numId="15" w16cid:durableId="1039159811">
    <w:abstractNumId w:val="6"/>
  </w:num>
  <w:num w:numId="16" w16cid:durableId="1763602757">
    <w:abstractNumId w:val="5"/>
  </w:num>
  <w:num w:numId="17" w16cid:durableId="353267490">
    <w:abstractNumId w:val="11"/>
  </w:num>
  <w:num w:numId="18" w16cid:durableId="46328196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0726"/>
    <w:rsid w:val="0006368C"/>
    <w:rsid w:val="000D29D2"/>
    <w:rsid w:val="000E0468"/>
    <w:rsid w:val="001230A7"/>
    <w:rsid w:val="00150507"/>
    <w:rsid w:val="001B4A62"/>
    <w:rsid w:val="002070F1"/>
    <w:rsid w:val="002A0C6D"/>
    <w:rsid w:val="002F665E"/>
    <w:rsid w:val="00365CFC"/>
    <w:rsid w:val="003F67C7"/>
    <w:rsid w:val="00482FF6"/>
    <w:rsid w:val="004C2801"/>
    <w:rsid w:val="004D3C41"/>
    <w:rsid w:val="0053563D"/>
    <w:rsid w:val="005402CB"/>
    <w:rsid w:val="005F79DC"/>
    <w:rsid w:val="00632341"/>
    <w:rsid w:val="00706851"/>
    <w:rsid w:val="00795EF4"/>
    <w:rsid w:val="007E1A16"/>
    <w:rsid w:val="008E5D9A"/>
    <w:rsid w:val="008E7D65"/>
    <w:rsid w:val="00904A3B"/>
    <w:rsid w:val="0092165B"/>
    <w:rsid w:val="0092231D"/>
    <w:rsid w:val="00997EA3"/>
    <w:rsid w:val="009F6650"/>
    <w:rsid w:val="00A42FA4"/>
    <w:rsid w:val="00A673D6"/>
    <w:rsid w:val="00A9297A"/>
    <w:rsid w:val="00AB1C7C"/>
    <w:rsid w:val="00B036AB"/>
    <w:rsid w:val="00B1526A"/>
    <w:rsid w:val="00B607F2"/>
    <w:rsid w:val="00BC5800"/>
    <w:rsid w:val="00BD09DB"/>
    <w:rsid w:val="00BE6721"/>
    <w:rsid w:val="00C11AB7"/>
    <w:rsid w:val="00C47A31"/>
    <w:rsid w:val="00C70C13"/>
    <w:rsid w:val="00C936F2"/>
    <w:rsid w:val="00CA6973"/>
    <w:rsid w:val="00CB0726"/>
    <w:rsid w:val="00CB28A1"/>
    <w:rsid w:val="00CE1103"/>
    <w:rsid w:val="00CF10A5"/>
    <w:rsid w:val="00D61C16"/>
    <w:rsid w:val="00E0327E"/>
    <w:rsid w:val="00E12065"/>
    <w:rsid w:val="00EC1AAB"/>
    <w:rsid w:val="00F33C47"/>
    <w:rsid w:val="00F400D5"/>
    <w:rsid w:val="00F57F20"/>
    <w:rsid w:val="00FA0116"/>
    <w:rsid w:val="00FC2EE3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3B182"/>
  <w15:docId w15:val="{DBA2168D-8D95-49DA-801A-7E68FF108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2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6A356-3999-4F59-93ED-957C82430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1242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Karolina Walkowiak</cp:lastModifiedBy>
  <cp:revision>38</cp:revision>
  <cp:lastPrinted>2021-12-15T14:21:00Z</cp:lastPrinted>
  <dcterms:created xsi:type="dcterms:W3CDTF">2012-12-19T06:09:00Z</dcterms:created>
  <dcterms:modified xsi:type="dcterms:W3CDTF">2022-12-20T06:11:00Z</dcterms:modified>
</cp:coreProperties>
</file>