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7F03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  <w:shd w:val="clear" w:color="auto" w:fill="FDFCFB"/>
        </w:rPr>
        <w:t>Szanowni Państwo,</w:t>
      </w:r>
    </w:p>
    <w:p w14:paraId="697263B7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64684436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</w:rPr>
        <w:t xml:space="preserve">Wałbrzyska Specjalna Strefa Ekonomiczna „INVEST-PARK” zaprasza Państwa na </w:t>
      </w:r>
      <w:r w:rsidRPr="00493326">
        <w:rPr>
          <w:rFonts w:ascii="Arial" w:hAnsi="Arial" w:cs="Arial"/>
          <w:b/>
          <w:bCs/>
          <w:sz w:val="24"/>
          <w:szCs w:val="24"/>
        </w:rPr>
        <w:t>bezpłatne webinarium</w:t>
      </w:r>
      <w:r w:rsidRPr="00493326">
        <w:rPr>
          <w:rFonts w:ascii="Arial" w:hAnsi="Arial" w:cs="Arial"/>
          <w:sz w:val="24"/>
          <w:szCs w:val="24"/>
        </w:rPr>
        <w:t>:</w:t>
      </w:r>
    </w:p>
    <w:p w14:paraId="0F0DB891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1C6E4A33" w14:textId="77777777" w:rsidR="00493326" w:rsidRPr="00493326" w:rsidRDefault="00493326" w:rsidP="00493326">
      <w:pPr>
        <w:shd w:val="clear" w:color="auto" w:fill="FDFCFB"/>
        <w:jc w:val="center"/>
      </w:pPr>
      <w:r w:rsidRPr="00493326">
        <w:rPr>
          <w:rFonts w:ascii="Arial" w:hAnsi="Arial" w:cs="Arial"/>
          <w:b/>
          <w:bCs/>
          <w:sz w:val="28"/>
          <w:szCs w:val="28"/>
        </w:rPr>
        <w:t>„BREXIT &amp; COVID - nowa szansa dla dostawców z Polski na rynku niemieckim”</w:t>
      </w:r>
    </w:p>
    <w:p w14:paraId="4E2150DB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6F27C297" w14:textId="0ABA7DD8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</w:rPr>
        <w:t>które odbędzie się </w:t>
      </w:r>
      <w:r w:rsidRPr="00493326">
        <w:rPr>
          <w:rStyle w:val="object"/>
          <w:rFonts w:ascii="Arial" w:hAnsi="Arial" w:cs="Arial"/>
          <w:b/>
          <w:bCs/>
          <w:sz w:val="24"/>
          <w:szCs w:val="24"/>
        </w:rPr>
        <w:t>25 marca 2021</w:t>
      </w:r>
      <w:r w:rsidRPr="00493326">
        <w:rPr>
          <w:rFonts w:ascii="Arial" w:hAnsi="Arial" w:cs="Arial"/>
          <w:b/>
          <w:bCs/>
          <w:sz w:val="24"/>
          <w:szCs w:val="24"/>
        </w:rPr>
        <w:t> r. w godz. 10:00 - 13:00</w:t>
      </w:r>
      <w:r w:rsidRPr="00493326">
        <w:rPr>
          <w:rFonts w:ascii="Arial" w:hAnsi="Arial" w:cs="Arial"/>
          <w:sz w:val="24"/>
          <w:szCs w:val="24"/>
        </w:rPr>
        <w:t xml:space="preserve">. </w:t>
      </w:r>
    </w:p>
    <w:p w14:paraId="6360FD4F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1AE2B39E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b/>
          <w:bCs/>
          <w:sz w:val="24"/>
          <w:szCs w:val="24"/>
        </w:rPr>
        <w:t>Spotkanie on-line</w:t>
      </w:r>
      <w:r w:rsidRPr="00493326">
        <w:rPr>
          <w:rFonts w:ascii="Arial" w:hAnsi="Arial" w:cs="Arial"/>
          <w:sz w:val="24"/>
          <w:szCs w:val="24"/>
        </w:rPr>
        <w:t xml:space="preserve"> w ramach </w:t>
      </w:r>
      <w:r w:rsidRPr="00493326">
        <w:rPr>
          <w:rFonts w:ascii="Arial" w:hAnsi="Arial" w:cs="Arial"/>
          <w:b/>
          <w:bCs/>
          <w:sz w:val="24"/>
          <w:szCs w:val="24"/>
        </w:rPr>
        <w:t>Wałbrzyskiej Strefy Eksportera</w:t>
      </w:r>
      <w:r w:rsidRPr="00493326">
        <w:rPr>
          <w:rFonts w:ascii="Arial" w:hAnsi="Arial" w:cs="Arial"/>
          <w:sz w:val="24"/>
          <w:szCs w:val="24"/>
        </w:rPr>
        <w:t xml:space="preserve"> organizowane jest przy współpracy z </w:t>
      </w:r>
      <w:r w:rsidRPr="00493326">
        <w:rPr>
          <w:rFonts w:ascii="Arial" w:hAnsi="Arial" w:cs="Arial"/>
          <w:b/>
          <w:bCs/>
          <w:sz w:val="24"/>
          <w:szCs w:val="24"/>
        </w:rPr>
        <w:t xml:space="preserve">Akademią German Poland Bridge </w:t>
      </w:r>
      <w:proofErr w:type="spellStart"/>
      <w:r w:rsidRPr="00493326">
        <w:rPr>
          <w:rFonts w:ascii="Arial" w:hAnsi="Arial" w:cs="Arial"/>
          <w:b/>
          <w:bCs/>
          <w:sz w:val="24"/>
          <w:szCs w:val="24"/>
        </w:rPr>
        <w:t>Group</w:t>
      </w:r>
      <w:proofErr w:type="spellEnd"/>
      <w:r w:rsidRPr="00493326">
        <w:rPr>
          <w:rFonts w:ascii="Arial" w:hAnsi="Arial" w:cs="Arial"/>
          <w:sz w:val="24"/>
          <w:szCs w:val="24"/>
        </w:rPr>
        <w:t xml:space="preserve"> i dedykowane jest dla polskich firm działających w obszarze Wałbrzyskiej Specjalnej Strefie Ekonomicznej (woj. dolnośląskie, wielkopolskie i opolskie), a w szczególności kierowane jest do wszystkich osób zajmujących się eksportem, promocją i budowaniem ekspansji zagranicznej polskich wyrobów i usług w swoich przedsiębiorstwach.</w:t>
      </w:r>
    </w:p>
    <w:p w14:paraId="061167CE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64C7EE2D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 xml:space="preserve">Link do Akademii GPB </w:t>
      </w:r>
      <w:proofErr w:type="spellStart"/>
      <w:r w:rsidRPr="00493326">
        <w:rPr>
          <w:rFonts w:ascii="Arial" w:hAnsi="Arial" w:cs="Arial"/>
          <w:sz w:val="24"/>
          <w:szCs w:val="24"/>
        </w:rPr>
        <w:t>Group</w:t>
      </w:r>
      <w:proofErr w:type="spellEnd"/>
      <w:r w:rsidRPr="00493326">
        <w:rPr>
          <w:rFonts w:ascii="Arial" w:hAnsi="Arial" w:cs="Arial"/>
          <w:sz w:val="24"/>
          <w:szCs w:val="24"/>
        </w:rPr>
        <w:t xml:space="preserve">: </w:t>
      </w:r>
      <w:hyperlink r:id="rId5" w:tgtFrame="_blank" w:history="1">
        <w:r w:rsidRPr="00493326">
          <w:rPr>
            <w:rStyle w:val="Hipercze"/>
            <w:rFonts w:ascii="Arial" w:hAnsi="Arial" w:cs="Arial"/>
            <w:color w:val="auto"/>
            <w:sz w:val="24"/>
            <w:szCs w:val="24"/>
          </w:rPr>
          <w:t>https://gpb-group.pl/akademia</w:t>
        </w:r>
      </w:hyperlink>
      <w:r w:rsidRPr="00493326">
        <w:rPr>
          <w:rFonts w:ascii="Arial" w:hAnsi="Arial" w:cs="Arial"/>
          <w:sz w:val="24"/>
          <w:szCs w:val="24"/>
        </w:rPr>
        <w:t xml:space="preserve"> </w:t>
      </w:r>
    </w:p>
    <w:p w14:paraId="650911DB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27FEF2C6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</w:rPr>
        <w:t>Gdy tylko dotarły do nas pierwsze wieści o wynikach brytyjskiego referendum – dla wielu ludzi stało się jasne, że drogi Wielkiej Brytanii i Unii Europejskiej prędzej czy później się rozejdą. Jedne grupy ekspertów wieściły, że w ten sposób wyspiarze sprowadzą na siebie poważny kryzys gospodarczy. Drugie z kolei stały na stanowisku, że najbardziej na tej rozłące ucierpią zewnętrzne podmioty, pochodzące spoza UK.</w:t>
      </w:r>
    </w:p>
    <w:p w14:paraId="7AB46533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</w:rPr>
        <w:t> </w:t>
      </w:r>
    </w:p>
    <w:p w14:paraId="759B5C78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</w:rPr>
        <w:t xml:space="preserve">Gdy BREXIT stał się faktem, a do Europy docierała pierwsza fala pandemii – nastroje były bardzo dalekie od pozytywnych. Ale czy faktycznie połączenie </w:t>
      </w:r>
      <w:proofErr w:type="spellStart"/>
      <w:r w:rsidRPr="00493326">
        <w:rPr>
          <w:rFonts w:ascii="Arial" w:hAnsi="Arial" w:cs="Arial"/>
        </w:rPr>
        <w:t>BREXITu</w:t>
      </w:r>
      <w:proofErr w:type="spellEnd"/>
      <w:r w:rsidRPr="00493326">
        <w:rPr>
          <w:rFonts w:ascii="Arial" w:hAnsi="Arial" w:cs="Arial"/>
        </w:rPr>
        <w:t xml:space="preserve"> i </w:t>
      </w:r>
      <w:proofErr w:type="spellStart"/>
      <w:r w:rsidRPr="00493326">
        <w:rPr>
          <w:rFonts w:ascii="Arial" w:hAnsi="Arial" w:cs="Arial"/>
        </w:rPr>
        <w:t>COVIDu</w:t>
      </w:r>
      <w:proofErr w:type="spellEnd"/>
      <w:r w:rsidRPr="00493326">
        <w:rPr>
          <w:rFonts w:ascii="Arial" w:hAnsi="Arial" w:cs="Arial"/>
        </w:rPr>
        <w:t xml:space="preserve"> to zagrożenie, którego trzeba się obawiać? Czy może jest to szansa, z której warto skorzystać? </w:t>
      </w:r>
      <w:r w:rsidRPr="00493326">
        <w:rPr>
          <w:rFonts w:ascii="Arial" w:hAnsi="Arial" w:cs="Arial"/>
          <w:u w:val="single"/>
        </w:rPr>
        <w:t>Przekonaj się, biorąc udział w naszym webinarium.</w:t>
      </w:r>
    </w:p>
    <w:p w14:paraId="64376D0A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3D5F05CE" w14:textId="77777777" w:rsidR="00493326" w:rsidRPr="00493326" w:rsidRDefault="00493326" w:rsidP="00493326">
      <w:pPr>
        <w:shd w:val="clear" w:color="auto" w:fill="FDFCFB"/>
        <w:jc w:val="both"/>
      </w:pPr>
      <w:r w:rsidRPr="00493326">
        <w:rPr>
          <w:rFonts w:ascii="Arial" w:hAnsi="Arial" w:cs="Arial"/>
          <w:b/>
          <w:bCs/>
          <w:sz w:val="24"/>
          <w:szCs w:val="24"/>
        </w:rPr>
        <w:t>REJESTRACJA NA WEBINARIUM:</w:t>
      </w:r>
    </w:p>
    <w:p w14:paraId="016E7C44" w14:textId="63603729" w:rsidR="00493326" w:rsidRPr="00493326" w:rsidRDefault="00493326" w:rsidP="00493326">
      <w:pPr>
        <w:shd w:val="clear" w:color="auto" w:fill="FDFCFB"/>
      </w:pPr>
      <w:hyperlink r:id="rId6" w:history="1">
        <w:proofErr w:type="spellStart"/>
        <w:r>
          <w:rPr>
            <w:rStyle w:val="Hipercze"/>
          </w:rPr>
          <w:t>edudip</w:t>
        </w:r>
        <w:proofErr w:type="spellEnd"/>
      </w:hyperlink>
    </w:p>
    <w:p w14:paraId="06A1FAAC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0F1A5448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b/>
          <w:bCs/>
          <w:sz w:val="24"/>
          <w:szCs w:val="24"/>
        </w:rPr>
        <w:t>Agenda merytoryczna:</w:t>
      </w:r>
    </w:p>
    <w:p w14:paraId="00200B2F" w14:textId="77777777" w:rsidR="00493326" w:rsidRPr="00493326" w:rsidRDefault="00493326" w:rsidP="00493326">
      <w:pPr>
        <w:jc w:val="both"/>
      </w:pPr>
    </w:p>
    <w:p w14:paraId="6859C70C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b/>
          <w:bCs/>
          <w:sz w:val="24"/>
          <w:szCs w:val="24"/>
        </w:rPr>
        <w:t> </w:t>
      </w:r>
      <w:r w:rsidRPr="00493326">
        <w:rPr>
          <w:rFonts w:ascii="Arial" w:hAnsi="Arial" w:cs="Arial"/>
          <w:sz w:val="24"/>
          <w:szCs w:val="24"/>
        </w:rPr>
        <w:t>[Pierwsza część spotkania 1,5h]</w:t>
      </w:r>
    </w:p>
    <w:p w14:paraId="5735F381" w14:textId="77777777" w:rsidR="00493326" w:rsidRPr="00493326" w:rsidRDefault="00493326" w:rsidP="00493326">
      <w:pPr>
        <w:numPr>
          <w:ilvl w:val="0"/>
          <w:numId w:val="4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Jak prawidłowo wprowadzić produkt/usługę na rynek niemieckojęzyczny w okresie pandemii;</w:t>
      </w:r>
    </w:p>
    <w:p w14:paraId="4BCB75A1" w14:textId="77777777" w:rsidR="00493326" w:rsidRPr="00493326" w:rsidRDefault="00493326" w:rsidP="00493326">
      <w:pPr>
        <w:numPr>
          <w:ilvl w:val="0"/>
          <w:numId w:val="4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Jak wykorzystać okres pandemii, aby dostać się do nowych niemieckojęzycznych producentów;</w:t>
      </w:r>
    </w:p>
    <w:p w14:paraId="576C6C31" w14:textId="77777777" w:rsidR="00493326" w:rsidRPr="00493326" w:rsidRDefault="00493326" w:rsidP="00493326">
      <w:pPr>
        <w:numPr>
          <w:ilvl w:val="0"/>
          <w:numId w:val="4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Jakich błędów uniknąć, aby nie przegrać na starcie;</w:t>
      </w:r>
    </w:p>
    <w:p w14:paraId="757F714F" w14:textId="77777777" w:rsidR="00493326" w:rsidRPr="00493326" w:rsidRDefault="00493326" w:rsidP="00493326">
      <w:pPr>
        <w:numPr>
          <w:ilvl w:val="0"/>
          <w:numId w:val="4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Na co zwrócić szczególną uwagę w kontakcie z niemieckimi kontrahentami;</w:t>
      </w:r>
    </w:p>
    <w:p w14:paraId="352AD7EA" w14:textId="77777777" w:rsidR="00493326" w:rsidRPr="00493326" w:rsidRDefault="00493326" w:rsidP="00493326">
      <w:pPr>
        <w:numPr>
          <w:ilvl w:val="0"/>
          <w:numId w:val="4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Kwestie różnic kulturowych Polska-Niemcy;</w:t>
      </w:r>
    </w:p>
    <w:p w14:paraId="47A9FB5B" w14:textId="77777777" w:rsidR="00493326" w:rsidRPr="00493326" w:rsidRDefault="00493326" w:rsidP="00493326">
      <w:pPr>
        <w:numPr>
          <w:ilvl w:val="0"/>
          <w:numId w:val="4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Jak wykorzystać sytuację, kiedy BREXIT i COVID nadwyrężył relację pomiędzy Niemcami a Francją, Włochami oraz Hiszpanią;</w:t>
      </w:r>
    </w:p>
    <w:p w14:paraId="5F1CB99C" w14:textId="77777777" w:rsidR="00493326" w:rsidRPr="00493326" w:rsidRDefault="00493326" w:rsidP="00493326">
      <w:pPr>
        <w:numPr>
          <w:ilvl w:val="0"/>
          <w:numId w:val="4"/>
        </w:numPr>
        <w:jc w:val="both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Sesja pytań i odpowiedzi.</w:t>
      </w:r>
    </w:p>
    <w:p w14:paraId="6C09708F" w14:textId="77777777" w:rsidR="00493326" w:rsidRPr="00493326" w:rsidRDefault="00493326" w:rsidP="00493326">
      <w:pPr>
        <w:spacing w:line="252" w:lineRule="auto"/>
      </w:pPr>
      <w:r w:rsidRPr="00493326">
        <w:rPr>
          <w:rFonts w:ascii="Arial" w:hAnsi="Arial" w:cs="Arial"/>
          <w:sz w:val="24"/>
          <w:szCs w:val="24"/>
        </w:rPr>
        <w:t> </w:t>
      </w:r>
    </w:p>
    <w:p w14:paraId="41300474" w14:textId="77777777" w:rsidR="00493326" w:rsidRPr="00493326" w:rsidRDefault="00493326" w:rsidP="00493326">
      <w:pPr>
        <w:spacing w:line="252" w:lineRule="auto"/>
      </w:pPr>
      <w:r w:rsidRPr="00493326">
        <w:rPr>
          <w:rFonts w:ascii="Arial" w:hAnsi="Arial" w:cs="Arial"/>
          <w:sz w:val="24"/>
          <w:szCs w:val="24"/>
        </w:rPr>
        <w:t>[15 minutowa przerwa]</w:t>
      </w:r>
    </w:p>
    <w:p w14:paraId="6A279C32" w14:textId="77777777" w:rsidR="00493326" w:rsidRPr="00493326" w:rsidRDefault="00493326" w:rsidP="00493326">
      <w:r w:rsidRPr="00493326">
        <w:rPr>
          <w:rFonts w:ascii="Arial" w:hAnsi="Arial" w:cs="Arial"/>
          <w:sz w:val="24"/>
          <w:szCs w:val="24"/>
        </w:rPr>
        <w:t> </w:t>
      </w:r>
    </w:p>
    <w:p w14:paraId="0CA02400" w14:textId="77777777" w:rsidR="00493326" w:rsidRPr="00493326" w:rsidRDefault="00493326" w:rsidP="00493326">
      <w:r w:rsidRPr="00493326">
        <w:rPr>
          <w:rFonts w:ascii="Arial" w:hAnsi="Arial" w:cs="Arial"/>
          <w:sz w:val="24"/>
          <w:szCs w:val="24"/>
        </w:rPr>
        <w:t>[Druga część spotkania 1h 15’]</w:t>
      </w:r>
    </w:p>
    <w:p w14:paraId="7691D4CF" w14:textId="77777777" w:rsidR="00493326" w:rsidRPr="00493326" w:rsidRDefault="00493326" w:rsidP="00493326">
      <w:pPr>
        <w:numPr>
          <w:ilvl w:val="0"/>
          <w:numId w:val="5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lastRenderedPageBreak/>
        <w:t xml:space="preserve">Jak w praktyce wykorzystać przewagi, jakie daje połączenie </w:t>
      </w:r>
      <w:proofErr w:type="spellStart"/>
      <w:r w:rsidRPr="00493326">
        <w:rPr>
          <w:rFonts w:ascii="Arial" w:eastAsia="Times New Roman" w:hAnsi="Arial" w:cs="Arial"/>
          <w:sz w:val="24"/>
          <w:szCs w:val="24"/>
        </w:rPr>
        <w:t>BREXITu</w:t>
      </w:r>
      <w:proofErr w:type="spellEnd"/>
      <w:r w:rsidRPr="00493326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493326">
        <w:rPr>
          <w:rFonts w:ascii="Arial" w:eastAsia="Times New Roman" w:hAnsi="Arial" w:cs="Arial"/>
          <w:sz w:val="24"/>
          <w:szCs w:val="24"/>
        </w:rPr>
        <w:t>COVIDu</w:t>
      </w:r>
      <w:proofErr w:type="spellEnd"/>
      <w:r w:rsidRPr="00493326">
        <w:rPr>
          <w:rFonts w:ascii="Arial" w:eastAsia="Times New Roman" w:hAnsi="Arial" w:cs="Arial"/>
          <w:sz w:val="24"/>
          <w:szCs w:val="24"/>
        </w:rPr>
        <w:t>;</w:t>
      </w:r>
    </w:p>
    <w:p w14:paraId="539E0DF9" w14:textId="77777777" w:rsidR="00493326" w:rsidRPr="00493326" w:rsidRDefault="00493326" w:rsidP="00493326">
      <w:pPr>
        <w:numPr>
          <w:ilvl w:val="0"/>
          <w:numId w:val="6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Jak przyśpieszona digitalizacja może pomóc w rozwinięciu biznesu;</w:t>
      </w:r>
    </w:p>
    <w:p w14:paraId="718ADE33" w14:textId="77777777" w:rsidR="00493326" w:rsidRPr="00493326" w:rsidRDefault="00493326" w:rsidP="00493326">
      <w:pPr>
        <w:numPr>
          <w:ilvl w:val="0"/>
          <w:numId w:val="6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Tematyka podobieństw i różnic między handlem tradycyjnym a elektronicznym;</w:t>
      </w:r>
    </w:p>
    <w:p w14:paraId="777B3513" w14:textId="77777777" w:rsidR="00493326" w:rsidRPr="00493326" w:rsidRDefault="00493326" w:rsidP="00493326">
      <w:pPr>
        <w:numPr>
          <w:ilvl w:val="0"/>
          <w:numId w:val="6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Porównanie specyfiki e-commerce na rynku polskim oraz niemieckim;</w:t>
      </w:r>
    </w:p>
    <w:p w14:paraId="4CAFFF21" w14:textId="77777777" w:rsidR="00493326" w:rsidRPr="00493326" w:rsidRDefault="00493326" w:rsidP="00493326">
      <w:pPr>
        <w:numPr>
          <w:ilvl w:val="0"/>
          <w:numId w:val="6"/>
        </w:numPr>
        <w:spacing w:line="252" w:lineRule="auto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Metody docierania do grup docelowych klientów;</w:t>
      </w:r>
    </w:p>
    <w:p w14:paraId="16DB7E1E" w14:textId="77777777" w:rsidR="00493326" w:rsidRPr="00493326" w:rsidRDefault="00493326" w:rsidP="00493326">
      <w:pPr>
        <w:numPr>
          <w:ilvl w:val="0"/>
          <w:numId w:val="7"/>
        </w:numPr>
        <w:jc w:val="both"/>
        <w:rPr>
          <w:rFonts w:eastAsia="Times New Roman"/>
        </w:rPr>
      </w:pPr>
      <w:r w:rsidRPr="00493326">
        <w:rPr>
          <w:rFonts w:ascii="Arial" w:eastAsia="Times New Roman" w:hAnsi="Arial" w:cs="Arial"/>
          <w:sz w:val="24"/>
          <w:szCs w:val="24"/>
        </w:rPr>
        <w:t>Sesja pytań i odpowiedzi.</w:t>
      </w:r>
    </w:p>
    <w:p w14:paraId="7D81F24D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7D397705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b/>
          <w:bCs/>
          <w:sz w:val="24"/>
          <w:szCs w:val="24"/>
        </w:rPr>
        <w:t>Prelegentem</w:t>
      </w:r>
      <w:r w:rsidRPr="00493326">
        <w:rPr>
          <w:rFonts w:ascii="Arial" w:hAnsi="Arial" w:cs="Arial"/>
          <w:sz w:val="24"/>
          <w:szCs w:val="24"/>
        </w:rPr>
        <w:t xml:space="preserve"> wydarzenia będzie </w:t>
      </w:r>
      <w:r w:rsidRPr="00493326">
        <w:rPr>
          <w:rFonts w:ascii="Arial" w:hAnsi="Arial" w:cs="Arial"/>
          <w:b/>
          <w:bCs/>
          <w:sz w:val="24"/>
          <w:szCs w:val="24"/>
        </w:rPr>
        <w:t xml:space="preserve">Rafał </w:t>
      </w:r>
      <w:proofErr w:type="spellStart"/>
      <w:r w:rsidRPr="00493326">
        <w:rPr>
          <w:rFonts w:ascii="Arial" w:hAnsi="Arial" w:cs="Arial"/>
          <w:b/>
          <w:bCs/>
          <w:sz w:val="24"/>
          <w:szCs w:val="24"/>
        </w:rPr>
        <w:t>Churawski</w:t>
      </w:r>
      <w:proofErr w:type="spellEnd"/>
      <w:r w:rsidRPr="004933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3326">
        <w:rPr>
          <w:rFonts w:ascii="Arial" w:hAnsi="Arial" w:cs="Arial"/>
          <w:b/>
          <w:bCs/>
          <w:sz w:val="24"/>
          <w:szCs w:val="24"/>
        </w:rPr>
        <w:t>Diplom-Jurist</w:t>
      </w:r>
      <w:proofErr w:type="spellEnd"/>
      <w:r w:rsidRPr="004933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3326">
        <w:rPr>
          <w:rFonts w:ascii="Arial" w:hAnsi="Arial" w:cs="Arial"/>
          <w:b/>
          <w:bCs/>
          <w:sz w:val="24"/>
          <w:szCs w:val="24"/>
        </w:rPr>
        <w:t>Freie</w:t>
      </w:r>
      <w:proofErr w:type="spellEnd"/>
      <w:r w:rsidRPr="004933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93326">
        <w:rPr>
          <w:rFonts w:ascii="Arial" w:hAnsi="Arial" w:cs="Arial"/>
          <w:b/>
          <w:bCs/>
          <w:sz w:val="24"/>
          <w:szCs w:val="24"/>
        </w:rPr>
        <w:t>Universität</w:t>
      </w:r>
      <w:proofErr w:type="spellEnd"/>
      <w:r w:rsidRPr="00493326">
        <w:rPr>
          <w:rFonts w:ascii="Arial" w:hAnsi="Arial" w:cs="Arial"/>
          <w:b/>
          <w:bCs/>
          <w:sz w:val="24"/>
          <w:szCs w:val="24"/>
        </w:rPr>
        <w:t xml:space="preserve"> w Berlinie</w:t>
      </w:r>
      <w:r w:rsidRPr="00493326">
        <w:rPr>
          <w:rFonts w:ascii="Arial" w:hAnsi="Arial" w:cs="Arial"/>
          <w:sz w:val="24"/>
          <w:szCs w:val="24"/>
        </w:rPr>
        <w:t>, ekspert w zakresie rynku niemieckiego oraz internacjonalizacji, który specjalizuje się w polskim i niemieckim prawie cywilnym i gospodarczym. Prowadzący spotkanie jest również LL.M. Uniwersytetu Jagiellońskiego w Krakowie i prawniczych studiów podyplomowych na Uniwersytecie Wrocławskim. Na co dzień odpowiada za bezpośrednie wsparcie polskich inwestorów wchodzących na niemiecki rynek, a jednym z obranych celów jest ułatwienie kontaktów biznesowych i zacieśnienie współpracy gospodarczej między Polską a Niemcami.</w:t>
      </w:r>
    </w:p>
    <w:p w14:paraId="2097EF2F" w14:textId="77777777" w:rsidR="00493326" w:rsidRPr="00493326" w:rsidRDefault="00493326" w:rsidP="00493326">
      <w:pPr>
        <w:jc w:val="both"/>
      </w:pPr>
      <w:r w:rsidRPr="00493326">
        <w:rPr>
          <w:rFonts w:ascii="Arial" w:hAnsi="Arial" w:cs="Arial"/>
          <w:sz w:val="24"/>
          <w:szCs w:val="24"/>
        </w:rPr>
        <w:t> </w:t>
      </w:r>
    </w:p>
    <w:p w14:paraId="43B91FC8" w14:textId="0672D419" w:rsidR="004C008F" w:rsidRPr="00493326" w:rsidRDefault="004C008F" w:rsidP="00D54D6F">
      <w:pPr>
        <w:rPr>
          <w:rFonts w:ascii="Arial" w:hAnsi="Arial" w:cs="Arial"/>
        </w:rPr>
      </w:pPr>
    </w:p>
    <w:sectPr w:rsidR="004C008F" w:rsidRPr="0049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E3B"/>
    <w:multiLevelType w:val="multilevel"/>
    <w:tmpl w:val="36B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4FBA"/>
    <w:multiLevelType w:val="multilevel"/>
    <w:tmpl w:val="B0AC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3399"/>
    <w:multiLevelType w:val="hybridMultilevel"/>
    <w:tmpl w:val="493AA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3C69FC"/>
    <w:multiLevelType w:val="multilevel"/>
    <w:tmpl w:val="514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E63D9"/>
    <w:multiLevelType w:val="hybridMultilevel"/>
    <w:tmpl w:val="79D67B82"/>
    <w:lvl w:ilvl="0" w:tplc="3BD83C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215C"/>
    <w:multiLevelType w:val="hybridMultilevel"/>
    <w:tmpl w:val="DD68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72D3"/>
    <w:multiLevelType w:val="multilevel"/>
    <w:tmpl w:val="9658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9B"/>
    <w:rsid w:val="00193BBD"/>
    <w:rsid w:val="0019439B"/>
    <w:rsid w:val="00493326"/>
    <w:rsid w:val="004C008F"/>
    <w:rsid w:val="00AF40CA"/>
    <w:rsid w:val="00BB204D"/>
    <w:rsid w:val="00D54D6F"/>
    <w:rsid w:val="00F0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327"/>
  <w15:chartTrackingRefBased/>
  <w15:docId w15:val="{33916D86-22CA-4D7B-84F8-BFCBEE7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6F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D54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4D6F"/>
    <w:rPr>
      <w:color w:val="0000FF"/>
      <w:u w:val="single"/>
    </w:rPr>
  </w:style>
  <w:style w:type="character" w:customStyle="1" w:styleId="object">
    <w:name w:val="object"/>
    <w:basedOn w:val="Domylnaczcionkaakapitu"/>
    <w:rsid w:val="0049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dip.com/de/webinar/brexit-covid-nowa-szansa-dla-dostawcow-z-polski/1000016" TargetMode="External"/><Relationship Id="rId5" Type="http://schemas.openxmlformats.org/officeDocument/2006/relationships/hyperlink" Target="https://gpb-group.pl/akade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2021-03-17T12:31:00Z</dcterms:created>
  <dcterms:modified xsi:type="dcterms:W3CDTF">2021-03-17T12:31:00Z</dcterms:modified>
</cp:coreProperties>
</file>