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03108A" w:rsidP="006A5DF1">
      <w:pPr>
        <w:spacing w:after="240"/>
        <w:jc w:val="right"/>
        <w:rPr>
          <w:sz w:val="22"/>
          <w:szCs w:val="22"/>
        </w:rPr>
      </w:pPr>
      <w:r w:rsidRPr="0003108A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Pr="0003108A">
        <w:rPr>
          <w:sz w:val="22"/>
          <w:szCs w:val="22"/>
        </w:rPr>
        <w:t>2020-11-20</w:t>
      </w:r>
    </w:p>
    <w:p w:rsidR="006A5DF1" w:rsidRPr="00D91931" w:rsidRDefault="0003108A" w:rsidP="006A5DF1">
      <w:pPr>
        <w:rPr>
          <w:b/>
          <w:bCs/>
          <w:sz w:val="22"/>
          <w:szCs w:val="22"/>
        </w:rPr>
      </w:pPr>
      <w:r w:rsidRPr="0003108A">
        <w:rPr>
          <w:b/>
          <w:bCs/>
          <w:sz w:val="22"/>
          <w:szCs w:val="22"/>
        </w:rPr>
        <w:t>Gmina Śrem</w:t>
      </w:r>
    </w:p>
    <w:p w:rsidR="006A5DF1" w:rsidRPr="00BD5546" w:rsidRDefault="0003108A" w:rsidP="006A5DF1">
      <w:pPr>
        <w:rPr>
          <w:sz w:val="22"/>
          <w:szCs w:val="22"/>
        </w:rPr>
      </w:pPr>
      <w:r w:rsidRPr="0003108A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03108A">
        <w:rPr>
          <w:sz w:val="22"/>
          <w:szCs w:val="22"/>
        </w:rPr>
        <w:t>1</w:t>
      </w:r>
    </w:p>
    <w:p w:rsidR="006A5DF1" w:rsidRPr="00BD5546" w:rsidRDefault="0003108A" w:rsidP="006A5DF1">
      <w:pPr>
        <w:rPr>
          <w:sz w:val="22"/>
          <w:szCs w:val="22"/>
        </w:rPr>
      </w:pPr>
      <w:r w:rsidRPr="0003108A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03108A">
        <w:rPr>
          <w:sz w:val="22"/>
          <w:szCs w:val="22"/>
        </w:rPr>
        <w:t>Śrem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96EF9">
        <w:rPr>
          <w:bCs/>
          <w:sz w:val="22"/>
          <w:szCs w:val="22"/>
        </w:rPr>
        <w:t>BP.271.38.2020.BS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3108A" w:rsidRPr="0003108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3108A" w:rsidRPr="0003108A">
        <w:rPr>
          <w:b/>
          <w:bCs/>
          <w:sz w:val="22"/>
          <w:szCs w:val="22"/>
        </w:rPr>
        <w:t>Rozbudowa Cmentarza Komunalnego w Śremie - I etap - III przetarg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3108A" w:rsidRPr="0003108A">
        <w:rPr>
          <w:b/>
          <w:sz w:val="22"/>
          <w:szCs w:val="22"/>
        </w:rPr>
        <w:t>BP.271.38.2020.BS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3108A" w:rsidRPr="0003108A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03108A" w:rsidRPr="0003108A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108A" w:rsidRPr="006A5DF1" w:rsidTr="00715009">
        <w:tc>
          <w:tcPr>
            <w:tcW w:w="9356" w:type="dxa"/>
            <w:shd w:val="clear" w:color="auto" w:fill="auto"/>
          </w:tcPr>
          <w:p w:rsidR="0003108A" w:rsidRPr="006A5DF1" w:rsidRDefault="0003108A" w:rsidP="00715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796EF9">
              <w:rPr>
                <w:b/>
                <w:bCs/>
                <w:sz w:val="22"/>
                <w:szCs w:val="22"/>
              </w:rPr>
              <w:t>1</w:t>
            </w:r>
          </w:p>
          <w:p w:rsidR="0003108A" w:rsidRDefault="0003108A" w:rsidP="007150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Wg rysunku " Plan sytuacyjny - zakres realizacji I etapu" ogrodzenie należy wykonać na odcinku a-E, E-c, c-b oraz b-a ( w tym na odcinku a-b-c jako ogrodzenie tymczasowe). Wg tego planu, łączna długość ogrodzenia to odcinek a-b 91 mb, odcinek b-c 39mb, odcinek E-c 91mb oraz odcinek a-E 30,8mb. Łącznie to  91+39+91+30,8 = 251,8 mb. Natomiast w kosztorysie w pozycjach nr 250, nr 260, nr 270, nr 280 łączna ilość ogrodzenia do wykonani to 76,71+46+96,1+121 =  339, 81 mb. Prosimy o udzielenie wyjaśnień jaką długość ogrodzenia i jakiego typu należy przyjąć do kalkulacji. Jeżeli odpowiedź to 339,81mb to prosimy o wskazanie na jakich odcinkach.</w:t>
            </w:r>
          </w:p>
          <w:p w:rsidR="00FD47AF" w:rsidRDefault="00FD47AF" w:rsidP="00FD47AF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96EF9">
              <w:rPr>
                <w:b/>
                <w:sz w:val="22"/>
                <w:szCs w:val="22"/>
              </w:rPr>
              <w:t>Odpowiedz:</w:t>
            </w:r>
          </w:p>
          <w:p w:rsidR="00FD47AF" w:rsidRPr="00D05122" w:rsidRDefault="00FD47AF" w:rsidP="00FD47A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05122">
              <w:rPr>
                <w:sz w:val="22"/>
                <w:szCs w:val="22"/>
              </w:rPr>
              <w:t>Długość ogrodzenia wynosi:</w:t>
            </w:r>
          </w:p>
          <w:p w:rsidR="00FD47AF" w:rsidRPr="00D05122" w:rsidRDefault="00FD47AF" w:rsidP="00FD47A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05122">
              <w:rPr>
                <w:sz w:val="22"/>
                <w:szCs w:val="22"/>
              </w:rPr>
              <w:t>- ogrodzenie panelowe na podmurówce panele 256x153 -  76,71 mb</w:t>
            </w:r>
          </w:p>
          <w:p w:rsidR="00FD47AF" w:rsidRPr="00D05122" w:rsidRDefault="00FD47AF" w:rsidP="00FD47A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05122">
              <w:rPr>
                <w:sz w:val="22"/>
                <w:szCs w:val="22"/>
              </w:rPr>
              <w:t>- ogrodzenie panelowe na ścianach oporowych 200x153  -  46,0 mb</w:t>
            </w:r>
          </w:p>
          <w:p w:rsidR="00FD47AF" w:rsidRPr="00FD47AF" w:rsidRDefault="00FD47AF" w:rsidP="00FD47A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05122">
              <w:rPr>
                <w:sz w:val="22"/>
                <w:szCs w:val="22"/>
              </w:rPr>
              <w:t>- ogrodzenie tymczasowe z paneli 200x153 (na gruncie)    -  130,0 mb</w:t>
            </w:r>
          </w:p>
          <w:p w:rsidR="00796EF9" w:rsidRPr="00796EF9" w:rsidRDefault="00796EF9" w:rsidP="00796EF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FD47AF">
              <w:rPr>
                <w:b/>
                <w:bCs/>
                <w:sz w:val="22"/>
                <w:szCs w:val="22"/>
              </w:rPr>
              <w:t>2</w:t>
            </w:r>
          </w:p>
          <w:p w:rsidR="0003108A" w:rsidRDefault="0003108A" w:rsidP="007150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Proszę o informację jakiego typu należy wykonać ogrodzenie tymczasowe na odcinkach  a-b oraz b-c. Czy z paneli o wym. 153x256cm montowane na gruncie, czy z paneli o wym. 153x200cm montowane na ścianach oporowych?</w:t>
            </w:r>
            <w:r w:rsidR="00796EF9">
              <w:rPr>
                <w:sz w:val="22"/>
                <w:szCs w:val="22"/>
              </w:rPr>
              <w:t xml:space="preserve"> </w:t>
            </w:r>
            <w:r w:rsidRPr="0003108A">
              <w:rPr>
                <w:sz w:val="22"/>
                <w:szCs w:val="22"/>
              </w:rPr>
              <w:t>Kosztorys (poz. 250-280) jednoznacznie nie wskazuje.</w:t>
            </w:r>
          </w:p>
          <w:p w:rsidR="00796EF9" w:rsidRPr="00796EF9" w:rsidRDefault="00796EF9" w:rsidP="00FD47AF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96EF9">
              <w:rPr>
                <w:b/>
                <w:sz w:val="22"/>
                <w:szCs w:val="22"/>
              </w:rPr>
              <w:t>Odpowiedz:</w:t>
            </w:r>
            <w:r w:rsidR="00FD47AF">
              <w:rPr>
                <w:b/>
                <w:sz w:val="22"/>
                <w:szCs w:val="22"/>
              </w:rPr>
              <w:t xml:space="preserve"> </w:t>
            </w:r>
            <w:r w:rsidR="00FD47AF">
              <w:rPr>
                <w:sz w:val="22"/>
                <w:szCs w:val="22"/>
              </w:rPr>
              <w:t xml:space="preserve">W </w:t>
            </w:r>
            <w:r w:rsidR="00FD47AF" w:rsidRPr="00D05122">
              <w:rPr>
                <w:sz w:val="22"/>
                <w:szCs w:val="22"/>
              </w:rPr>
              <w:t>załączeniu przedmiar i kosztorys ofertowy skorygowany</w:t>
            </w:r>
            <w:r w:rsidR="00FD47AF">
              <w:rPr>
                <w:sz w:val="22"/>
                <w:szCs w:val="22"/>
              </w:rPr>
              <w:t xml:space="preserve">. </w:t>
            </w:r>
          </w:p>
          <w:p w:rsidR="00796EF9" w:rsidRPr="00796EF9" w:rsidRDefault="00796EF9" w:rsidP="00796EF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03108A" w:rsidRPr="0003108A" w:rsidRDefault="0003108A" w:rsidP="007150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Pytanie dotyczy Poz.2 Roboty ziemne przedmiaru dot. Robót drogowych:</w:t>
            </w:r>
          </w:p>
          <w:p w:rsidR="0003108A" w:rsidRPr="0003108A" w:rsidRDefault="0003108A" w:rsidP="007150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W pkt. 4.d.2 przedmiaru wskazuje się zakup piasku na niwelacje terenu i wbudowanie w nasyp w ilości 3015,03 Ton.</w:t>
            </w:r>
          </w:p>
          <w:p w:rsidR="0003108A" w:rsidRPr="0003108A" w:rsidRDefault="0003108A" w:rsidP="007150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W pkt 5.d.2 formowanie i zagęszczenie nasypów wskazuje się ilość 2403,25 m3</w:t>
            </w:r>
          </w:p>
          <w:p w:rsidR="0003108A" w:rsidRDefault="0003108A" w:rsidP="007150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lastRenderedPageBreak/>
              <w:t>Zakładając, że gęstość objętościowa piasku średniego wynosi 1,6-1,7 T/m3, przeliczając ilości wg pkt 4.d.2. wynika, iż nasypu do formowania  i zagęszczenia będzie pomiędzy 1773,6 m3 a 1884,4 m3. Prosimy o informację z czego wynika różnica pomiędzy pozycją pkt.4.d.2 a 5.d.2. kosztorysu w ilości ok 520-630 m3 piasku.</w:t>
            </w:r>
          </w:p>
          <w:p w:rsidR="00796EF9" w:rsidRDefault="00796EF9" w:rsidP="00796EF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96EF9">
              <w:rPr>
                <w:b/>
                <w:sz w:val="22"/>
                <w:szCs w:val="22"/>
              </w:rPr>
              <w:t>Odpowiedz:</w:t>
            </w:r>
          </w:p>
          <w:p w:rsidR="00FD47AF" w:rsidRPr="0003108A" w:rsidRDefault="00FD47AF" w:rsidP="00FD47A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pkt. 4 - Ilość piasku do zakupu po odjęciu powierzchni konstrukcji ciągów pieszo-jezdnych i pieszych</w:t>
            </w:r>
          </w:p>
          <w:p w:rsidR="00FD47AF" w:rsidRPr="00FD47AF" w:rsidRDefault="00FD47AF" w:rsidP="00FD47A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pkt. 5 - Formowanie i zagęszczenie nasypu uwzględnia roboty przed korytowaniem pod ciągi pieszo-jezdne i piesze</w:t>
            </w:r>
          </w:p>
          <w:p w:rsidR="00796EF9" w:rsidRPr="00796EF9" w:rsidRDefault="00796EF9" w:rsidP="00796EF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03108A" w:rsidRDefault="0003108A" w:rsidP="007150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Czy w zakresie robót jest do wykonania przecisk pod drogą gminną w rurze ochronnej PEHD fi 250 (rurociąg tłoczny kanalizacji)?</w:t>
            </w:r>
          </w:p>
          <w:p w:rsidR="00796EF9" w:rsidRDefault="00796EF9" w:rsidP="00796EF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96EF9">
              <w:rPr>
                <w:b/>
                <w:sz w:val="22"/>
                <w:szCs w:val="22"/>
              </w:rPr>
              <w:t>Odpowiedz:</w:t>
            </w:r>
          </w:p>
          <w:p w:rsidR="009355F0" w:rsidRPr="00796EF9" w:rsidRDefault="009355F0" w:rsidP="00796EF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03108A">
              <w:rPr>
                <w:sz w:val="22"/>
                <w:szCs w:val="22"/>
              </w:rPr>
              <w:t xml:space="preserve"> zakresie montażu  rurociągu tłocznego kanalizacji deszczowej fi 200 jest tylko wyjście poza granice cmentarza i zakończenie tuleją kołnierzową z zaślepką</w:t>
            </w:r>
          </w:p>
          <w:p w:rsidR="00796EF9" w:rsidRPr="00796EF9" w:rsidRDefault="00796EF9" w:rsidP="00796EF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:rsidR="0003108A" w:rsidRDefault="0003108A" w:rsidP="007150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Czy w zakresie robót jest do wykonania przyłącze wodociągowe w punkcie W8 ? Jeśli to w jaki sposób należy wpiąć się w sieć.</w:t>
            </w:r>
          </w:p>
          <w:p w:rsidR="00796EF9" w:rsidRDefault="00796EF9" w:rsidP="00FD47AF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96EF9">
              <w:rPr>
                <w:b/>
                <w:sz w:val="22"/>
                <w:szCs w:val="22"/>
              </w:rPr>
              <w:t>Odpowiedz:</w:t>
            </w:r>
          </w:p>
          <w:p w:rsidR="009355F0" w:rsidRPr="009355F0" w:rsidRDefault="00A00C0E" w:rsidP="009355F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9355F0" w:rsidRPr="0003108A">
              <w:rPr>
                <w:sz w:val="22"/>
                <w:szCs w:val="22"/>
              </w:rPr>
              <w:t xml:space="preserve"> zakresie robót nie ma wy</w:t>
            </w:r>
            <w:r>
              <w:rPr>
                <w:sz w:val="22"/>
                <w:szCs w:val="22"/>
              </w:rPr>
              <w:t>konania przyłącza wodociągowego</w:t>
            </w:r>
            <w:r w:rsidR="009355F0" w:rsidRPr="0003108A">
              <w:rPr>
                <w:sz w:val="22"/>
                <w:szCs w:val="22"/>
              </w:rPr>
              <w:t>, jest tylko instalacja wewnętrzna z rozprowadzeniem do punktów poboru wody i zaślepieniem końcówek</w:t>
            </w:r>
            <w:r>
              <w:rPr>
                <w:sz w:val="22"/>
                <w:szCs w:val="22"/>
              </w:rPr>
              <w:t>.</w:t>
            </w:r>
          </w:p>
          <w:p w:rsidR="00796EF9" w:rsidRPr="00796EF9" w:rsidRDefault="00796EF9" w:rsidP="00796EF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:rsidR="0003108A" w:rsidRDefault="0003108A" w:rsidP="007150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108A">
              <w:rPr>
                <w:sz w:val="22"/>
                <w:szCs w:val="22"/>
              </w:rPr>
              <w:t>Z jakiego materiału mają być wykonana punkty poboru wody P1, P2 P3?Czy przyłącza do tych punktów mają być wyposażone w zasuwę?</w:t>
            </w:r>
          </w:p>
          <w:p w:rsidR="00796EF9" w:rsidRDefault="00796EF9" w:rsidP="0071500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96EF9">
              <w:rPr>
                <w:b/>
                <w:sz w:val="22"/>
                <w:szCs w:val="22"/>
              </w:rPr>
              <w:t>Odpowiedz:</w:t>
            </w:r>
          </w:p>
          <w:p w:rsidR="009355F0" w:rsidRPr="00796EF9" w:rsidRDefault="00A00C0E" w:rsidP="0071500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9355F0" w:rsidRPr="0003108A">
              <w:rPr>
                <w:sz w:val="22"/>
                <w:szCs w:val="22"/>
              </w:rPr>
              <w:t>unktów p</w:t>
            </w:r>
            <w:r>
              <w:rPr>
                <w:sz w:val="22"/>
                <w:szCs w:val="22"/>
              </w:rPr>
              <w:t>oboru wody nie ma w przedmiarze</w:t>
            </w:r>
            <w:r w:rsidR="009355F0" w:rsidRPr="0003108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="009355F0" w:rsidRPr="0003108A">
              <w:rPr>
                <w:sz w:val="22"/>
                <w:szCs w:val="22"/>
              </w:rPr>
              <w:t>są tylko podejścia instalacji</w:t>
            </w:r>
            <w:r>
              <w:rPr>
                <w:sz w:val="22"/>
                <w:szCs w:val="22"/>
              </w:rPr>
              <w:t>.</w:t>
            </w:r>
          </w:p>
          <w:p w:rsidR="0003108A" w:rsidRPr="006A5DF1" w:rsidRDefault="0003108A" w:rsidP="0071500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A00C0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Sławomir Baum </w:t>
      </w:r>
      <w:bookmarkStart w:id="0" w:name="_GoBack"/>
      <w:bookmarkEnd w:id="0"/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300" w:rsidRDefault="00DE5300">
      <w:r>
        <w:separator/>
      </w:r>
    </w:p>
  </w:endnote>
  <w:endnote w:type="continuationSeparator" w:id="0">
    <w:p w:rsidR="00DE5300" w:rsidRDefault="00DE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E455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E530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300" w:rsidRDefault="00DE5300">
      <w:r>
        <w:separator/>
      </w:r>
    </w:p>
  </w:footnote>
  <w:footnote w:type="continuationSeparator" w:id="0">
    <w:p w:rsidR="00DE5300" w:rsidRDefault="00DE5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08A" w:rsidRDefault="000310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08A" w:rsidRDefault="000310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08A" w:rsidRDefault="000310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300"/>
    <w:rsid w:val="0003108A"/>
    <w:rsid w:val="00031374"/>
    <w:rsid w:val="000A1097"/>
    <w:rsid w:val="000E2A8F"/>
    <w:rsid w:val="0012774F"/>
    <w:rsid w:val="00144B7A"/>
    <w:rsid w:val="00180C6E"/>
    <w:rsid w:val="002E455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6EF9"/>
    <w:rsid w:val="007D7198"/>
    <w:rsid w:val="00870F9F"/>
    <w:rsid w:val="00897AB0"/>
    <w:rsid w:val="008A3553"/>
    <w:rsid w:val="009355F0"/>
    <w:rsid w:val="00A00C0E"/>
    <w:rsid w:val="00A905AC"/>
    <w:rsid w:val="00BA6584"/>
    <w:rsid w:val="00BE7BFD"/>
    <w:rsid w:val="00C370F2"/>
    <w:rsid w:val="00C44EEC"/>
    <w:rsid w:val="00D22FFA"/>
    <w:rsid w:val="00D8461B"/>
    <w:rsid w:val="00D915F2"/>
    <w:rsid w:val="00DE5300"/>
    <w:rsid w:val="00DF32E8"/>
    <w:rsid w:val="00E21B49"/>
    <w:rsid w:val="00E2789F"/>
    <w:rsid w:val="00E72428"/>
    <w:rsid w:val="00EA14B3"/>
    <w:rsid w:val="00EA416E"/>
    <w:rsid w:val="00FC5957"/>
    <w:rsid w:val="00FD265E"/>
    <w:rsid w:val="00FD47A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2</cp:revision>
  <cp:lastPrinted>2001-02-10T14:28:00Z</cp:lastPrinted>
  <dcterms:created xsi:type="dcterms:W3CDTF">2020-11-20T08:01:00Z</dcterms:created>
  <dcterms:modified xsi:type="dcterms:W3CDTF">2020-11-20T08:01:00Z</dcterms:modified>
</cp:coreProperties>
</file>