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Gmina Śrem</w:t>
      </w:r>
    </w:p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F27D4B">
        <w:rPr>
          <w:b/>
          <w:bCs/>
          <w:sz w:val="24"/>
        </w:rPr>
        <w:t>1</w:t>
      </w:r>
    </w:p>
    <w:p w:rsidR="00C921D1" w:rsidRDefault="00C921D1">
      <w:pPr>
        <w:rPr>
          <w:b/>
          <w:bCs/>
          <w:sz w:val="24"/>
        </w:rPr>
      </w:pPr>
      <w:r w:rsidRPr="00F27D4B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F27D4B">
        <w:rPr>
          <w:b/>
          <w:bCs/>
          <w:sz w:val="24"/>
        </w:rPr>
        <w:t>Śrem</w:t>
      </w:r>
    </w:p>
    <w:p w:rsidR="00C921D1" w:rsidRDefault="00C921D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921D1" w:rsidRDefault="00C921D1" w:rsidP="005A5B7C">
      <w:pPr>
        <w:pStyle w:val="Nagwek"/>
        <w:tabs>
          <w:tab w:val="clear" w:pos="4536"/>
        </w:tabs>
        <w:jc w:val="right"/>
        <w:rPr>
          <w:sz w:val="24"/>
        </w:rPr>
      </w:pPr>
      <w:r w:rsidRPr="00F27D4B">
        <w:rPr>
          <w:sz w:val="24"/>
        </w:rPr>
        <w:t>Śrem</w:t>
      </w:r>
      <w:r w:rsidR="005A5B7C">
        <w:rPr>
          <w:sz w:val="24"/>
        </w:rPr>
        <w:t xml:space="preserve">, </w:t>
      </w:r>
      <w:r w:rsidR="00D961FB">
        <w:rPr>
          <w:sz w:val="24"/>
        </w:rPr>
        <w:t>2 listopada</w:t>
      </w:r>
      <w:r w:rsidR="005A5B7C">
        <w:rPr>
          <w:sz w:val="24"/>
        </w:rPr>
        <w:t xml:space="preserve"> 20</w:t>
      </w:r>
      <w:r w:rsidR="00B676D0">
        <w:rPr>
          <w:sz w:val="24"/>
        </w:rPr>
        <w:t>20</w:t>
      </w:r>
      <w:r w:rsidR="005A5B7C">
        <w:rPr>
          <w:sz w:val="24"/>
        </w:rPr>
        <w:t xml:space="preserve"> r.</w:t>
      </w: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ZA</w:t>
      </w:r>
      <w:r w:rsidR="005A5B7C">
        <w:rPr>
          <w:b/>
          <w:sz w:val="28"/>
        </w:rPr>
        <w:t>W</w:t>
      </w:r>
      <w:r>
        <w:rPr>
          <w:b/>
          <w:sz w:val="28"/>
        </w:rPr>
        <w:t>IADOMIENIE</w:t>
      </w: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 xml:space="preserve">o unieważnieniu </w:t>
      </w:r>
      <w:r w:rsidR="0089197E">
        <w:rPr>
          <w:b/>
          <w:sz w:val="28"/>
        </w:rPr>
        <w:t>przetargu</w:t>
      </w:r>
    </w:p>
    <w:p w:rsidR="00C921D1" w:rsidRDefault="00C921D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921D1" w:rsidRDefault="00C921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921D1" w:rsidRDefault="00C921D1" w:rsidP="00020DF5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</w:t>
      </w:r>
      <w:r w:rsidRPr="0088550D">
        <w:rPr>
          <w:sz w:val="24"/>
          <w:szCs w:val="24"/>
        </w:rPr>
        <w:t>podstawie</w:t>
      </w:r>
      <w:r w:rsidR="0088550D" w:rsidRPr="0088550D">
        <w:rPr>
          <w:sz w:val="24"/>
          <w:szCs w:val="24"/>
        </w:rPr>
        <w:t xml:space="preserve"> ustawy z dnia 23 kwietnia 1964 r. </w:t>
      </w:r>
      <w:r w:rsidR="0088550D" w:rsidRPr="0088550D">
        <w:rPr>
          <w:i/>
          <w:sz w:val="24"/>
          <w:szCs w:val="24"/>
        </w:rPr>
        <w:t xml:space="preserve">Kodeks </w:t>
      </w:r>
      <w:r w:rsidR="0088550D" w:rsidRPr="00B676D0">
        <w:rPr>
          <w:i/>
          <w:sz w:val="24"/>
          <w:szCs w:val="24"/>
        </w:rPr>
        <w:t>cywilny</w:t>
      </w:r>
      <w:r w:rsidR="0088550D" w:rsidRPr="00B676D0">
        <w:rPr>
          <w:sz w:val="24"/>
          <w:szCs w:val="24"/>
        </w:rPr>
        <w:t xml:space="preserve"> (</w:t>
      </w:r>
      <w:r w:rsidR="00B676D0" w:rsidRPr="00B676D0">
        <w:rPr>
          <w:sz w:val="24"/>
          <w:szCs w:val="24"/>
        </w:rPr>
        <w:t>Dz. U. z 2020 r., poz. 1740</w:t>
      </w:r>
      <w:r w:rsidR="0088550D" w:rsidRPr="00B676D0">
        <w:rPr>
          <w:sz w:val="24"/>
          <w:szCs w:val="24"/>
        </w:rPr>
        <w:t>) oraz</w:t>
      </w:r>
      <w:r w:rsidR="0088550D" w:rsidRPr="0088550D">
        <w:rPr>
          <w:sz w:val="24"/>
          <w:szCs w:val="24"/>
        </w:rPr>
        <w:t xml:space="preserve"> warunków prowadzenia przetargu określonych w „Specyfikacji warunków przetargu”</w:t>
      </w:r>
      <w:r w:rsidRPr="0088550D">
        <w:rPr>
          <w:sz w:val="24"/>
          <w:szCs w:val="24"/>
        </w:rPr>
        <w:t xml:space="preserve"> </w:t>
      </w:r>
      <w:r w:rsidR="0089197E">
        <w:rPr>
          <w:sz w:val="24"/>
          <w:szCs w:val="24"/>
        </w:rPr>
        <w:t>Organizator</w:t>
      </w:r>
      <w:r w:rsidRPr="0088550D">
        <w:rPr>
          <w:sz w:val="24"/>
          <w:szCs w:val="24"/>
        </w:rPr>
        <w:t xml:space="preserve"> </w:t>
      </w:r>
      <w:r w:rsidR="00B676D0">
        <w:rPr>
          <w:sz w:val="24"/>
          <w:szCs w:val="24"/>
        </w:rPr>
        <w:t>postanowił</w:t>
      </w:r>
      <w:r w:rsidRPr="0088550D">
        <w:rPr>
          <w:sz w:val="24"/>
          <w:szCs w:val="24"/>
        </w:rPr>
        <w:t xml:space="preserve"> unieważnić </w:t>
      </w:r>
      <w:r w:rsidR="0088550D" w:rsidRPr="0088550D">
        <w:rPr>
          <w:sz w:val="24"/>
          <w:szCs w:val="24"/>
        </w:rPr>
        <w:t xml:space="preserve">przetarg </w:t>
      </w:r>
      <w:r w:rsidRPr="0088550D">
        <w:rPr>
          <w:sz w:val="24"/>
          <w:szCs w:val="24"/>
        </w:rPr>
        <w:t>na:</w:t>
      </w:r>
    </w:p>
    <w:p w:rsidR="0089197E" w:rsidRDefault="0089197E" w:rsidP="00D961FB">
      <w:pPr>
        <w:spacing w:line="360" w:lineRule="auto"/>
        <w:jc w:val="both"/>
        <w:rPr>
          <w:sz w:val="24"/>
        </w:rPr>
      </w:pPr>
    </w:p>
    <w:p w:rsidR="00C921D1" w:rsidRDefault="0088550D">
      <w:pPr>
        <w:spacing w:line="360" w:lineRule="auto"/>
        <w:jc w:val="both"/>
        <w:rPr>
          <w:sz w:val="24"/>
        </w:rPr>
      </w:pPr>
      <w:r>
        <w:rPr>
          <w:b/>
          <w:sz w:val="24"/>
        </w:rPr>
        <w:t>Wybór Podmiotu uprawnionego do przeprowadzenia procesu nabycia obligacji komunalnych Gminy Śrem</w:t>
      </w:r>
      <w:r w:rsidR="00B676D0">
        <w:rPr>
          <w:sz w:val="24"/>
        </w:rPr>
        <w:t>.</w:t>
      </w:r>
    </w:p>
    <w:p w:rsidR="0088550D" w:rsidRDefault="0088550D" w:rsidP="0088550D">
      <w:pPr>
        <w:spacing w:line="360" w:lineRule="auto"/>
        <w:jc w:val="both"/>
        <w:rPr>
          <w:sz w:val="24"/>
        </w:rPr>
      </w:pPr>
    </w:p>
    <w:p w:rsidR="0089197E" w:rsidRDefault="0089197E" w:rsidP="0088550D">
      <w:pPr>
        <w:spacing w:line="360" w:lineRule="auto"/>
        <w:jc w:val="both"/>
        <w:rPr>
          <w:sz w:val="24"/>
        </w:rPr>
      </w:pPr>
      <w:bookmarkStart w:id="0" w:name="_GoBack"/>
      <w:bookmarkEnd w:id="0"/>
    </w:p>
    <w:p w:rsidR="00C921D1" w:rsidRPr="0088550D" w:rsidRDefault="0088550D" w:rsidP="0088550D">
      <w:pPr>
        <w:spacing w:line="360" w:lineRule="auto"/>
        <w:jc w:val="center"/>
        <w:rPr>
          <w:b/>
          <w:sz w:val="24"/>
        </w:rPr>
      </w:pPr>
      <w:r>
        <w:rPr>
          <w:b/>
          <w:sz w:val="24"/>
          <w:szCs w:val="24"/>
        </w:rPr>
        <w:t>U</w:t>
      </w:r>
      <w:r w:rsidR="00C921D1" w:rsidRPr="0088550D">
        <w:rPr>
          <w:b/>
          <w:sz w:val="24"/>
          <w:szCs w:val="24"/>
        </w:rPr>
        <w:t>ZASADNIENIE</w:t>
      </w:r>
    </w:p>
    <w:p w:rsidR="00C921D1" w:rsidRDefault="00C921D1">
      <w:pPr>
        <w:spacing w:line="360" w:lineRule="auto"/>
        <w:jc w:val="both"/>
        <w:rPr>
          <w:sz w:val="24"/>
        </w:rPr>
      </w:pPr>
      <w:r w:rsidRPr="00F27D4B">
        <w:rPr>
          <w:sz w:val="24"/>
        </w:rPr>
        <w:t xml:space="preserve"> </w:t>
      </w:r>
      <w:r w:rsidR="0088550D">
        <w:rPr>
          <w:sz w:val="24"/>
        </w:rPr>
        <w:t>W</w:t>
      </w:r>
      <w:r w:rsidR="00AD05CB">
        <w:rPr>
          <w:sz w:val="24"/>
        </w:rPr>
        <w:t xml:space="preserve"> związku z wątpliwościami w zakresie oceny zgodności oferty z zapisami uchwały dotyczącymi skierowania propozycji nabycia do jednego adresata i brakiem możliwości wybrania oferty,</w:t>
      </w:r>
      <w:r w:rsidR="0088550D">
        <w:rPr>
          <w:sz w:val="24"/>
        </w:rPr>
        <w:t xml:space="preserve"> </w:t>
      </w:r>
      <w:r w:rsidR="0089197E" w:rsidRPr="00B676D0">
        <w:rPr>
          <w:sz w:val="24"/>
          <w:szCs w:val="24"/>
        </w:rPr>
        <w:t xml:space="preserve">Organizator </w:t>
      </w:r>
      <w:r w:rsidR="00AD05CB">
        <w:rPr>
          <w:sz w:val="24"/>
          <w:szCs w:val="24"/>
        </w:rPr>
        <w:t>wobec takiej sytuacji postanawia</w:t>
      </w:r>
      <w:r w:rsidR="00B676D0" w:rsidRPr="00B676D0">
        <w:rPr>
          <w:sz w:val="24"/>
          <w:szCs w:val="24"/>
        </w:rPr>
        <w:t xml:space="preserve"> zamk</w:t>
      </w:r>
      <w:r w:rsidR="00AD05CB">
        <w:rPr>
          <w:sz w:val="24"/>
          <w:szCs w:val="24"/>
        </w:rPr>
        <w:t>nąć</w:t>
      </w:r>
      <w:r w:rsidR="00B676D0" w:rsidRPr="00B676D0">
        <w:rPr>
          <w:sz w:val="24"/>
          <w:szCs w:val="24"/>
        </w:rPr>
        <w:t xml:space="preserve"> przetarg bez wybierania żadnej oferty</w:t>
      </w:r>
      <w:r w:rsidRPr="00B676D0">
        <w:rPr>
          <w:sz w:val="24"/>
          <w:szCs w:val="24"/>
        </w:rPr>
        <w:t>.</w:t>
      </w:r>
    </w:p>
    <w:p w:rsidR="00C921D1" w:rsidRDefault="00C921D1" w:rsidP="00345E2F">
      <w:pPr>
        <w:spacing w:line="360" w:lineRule="auto"/>
        <w:jc w:val="right"/>
        <w:rPr>
          <w:i/>
          <w:sz w:val="24"/>
        </w:rPr>
      </w:pPr>
    </w:p>
    <w:p w:rsidR="00CB1012" w:rsidRDefault="00CB1012" w:rsidP="00CB1012">
      <w:pPr>
        <w:spacing w:line="360" w:lineRule="auto"/>
        <w:ind w:left="3828"/>
        <w:jc w:val="center"/>
        <w:rPr>
          <w:sz w:val="24"/>
        </w:rPr>
      </w:pPr>
    </w:p>
    <w:p w:rsidR="00CB1012" w:rsidRPr="00CB1012" w:rsidRDefault="00CB1012" w:rsidP="00CB1012">
      <w:pPr>
        <w:spacing w:line="360" w:lineRule="auto"/>
        <w:ind w:left="3828"/>
        <w:jc w:val="center"/>
        <w:rPr>
          <w:b/>
          <w:sz w:val="24"/>
        </w:rPr>
      </w:pPr>
      <w:r w:rsidRPr="00CB1012">
        <w:rPr>
          <w:b/>
          <w:sz w:val="24"/>
        </w:rPr>
        <w:t>Burmistrz Śremu</w:t>
      </w:r>
    </w:p>
    <w:p w:rsidR="00CB1012" w:rsidRPr="00CB1012" w:rsidRDefault="00CB1012" w:rsidP="00CB1012">
      <w:pPr>
        <w:spacing w:line="360" w:lineRule="auto"/>
        <w:ind w:left="3828"/>
        <w:jc w:val="center"/>
        <w:rPr>
          <w:b/>
          <w:sz w:val="24"/>
        </w:rPr>
      </w:pPr>
      <w:r w:rsidRPr="00CB1012">
        <w:rPr>
          <w:b/>
          <w:sz w:val="24"/>
        </w:rPr>
        <w:t>Adam Lewandowski</w:t>
      </w:r>
    </w:p>
    <w:sectPr w:rsidR="00CB1012" w:rsidRPr="00CB1012" w:rsidSect="00C921D1">
      <w:footerReference w:type="even" r:id="rId8"/>
      <w:footerReference w:type="default" r:id="rId9"/>
      <w:footerReference w:type="first" r:id="rId10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FF8" w:rsidRDefault="00C16FF8">
      <w:r>
        <w:separator/>
      </w:r>
    </w:p>
  </w:endnote>
  <w:endnote w:type="continuationSeparator" w:id="0">
    <w:p w:rsidR="00C16FF8" w:rsidRDefault="00C16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Pr="00FE24E6" w:rsidRDefault="003F0CBE" w:rsidP="00FE24E6">
    <w:pPr>
      <w:pStyle w:val="Stopka"/>
      <w:tabs>
        <w:tab w:val="clear" w:pos="4536"/>
      </w:tabs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05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FF8" w:rsidRDefault="00C16FF8">
      <w:r>
        <w:separator/>
      </w:r>
    </w:p>
  </w:footnote>
  <w:footnote w:type="continuationSeparator" w:id="0">
    <w:p w:rsidR="00C16FF8" w:rsidRDefault="00C16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257"/>
    <w:rsid w:val="00020DF5"/>
    <w:rsid w:val="000345C2"/>
    <w:rsid w:val="00047A30"/>
    <w:rsid w:val="00125ED0"/>
    <w:rsid w:val="001B1480"/>
    <w:rsid w:val="002D47D4"/>
    <w:rsid w:val="002D5B77"/>
    <w:rsid w:val="00345E2F"/>
    <w:rsid w:val="00372CE9"/>
    <w:rsid w:val="003F0CBE"/>
    <w:rsid w:val="00420F05"/>
    <w:rsid w:val="005644C6"/>
    <w:rsid w:val="005A5B7C"/>
    <w:rsid w:val="006E6C0F"/>
    <w:rsid w:val="006F2257"/>
    <w:rsid w:val="007A2D48"/>
    <w:rsid w:val="00856CA0"/>
    <w:rsid w:val="0088066B"/>
    <w:rsid w:val="0088550D"/>
    <w:rsid w:val="0089197E"/>
    <w:rsid w:val="009553F8"/>
    <w:rsid w:val="00A86662"/>
    <w:rsid w:val="00A9409B"/>
    <w:rsid w:val="00AC0099"/>
    <w:rsid w:val="00AD05CB"/>
    <w:rsid w:val="00AF7988"/>
    <w:rsid w:val="00B1578C"/>
    <w:rsid w:val="00B676D0"/>
    <w:rsid w:val="00BA77A9"/>
    <w:rsid w:val="00BF7AFB"/>
    <w:rsid w:val="00C16FF8"/>
    <w:rsid w:val="00C921D1"/>
    <w:rsid w:val="00CB1012"/>
    <w:rsid w:val="00CC422D"/>
    <w:rsid w:val="00CE52C3"/>
    <w:rsid w:val="00D62ABB"/>
    <w:rsid w:val="00D961FB"/>
    <w:rsid w:val="00E12073"/>
    <w:rsid w:val="00EB304B"/>
    <w:rsid w:val="00F20C76"/>
    <w:rsid w:val="00F27D4B"/>
    <w:rsid w:val="00F409C4"/>
    <w:rsid w:val="00FB2936"/>
    <w:rsid w:val="00FD1CFE"/>
    <w:rsid w:val="00FE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91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91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91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91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Krzysztof Lewandowski</cp:lastModifiedBy>
  <cp:revision>8</cp:revision>
  <cp:lastPrinted>2020-11-02T10:11:00Z</cp:lastPrinted>
  <dcterms:created xsi:type="dcterms:W3CDTF">2019-09-20T08:47:00Z</dcterms:created>
  <dcterms:modified xsi:type="dcterms:W3CDTF">2020-11-02T10:11:00Z</dcterms:modified>
</cp:coreProperties>
</file>