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EEE" w:rsidRDefault="000B7D31" w:rsidP="000B7D31">
      <w:r>
        <w:t>PAOOR.0012.7.1.2020.ML</w:t>
      </w:r>
    </w:p>
    <w:p w:rsidR="000509AA" w:rsidRDefault="000509AA" w:rsidP="007F1EEE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0509AA">
        <w:rPr>
          <w:rFonts w:eastAsia="Times New Roman" w:cs="Times New Roman"/>
          <w:b/>
          <w:szCs w:val="28"/>
          <w:lang w:eastAsia="pl-PL"/>
        </w:rPr>
        <w:t>SPRAWOZDANIE</w:t>
      </w:r>
      <w:r w:rsidR="007F1EEE">
        <w:rPr>
          <w:rFonts w:eastAsia="Times New Roman" w:cs="Times New Roman"/>
          <w:b/>
          <w:szCs w:val="20"/>
          <w:lang w:eastAsia="pl-PL"/>
        </w:rPr>
        <w:t xml:space="preserve"> </w:t>
      </w:r>
    </w:p>
    <w:p w:rsidR="007F1EEE" w:rsidRDefault="000509AA" w:rsidP="000509AA">
      <w:pPr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 xml:space="preserve">                      </w:t>
      </w:r>
      <w:r w:rsidR="007F1EEE">
        <w:rPr>
          <w:rFonts w:eastAsia="Times New Roman" w:cs="Times New Roman"/>
          <w:b/>
          <w:szCs w:val="20"/>
          <w:lang w:eastAsia="pl-PL"/>
        </w:rPr>
        <w:t>z działalności Komisji Skarg, Wniosków i Petycji</w:t>
      </w:r>
    </w:p>
    <w:p w:rsidR="007F1EEE" w:rsidRDefault="007F1EEE" w:rsidP="007F1EEE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7F1EEE" w:rsidRDefault="007F1EEE" w:rsidP="007F1EEE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za 2019 rok</w:t>
      </w:r>
    </w:p>
    <w:p w:rsidR="007F1EEE" w:rsidRDefault="007F1EEE" w:rsidP="000B7D31">
      <w:pPr>
        <w:rPr>
          <w:rFonts w:eastAsia="Times New Roman" w:cs="Times New Roman"/>
          <w:szCs w:val="20"/>
          <w:lang w:eastAsia="pl-PL"/>
        </w:rPr>
      </w:pPr>
    </w:p>
    <w:p w:rsidR="00406106" w:rsidRDefault="00CE6353" w:rsidP="002560A0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 w:rsidR="00586288">
        <w:rPr>
          <w:rFonts w:eastAsia="Times New Roman" w:cs="Times New Roman"/>
          <w:szCs w:val="20"/>
          <w:lang w:eastAsia="pl-PL"/>
        </w:rPr>
        <w:t xml:space="preserve">Komisja działała w składzie 7 osobowym. </w:t>
      </w:r>
      <w:r w:rsidR="007F1EEE">
        <w:rPr>
          <w:rFonts w:eastAsia="Times New Roman" w:cs="Times New Roman"/>
          <w:szCs w:val="20"/>
          <w:lang w:eastAsia="pl-PL"/>
        </w:rPr>
        <w:t xml:space="preserve">W okresie  sprawozdawczym  odbyto 4 </w:t>
      </w:r>
      <w:r w:rsidR="007F1EEE" w:rsidRPr="007F1EEE">
        <w:rPr>
          <w:rFonts w:eastAsia="Times New Roman" w:cs="Times New Roman"/>
          <w:szCs w:val="20"/>
          <w:lang w:eastAsia="pl-PL"/>
        </w:rPr>
        <w:t xml:space="preserve"> posiedz</w:t>
      </w:r>
      <w:r w:rsidR="007F1EEE">
        <w:rPr>
          <w:rFonts w:eastAsia="Times New Roman" w:cs="Times New Roman"/>
          <w:szCs w:val="20"/>
          <w:lang w:eastAsia="pl-PL"/>
        </w:rPr>
        <w:t xml:space="preserve">enia z czego </w:t>
      </w:r>
      <w:r w:rsidR="000E469E">
        <w:rPr>
          <w:rFonts w:eastAsia="Times New Roman" w:cs="Times New Roman"/>
          <w:szCs w:val="20"/>
          <w:lang w:eastAsia="pl-PL"/>
        </w:rPr>
        <w:t>2 </w:t>
      </w:r>
      <w:r>
        <w:rPr>
          <w:rFonts w:eastAsia="Times New Roman" w:cs="Times New Roman"/>
          <w:szCs w:val="20"/>
          <w:lang w:eastAsia="pl-PL"/>
        </w:rPr>
        <w:t xml:space="preserve">posiedzenia zostały </w:t>
      </w:r>
      <w:r w:rsidR="00586288">
        <w:rPr>
          <w:rFonts w:eastAsia="Times New Roman" w:cs="Times New Roman"/>
          <w:szCs w:val="20"/>
          <w:lang w:eastAsia="pl-PL"/>
        </w:rPr>
        <w:t>przeprowadzone w dwóch dniach.</w:t>
      </w:r>
      <w:r w:rsidR="002560A0">
        <w:rPr>
          <w:rFonts w:eastAsia="Times New Roman" w:cs="Times New Roman"/>
          <w:szCs w:val="20"/>
          <w:lang w:eastAsia="pl-PL"/>
        </w:rPr>
        <w:t xml:space="preserve"> </w:t>
      </w:r>
    </w:p>
    <w:p w:rsidR="00406106" w:rsidRDefault="00406106" w:rsidP="002560A0">
      <w:pPr>
        <w:jc w:val="both"/>
        <w:rPr>
          <w:rFonts w:eastAsia="Times New Roman" w:cs="Times New Roman"/>
          <w:szCs w:val="20"/>
          <w:lang w:eastAsia="pl-PL"/>
        </w:rPr>
      </w:pPr>
    </w:p>
    <w:p w:rsidR="002560A0" w:rsidRDefault="002560A0" w:rsidP="00406106">
      <w:pPr>
        <w:ind w:firstLine="708"/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>Na pierwszym posiedzeniu odbytym 29 stycznia 2019 r. Komisja się ukonstytuowała  dokonując wyboru Przewodniczącego Komisji i Zastępcy.</w:t>
      </w:r>
    </w:p>
    <w:p w:rsidR="007F1EEE" w:rsidRDefault="007F1EEE" w:rsidP="002560A0">
      <w:pPr>
        <w:jc w:val="both"/>
        <w:rPr>
          <w:rFonts w:eastAsia="Times New Roman" w:cs="Times New Roman"/>
          <w:szCs w:val="20"/>
          <w:lang w:eastAsia="pl-PL"/>
        </w:rPr>
      </w:pPr>
    </w:p>
    <w:p w:rsidR="002560A0" w:rsidRDefault="002560A0" w:rsidP="00406106">
      <w:pPr>
        <w:ind w:firstLine="360"/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Na </w:t>
      </w:r>
      <w:r w:rsidR="00586288">
        <w:rPr>
          <w:rFonts w:eastAsia="Times New Roman" w:cs="Times New Roman"/>
          <w:szCs w:val="20"/>
          <w:lang w:eastAsia="pl-PL"/>
        </w:rPr>
        <w:t xml:space="preserve">drugim </w:t>
      </w:r>
      <w:r>
        <w:rPr>
          <w:rFonts w:eastAsia="Times New Roman" w:cs="Times New Roman"/>
          <w:szCs w:val="20"/>
          <w:lang w:eastAsia="pl-PL"/>
        </w:rPr>
        <w:t>posiedzeniu odbytym w dniach 2 i 9  września 2019 r. Komisja rozpatrzyła następujące skargi:</w:t>
      </w:r>
    </w:p>
    <w:p w:rsidR="00406106" w:rsidRPr="00406106" w:rsidRDefault="00406106" w:rsidP="002560A0">
      <w:pPr>
        <w:jc w:val="both"/>
        <w:rPr>
          <w:rFonts w:eastAsia="Times New Roman" w:cs="Times New Roman"/>
          <w:szCs w:val="28"/>
          <w:lang w:eastAsia="pl-PL"/>
        </w:rPr>
      </w:pPr>
    </w:p>
    <w:p w:rsidR="002560A0" w:rsidRPr="00406106" w:rsidRDefault="002560A0" w:rsidP="002560A0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Cs w:val="28"/>
          <w:lang w:eastAsia="pl-PL"/>
        </w:rPr>
      </w:pPr>
      <w:r w:rsidRPr="00406106">
        <w:rPr>
          <w:szCs w:val="28"/>
        </w:rPr>
        <w:t>Ponowną skargę na działalność K</w:t>
      </w:r>
      <w:r w:rsidR="000B7D31">
        <w:rPr>
          <w:szCs w:val="28"/>
        </w:rPr>
        <w:t>ierownika Ośrodka Społecznego w </w:t>
      </w:r>
      <w:r w:rsidRPr="00406106">
        <w:rPr>
          <w:szCs w:val="28"/>
        </w:rPr>
        <w:t xml:space="preserve">Śremie – dot. sprostowania błędu w uzasadnieniu do uchwały nr 470/LI/10 Rady Miejskiej w Śremie z dnia  30 września 2010 r. </w:t>
      </w:r>
      <w:r w:rsidR="000B7D31">
        <w:rPr>
          <w:szCs w:val="28"/>
        </w:rPr>
        <w:t>w </w:t>
      </w:r>
      <w:r w:rsidRPr="00406106">
        <w:rPr>
          <w:szCs w:val="28"/>
        </w:rPr>
        <w:t>sprawie skargi  na działalność Kierownika Ośrodka Pomocy Społecznej w Śremie.</w:t>
      </w:r>
    </w:p>
    <w:p w:rsidR="00406106" w:rsidRPr="00406106" w:rsidRDefault="00406106" w:rsidP="00406106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Cs w:val="28"/>
          <w:lang w:eastAsia="pl-PL"/>
        </w:rPr>
      </w:pPr>
      <w:r w:rsidRPr="00406106">
        <w:rPr>
          <w:szCs w:val="28"/>
        </w:rPr>
        <w:t>Skargę na Burmistrza Śremu na przewlekłe prowadzenia postępowania - dotyczy procesowania wniosku o wznowienie postępowania zakończonego uchwałą nr 470/LI/10.</w:t>
      </w:r>
    </w:p>
    <w:p w:rsidR="00406106" w:rsidRPr="00406106" w:rsidRDefault="00406106" w:rsidP="00406106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Cs w:val="28"/>
          <w:lang w:eastAsia="pl-PL"/>
        </w:rPr>
      </w:pPr>
      <w:r w:rsidRPr="00406106">
        <w:rPr>
          <w:szCs w:val="28"/>
        </w:rPr>
        <w:t xml:space="preserve">Skargę na Burmistrza Śremu i na </w:t>
      </w:r>
      <w:r w:rsidR="000B7D31">
        <w:rPr>
          <w:szCs w:val="28"/>
        </w:rPr>
        <w:t>Przewodniczącą Rady Miejskiej w </w:t>
      </w:r>
      <w:r w:rsidRPr="00406106">
        <w:rPr>
          <w:szCs w:val="28"/>
        </w:rPr>
        <w:t>Śremie – przewlekłe prowadzenie postępowania – dotyczy postępowania skarżonych w okresie od 30.09.2010 r. do 12.09.2019 r. w sprawie nieprawdy zapisanej w uchwale Rady Miejskiej nr 470/LI/10.</w:t>
      </w:r>
    </w:p>
    <w:p w:rsidR="00406106" w:rsidRPr="00406106" w:rsidRDefault="00406106" w:rsidP="00406106">
      <w:pPr>
        <w:pStyle w:val="Akapitzlist"/>
        <w:jc w:val="both"/>
        <w:rPr>
          <w:rFonts w:eastAsia="Times New Roman" w:cs="Times New Roman"/>
          <w:szCs w:val="20"/>
          <w:lang w:eastAsia="pl-PL"/>
        </w:rPr>
      </w:pPr>
    </w:p>
    <w:p w:rsidR="00406106" w:rsidRDefault="00406106" w:rsidP="00406106">
      <w:pPr>
        <w:ind w:firstLine="360"/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Komisja uznała, że ww. skargi są niezasadne i przygotowała projekty uchwał Rady, które zostały </w:t>
      </w:r>
      <w:r w:rsidR="00AE571F">
        <w:rPr>
          <w:rFonts w:eastAsia="Times New Roman" w:cs="Times New Roman"/>
          <w:szCs w:val="20"/>
          <w:lang w:eastAsia="pl-PL"/>
        </w:rPr>
        <w:t>podjęte</w:t>
      </w:r>
      <w:r>
        <w:rPr>
          <w:rFonts w:eastAsia="Times New Roman" w:cs="Times New Roman"/>
          <w:szCs w:val="20"/>
          <w:lang w:eastAsia="pl-PL"/>
        </w:rPr>
        <w:t xml:space="preserve"> przez Radę w dniu 12 września 2019 roku: </w:t>
      </w:r>
    </w:p>
    <w:p w:rsidR="00406106" w:rsidRPr="00406106" w:rsidRDefault="00406106" w:rsidP="00406106">
      <w:pPr>
        <w:rPr>
          <w:rFonts w:eastAsia="Times New Roman" w:cs="Times New Roman"/>
          <w:szCs w:val="28"/>
          <w:lang w:eastAsia="pl-PL"/>
        </w:rPr>
      </w:pPr>
    </w:p>
    <w:p w:rsidR="00406106" w:rsidRPr="00406106" w:rsidRDefault="00406106" w:rsidP="00406106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406106">
        <w:rPr>
          <w:szCs w:val="28"/>
        </w:rPr>
        <w:t>Uchwała Nr 105/IX/2019 Rady Miejskiej w Śremie z dnia 12 września 2019 r. w sprawie załatwienia ponownej skargi na działalność Kierownika Ośrodka Pomocy Społecznej w Śremie.</w:t>
      </w:r>
    </w:p>
    <w:p w:rsidR="00406106" w:rsidRPr="00406106" w:rsidRDefault="00406106" w:rsidP="00406106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406106">
        <w:rPr>
          <w:szCs w:val="28"/>
        </w:rPr>
        <w:t>Uchwała Nr 106/IX/2019 Rady Miejskiej w Śremie z dnia 12 września 2019 r. w sprawie przekazania skargi według właściwości.( dotyczy skargi na Przewodnicząca Rady )</w:t>
      </w:r>
    </w:p>
    <w:p w:rsidR="00406106" w:rsidRPr="00406106" w:rsidRDefault="00406106" w:rsidP="00406106">
      <w:pPr>
        <w:pStyle w:val="Akapitzlist"/>
        <w:numPr>
          <w:ilvl w:val="0"/>
          <w:numId w:val="6"/>
        </w:numPr>
        <w:rPr>
          <w:szCs w:val="28"/>
        </w:rPr>
      </w:pPr>
      <w:r w:rsidRPr="00406106">
        <w:rPr>
          <w:szCs w:val="28"/>
        </w:rPr>
        <w:t>Uchwała Nr 107/IX/2019 Rady Miejskiej w Śremie z dnia 12 września 2019 r. w sprawie skargi na działalność Burmistrza Śremu</w:t>
      </w:r>
    </w:p>
    <w:p w:rsidR="00406106" w:rsidRPr="00406106" w:rsidRDefault="00406106" w:rsidP="00406106">
      <w:pPr>
        <w:ind w:left="360"/>
        <w:rPr>
          <w:sz w:val="24"/>
          <w:szCs w:val="24"/>
        </w:rPr>
      </w:pPr>
    </w:p>
    <w:p w:rsidR="00406106" w:rsidRDefault="00406106" w:rsidP="00006BF3">
      <w:pPr>
        <w:ind w:firstLine="360"/>
        <w:jc w:val="both"/>
        <w:rPr>
          <w:szCs w:val="28"/>
        </w:rPr>
      </w:pPr>
      <w:r>
        <w:rPr>
          <w:rFonts w:eastAsia="Times New Roman" w:cs="Times New Roman"/>
          <w:szCs w:val="20"/>
          <w:lang w:eastAsia="pl-PL"/>
        </w:rPr>
        <w:t>Na</w:t>
      </w:r>
      <w:r w:rsidR="00586288">
        <w:rPr>
          <w:rFonts w:eastAsia="Times New Roman" w:cs="Times New Roman"/>
          <w:szCs w:val="20"/>
          <w:lang w:eastAsia="pl-PL"/>
        </w:rPr>
        <w:t xml:space="preserve"> trzecim </w:t>
      </w:r>
      <w:r>
        <w:rPr>
          <w:rFonts w:eastAsia="Times New Roman" w:cs="Times New Roman"/>
          <w:szCs w:val="20"/>
          <w:lang w:eastAsia="pl-PL"/>
        </w:rPr>
        <w:t>posiedzeniu odbytym 3 października 2019 roku Komisja rozpatrywała skargę na</w:t>
      </w:r>
      <w:r w:rsidR="00006BF3">
        <w:rPr>
          <w:rFonts w:eastAsia="Times New Roman" w:cs="Times New Roman"/>
          <w:szCs w:val="20"/>
          <w:lang w:eastAsia="pl-PL"/>
        </w:rPr>
        <w:t xml:space="preserve"> działalność </w:t>
      </w:r>
      <w:r>
        <w:rPr>
          <w:rFonts w:eastAsia="Times New Roman" w:cs="Times New Roman"/>
          <w:szCs w:val="20"/>
          <w:lang w:eastAsia="pl-PL"/>
        </w:rPr>
        <w:t xml:space="preserve"> </w:t>
      </w:r>
      <w:r w:rsidRPr="00406106">
        <w:rPr>
          <w:szCs w:val="28"/>
        </w:rPr>
        <w:t>Dyrektora Szkoły Podstawowe</w:t>
      </w:r>
      <w:r w:rsidR="009E1FFC">
        <w:rPr>
          <w:szCs w:val="28"/>
        </w:rPr>
        <w:t>j Nr 1 im. Mikołaja Kopernika w </w:t>
      </w:r>
      <w:r w:rsidRPr="00406106">
        <w:rPr>
          <w:szCs w:val="28"/>
        </w:rPr>
        <w:t>Śremie</w:t>
      </w:r>
      <w:r w:rsidR="00006BF3">
        <w:rPr>
          <w:szCs w:val="28"/>
        </w:rPr>
        <w:t xml:space="preserve"> w związku z nie</w:t>
      </w:r>
      <w:r w:rsidR="009E1FFC">
        <w:rPr>
          <w:szCs w:val="28"/>
        </w:rPr>
        <w:t>powierze</w:t>
      </w:r>
      <w:r w:rsidR="00006BF3">
        <w:rPr>
          <w:szCs w:val="28"/>
        </w:rPr>
        <w:t>niem</w:t>
      </w:r>
      <w:r w:rsidR="009E1FFC">
        <w:rPr>
          <w:szCs w:val="28"/>
        </w:rPr>
        <w:t xml:space="preserve"> w </w:t>
      </w:r>
      <w:r w:rsidRPr="00406106">
        <w:rPr>
          <w:szCs w:val="28"/>
        </w:rPr>
        <w:t>roku szkolnym 2019/2020 dalsze</w:t>
      </w:r>
      <w:r w:rsidR="00006BF3">
        <w:rPr>
          <w:szCs w:val="28"/>
        </w:rPr>
        <w:t>go</w:t>
      </w:r>
      <w:r w:rsidRPr="00406106">
        <w:rPr>
          <w:szCs w:val="28"/>
        </w:rPr>
        <w:t xml:space="preserve"> wychowawstw</w:t>
      </w:r>
      <w:r w:rsidR="00006BF3">
        <w:rPr>
          <w:szCs w:val="28"/>
        </w:rPr>
        <w:t>a</w:t>
      </w:r>
      <w:r w:rsidRPr="00406106">
        <w:rPr>
          <w:szCs w:val="28"/>
        </w:rPr>
        <w:t xml:space="preserve"> w klasie VII</w:t>
      </w:r>
      <w:r w:rsidR="002E7840">
        <w:rPr>
          <w:szCs w:val="28"/>
        </w:rPr>
        <w:t xml:space="preserve"> </w:t>
      </w:r>
      <w:r w:rsidRPr="00406106">
        <w:rPr>
          <w:szCs w:val="28"/>
        </w:rPr>
        <w:t xml:space="preserve">a </w:t>
      </w:r>
      <w:r>
        <w:rPr>
          <w:szCs w:val="28"/>
        </w:rPr>
        <w:t>dotychczasowej wychowawczyni</w:t>
      </w:r>
      <w:r w:rsidR="00006BF3">
        <w:rPr>
          <w:szCs w:val="28"/>
        </w:rPr>
        <w:t>.</w:t>
      </w:r>
    </w:p>
    <w:p w:rsidR="0063758B" w:rsidRDefault="0063758B" w:rsidP="00406106">
      <w:pPr>
        <w:ind w:firstLine="360"/>
        <w:jc w:val="both"/>
        <w:rPr>
          <w:szCs w:val="28"/>
        </w:rPr>
      </w:pPr>
      <w:bookmarkStart w:id="0" w:name="_GoBack"/>
      <w:bookmarkEnd w:id="0"/>
    </w:p>
    <w:p w:rsidR="0063758B" w:rsidRDefault="00406106" w:rsidP="0063758B">
      <w:pPr>
        <w:ind w:firstLine="360"/>
        <w:jc w:val="both"/>
        <w:rPr>
          <w:szCs w:val="28"/>
        </w:rPr>
      </w:pPr>
      <w:r>
        <w:rPr>
          <w:szCs w:val="28"/>
        </w:rPr>
        <w:t xml:space="preserve">Komisja uznała, że ww. skarga jest niezasadna i przygotowała projekt uchwały, który został podjęty przez Radę </w:t>
      </w:r>
      <w:r w:rsidR="0063758B">
        <w:rPr>
          <w:szCs w:val="28"/>
        </w:rPr>
        <w:t xml:space="preserve">w dniu 24 października 2019 roku -   </w:t>
      </w:r>
      <w:r w:rsidR="0063758B" w:rsidRPr="0063758B">
        <w:rPr>
          <w:szCs w:val="28"/>
        </w:rPr>
        <w:t>Uchwała Nr 119/X/2019 Rady Miejskiej w Śremie z dnia 24 października 2019 r. w sprawie skargi na Dyrektora Szkoły Podstawowej nr 1 im. Mikołaja Kopernika w Śremie</w:t>
      </w:r>
      <w:r w:rsidR="0063758B">
        <w:rPr>
          <w:szCs w:val="28"/>
        </w:rPr>
        <w:t>.</w:t>
      </w:r>
    </w:p>
    <w:p w:rsidR="0063758B" w:rsidRDefault="0063758B" w:rsidP="0063758B">
      <w:pPr>
        <w:ind w:firstLine="360"/>
        <w:jc w:val="both"/>
        <w:rPr>
          <w:szCs w:val="28"/>
        </w:rPr>
      </w:pPr>
    </w:p>
    <w:p w:rsidR="0063758B" w:rsidRPr="0063758B" w:rsidRDefault="0063758B" w:rsidP="0063758B">
      <w:pPr>
        <w:ind w:firstLine="36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Na </w:t>
      </w:r>
      <w:r w:rsidR="00586288">
        <w:rPr>
          <w:rFonts w:eastAsia="Times New Roman" w:cs="Times New Roman"/>
          <w:szCs w:val="20"/>
          <w:lang w:eastAsia="pl-PL"/>
        </w:rPr>
        <w:t xml:space="preserve">czwartym </w:t>
      </w:r>
      <w:r>
        <w:rPr>
          <w:rFonts w:eastAsia="Times New Roman" w:cs="Times New Roman"/>
          <w:szCs w:val="20"/>
          <w:lang w:eastAsia="pl-PL"/>
        </w:rPr>
        <w:t>posiedzeniu odbytym w dniach 12 i 16  grudnia 2019 r. Komisja rozpatrzyła następujące skargi:</w:t>
      </w:r>
    </w:p>
    <w:p w:rsidR="0063758B" w:rsidRPr="0063758B" w:rsidRDefault="0063758B" w:rsidP="0063758B">
      <w:pPr>
        <w:ind w:firstLine="360"/>
        <w:jc w:val="both"/>
        <w:rPr>
          <w:rFonts w:eastAsia="Times New Roman" w:cs="Times New Roman"/>
          <w:szCs w:val="28"/>
          <w:lang w:eastAsia="pl-PL"/>
        </w:rPr>
      </w:pPr>
    </w:p>
    <w:p w:rsidR="0063758B" w:rsidRPr="0063758B" w:rsidRDefault="001F3AA0" w:rsidP="0063758B">
      <w:pPr>
        <w:pStyle w:val="Akapitzlist"/>
        <w:numPr>
          <w:ilvl w:val="0"/>
          <w:numId w:val="7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szCs w:val="28"/>
        </w:rPr>
        <w:t>S</w:t>
      </w:r>
      <w:r w:rsidR="0063758B" w:rsidRPr="0063758B">
        <w:rPr>
          <w:szCs w:val="28"/>
        </w:rPr>
        <w:t>kargi</w:t>
      </w:r>
      <w:r>
        <w:rPr>
          <w:szCs w:val="28"/>
        </w:rPr>
        <w:t xml:space="preserve"> – 4 </w:t>
      </w:r>
      <w:r w:rsidR="0063758B" w:rsidRPr="0063758B">
        <w:rPr>
          <w:szCs w:val="28"/>
        </w:rPr>
        <w:t>na Przewodniczącą Rady i na  Radę Miejską w Śremie</w:t>
      </w:r>
      <w:r>
        <w:rPr>
          <w:szCs w:val="28"/>
        </w:rPr>
        <w:t xml:space="preserve"> – dotyczy zaniedbania, nienależytego wykonywania zadań przez właściwe organy samorządowe i ich pracowników, terminów, naruszenie praworządności i interesu skarżącego, rażące naruszenie prawa , a także przewlekłe i biurokratyczne załatwianie spraw</w:t>
      </w:r>
      <w:r w:rsidR="0063758B" w:rsidRPr="0063758B">
        <w:rPr>
          <w:szCs w:val="28"/>
        </w:rPr>
        <w:t>.</w:t>
      </w:r>
    </w:p>
    <w:p w:rsidR="0063758B" w:rsidRPr="0063758B" w:rsidRDefault="0063758B" w:rsidP="0063758B">
      <w:pPr>
        <w:pStyle w:val="Akapitzlist"/>
        <w:numPr>
          <w:ilvl w:val="0"/>
          <w:numId w:val="7"/>
        </w:numPr>
        <w:jc w:val="both"/>
        <w:rPr>
          <w:rFonts w:eastAsia="Times New Roman" w:cs="Times New Roman"/>
          <w:szCs w:val="28"/>
          <w:lang w:eastAsia="pl-PL"/>
        </w:rPr>
      </w:pPr>
      <w:r w:rsidRPr="0063758B">
        <w:rPr>
          <w:szCs w:val="28"/>
        </w:rPr>
        <w:t>Skarg</w:t>
      </w:r>
      <w:r w:rsidR="00AE571F">
        <w:rPr>
          <w:szCs w:val="28"/>
        </w:rPr>
        <w:t>ę</w:t>
      </w:r>
      <w:r w:rsidRPr="0063758B">
        <w:rPr>
          <w:szCs w:val="28"/>
        </w:rPr>
        <w:t xml:space="preserve"> na Burmistrza Śremu</w:t>
      </w:r>
      <w:r w:rsidR="009E1FFC">
        <w:rPr>
          <w:szCs w:val="28"/>
        </w:rPr>
        <w:t xml:space="preserve"> </w:t>
      </w:r>
      <w:r w:rsidR="001F3AA0">
        <w:rPr>
          <w:szCs w:val="28"/>
        </w:rPr>
        <w:t xml:space="preserve">- dotyczy działań Burmistrza i </w:t>
      </w:r>
      <w:r w:rsidR="001209BE">
        <w:rPr>
          <w:szCs w:val="28"/>
        </w:rPr>
        <w:t>rażące</w:t>
      </w:r>
      <w:r w:rsidR="009E1FFC">
        <w:rPr>
          <w:szCs w:val="28"/>
        </w:rPr>
        <w:t>go</w:t>
      </w:r>
      <w:r w:rsidR="001209BE">
        <w:rPr>
          <w:szCs w:val="28"/>
        </w:rPr>
        <w:t xml:space="preserve"> </w:t>
      </w:r>
      <w:r w:rsidR="001F3AA0">
        <w:rPr>
          <w:szCs w:val="28"/>
        </w:rPr>
        <w:t>naruszenia prawa.</w:t>
      </w:r>
    </w:p>
    <w:p w:rsidR="0063758B" w:rsidRPr="0063758B" w:rsidRDefault="0063758B" w:rsidP="0063758B">
      <w:pPr>
        <w:pStyle w:val="Akapitzlist"/>
        <w:numPr>
          <w:ilvl w:val="0"/>
          <w:numId w:val="7"/>
        </w:numPr>
        <w:jc w:val="both"/>
        <w:rPr>
          <w:rFonts w:eastAsia="Times New Roman" w:cs="Times New Roman"/>
          <w:szCs w:val="28"/>
          <w:lang w:eastAsia="pl-PL"/>
        </w:rPr>
      </w:pPr>
      <w:r w:rsidRPr="0063758B">
        <w:rPr>
          <w:szCs w:val="28"/>
        </w:rPr>
        <w:t>Skarg</w:t>
      </w:r>
      <w:r w:rsidR="00AE571F">
        <w:rPr>
          <w:szCs w:val="28"/>
        </w:rPr>
        <w:t>ę</w:t>
      </w:r>
      <w:r w:rsidRPr="0063758B">
        <w:rPr>
          <w:szCs w:val="28"/>
        </w:rPr>
        <w:t xml:space="preserve"> na działania Kierownika OPS w Śremie</w:t>
      </w:r>
      <w:r w:rsidR="001F3AA0">
        <w:rPr>
          <w:szCs w:val="28"/>
        </w:rPr>
        <w:t xml:space="preserve"> – dotyczy </w:t>
      </w:r>
      <w:r w:rsidR="001209BE">
        <w:rPr>
          <w:szCs w:val="28"/>
        </w:rPr>
        <w:t xml:space="preserve">przewlekłości </w:t>
      </w:r>
      <w:r w:rsidR="001F3AA0">
        <w:rPr>
          <w:szCs w:val="28"/>
        </w:rPr>
        <w:t xml:space="preserve">działań Kierownika OPS i </w:t>
      </w:r>
      <w:r w:rsidR="001209BE">
        <w:rPr>
          <w:szCs w:val="28"/>
        </w:rPr>
        <w:t xml:space="preserve">rażącego </w:t>
      </w:r>
      <w:r w:rsidR="001F3AA0">
        <w:rPr>
          <w:szCs w:val="28"/>
        </w:rPr>
        <w:t>naruszenia prawa.</w:t>
      </w:r>
    </w:p>
    <w:p w:rsidR="0063758B" w:rsidRPr="0063758B" w:rsidRDefault="0063758B" w:rsidP="0063758B">
      <w:pPr>
        <w:ind w:firstLine="360"/>
        <w:jc w:val="both"/>
        <w:rPr>
          <w:szCs w:val="28"/>
        </w:rPr>
      </w:pPr>
    </w:p>
    <w:p w:rsidR="0063758B" w:rsidRDefault="0063758B" w:rsidP="0063758B">
      <w:pPr>
        <w:ind w:firstLine="360"/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>Komisja uznała, że ww. skargi są niezasadne i przygotowała projekty uchwał Rady, które zostały</w:t>
      </w:r>
      <w:r w:rsidR="00AE571F">
        <w:rPr>
          <w:rFonts w:eastAsia="Times New Roman" w:cs="Times New Roman"/>
          <w:szCs w:val="20"/>
          <w:lang w:eastAsia="pl-PL"/>
        </w:rPr>
        <w:t xml:space="preserve"> podjęte </w:t>
      </w:r>
      <w:r>
        <w:rPr>
          <w:rFonts w:eastAsia="Times New Roman" w:cs="Times New Roman"/>
          <w:szCs w:val="20"/>
          <w:lang w:eastAsia="pl-PL"/>
        </w:rPr>
        <w:t xml:space="preserve"> przez Radę w dniu 19 grudnia 2019 roku: </w:t>
      </w:r>
    </w:p>
    <w:p w:rsidR="00AE571F" w:rsidRPr="00AE571F" w:rsidRDefault="00AE571F" w:rsidP="0063758B">
      <w:pPr>
        <w:ind w:firstLine="360"/>
        <w:jc w:val="both"/>
        <w:rPr>
          <w:rFonts w:eastAsia="Times New Roman" w:cs="Times New Roman"/>
          <w:szCs w:val="28"/>
          <w:lang w:eastAsia="pl-PL"/>
        </w:rPr>
      </w:pPr>
    </w:p>
    <w:p w:rsidR="00AE571F" w:rsidRPr="00AE571F" w:rsidRDefault="00AE571F" w:rsidP="00AE571F">
      <w:pPr>
        <w:pStyle w:val="Akapitzlist"/>
        <w:numPr>
          <w:ilvl w:val="0"/>
          <w:numId w:val="9"/>
        </w:numPr>
        <w:jc w:val="both"/>
        <w:rPr>
          <w:rFonts w:eastAsia="Times New Roman" w:cs="Times New Roman"/>
          <w:szCs w:val="28"/>
          <w:lang w:eastAsia="pl-PL"/>
        </w:rPr>
      </w:pPr>
      <w:r w:rsidRPr="00AE571F">
        <w:rPr>
          <w:szCs w:val="28"/>
        </w:rPr>
        <w:t>Uchwała Nr 146/XII/2019 Rady Miejskiej w Śremie z dnia 19 grudnia 2019 r.  w sprawie przekazania skarg według właściwości.</w:t>
      </w:r>
    </w:p>
    <w:p w:rsidR="00AE571F" w:rsidRPr="00AE571F" w:rsidRDefault="00AE571F" w:rsidP="00AE571F">
      <w:pPr>
        <w:pStyle w:val="Akapitzlist"/>
        <w:numPr>
          <w:ilvl w:val="0"/>
          <w:numId w:val="9"/>
        </w:numPr>
        <w:jc w:val="both"/>
        <w:rPr>
          <w:szCs w:val="28"/>
        </w:rPr>
      </w:pPr>
      <w:r w:rsidRPr="00AE571F">
        <w:rPr>
          <w:szCs w:val="28"/>
        </w:rPr>
        <w:t>Uchwała Nr 147/XII/2019 Rady Miejskiej w Śremie z dnia 19 grudnia 2019 r.  w sprawie skargi na działalność Burmistrza Śremu</w:t>
      </w:r>
    </w:p>
    <w:p w:rsidR="00AE571F" w:rsidRPr="00AE571F" w:rsidRDefault="00AE571F" w:rsidP="00AE571F">
      <w:pPr>
        <w:pStyle w:val="Akapitzlist"/>
        <w:numPr>
          <w:ilvl w:val="0"/>
          <w:numId w:val="9"/>
        </w:numPr>
        <w:jc w:val="both"/>
        <w:rPr>
          <w:szCs w:val="28"/>
        </w:rPr>
      </w:pPr>
      <w:r w:rsidRPr="00AE571F">
        <w:rPr>
          <w:szCs w:val="28"/>
        </w:rPr>
        <w:t>Uchwała Nr 148/XII/2019 Rady Miejskiej w Śremie a dnia 19 grudnia 2019 r.  w sprawie skargi na działalność Kierownika Ośrodka Pomocy Społecznej w Śremie.</w:t>
      </w:r>
    </w:p>
    <w:p w:rsidR="00AE571F" w:rsidRPr="00AE571F" w:rsidRDefault="00AE571F" w:rsidP="00AE571F">
      <w:pPr>
        <w:jc w:val="both"/>
        <w:rPr>
          <w:szCs w:val="28"/>
        </w:rPr>
      </w:pPr>
    </w:p>
    <w:p w:rsidR="00AE571F" w:rsidRPr="00AE571F" w:rsidRDefault="00AE571F" w:rsidP="00AE571F">
      <w:pPr>
        <w:pStyle w:val="Akapitzlist"/>
        <w:jc w:val="both"/>
        <w:rPr>
          <w:rFonts w:eastAsia="Times New Roman" w:cs="Times New Roman"/>
          <w:szCs w:val="28"/>
          <w:lang w:eastAsia="pl-PL"/>
        </w:rPr>
      </w:pPr>
    </w:p>
    <w:p w:rsidR="00AE571F" w:rsidRPr="009E1FFC" w:rsidRDefault="009E1FFC" w:rsidP="009E1FFC">
      <w:pPr>
        <w:ind w:left="5664"/>
        <w:rPr>
          <w:i/>
          <w:sz w:val="24"/>
          <w:szCs w:val="24"/>
        </w:rPr>
      </w:pPr>
      <w:r w:rsidRPr="009E1FFC">
        <w:rPr>
          <w:i/>
          <w:sz w:val="24"/>
          <w:szCs w:val="24"/>
        </w:rPr>
        <w:t>Przewodniczący</w:t>
      </w:r>
    </w:p>
    <w:p w:rsidR="009E1FFC" w:rsidRPr="009E1FFC" w:rsidRDefault="009E1FFC" w:rsidP="009E1FFC">
      <w:pPr>
        <w:rPr>
          <w:i/>
          <w:sz w:val="24"/>
          <w:szCs w:val="24"/>
        </w:rPr>
      </w:pP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  <w:t>Komisji Skarg, Wniosków i Petycji</w:t>
      </w:r>
    </w:p>
    <w:p w:rsidR="009E1FFC" w:rsidRPr="009E1FFC" w:rsidRDefault="009E1FFC" w:rsidP="009E1FFC">
      <w:pPr>
        <w:rPr>
          <w:i/>
          <w:sz w:val="24"/>
          <w:szCs w:val="24"/>
        </w:rPr>
      </w:pPr>
    </w:p>
    <w:p w:rsidR="002560A0" w:rsidRPr="00586288" w:rsidRDefault="009E1FFC" w:rsidP="00586288">
      <w:pPr>
        <w:rPr>
          <w:i/>
          <w:sz w:val="24"/>
          <w:szCs w:val="24"/>
        </w:rPr>
      </w:pP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</w:r>
      <w:r w:rsidRPr="009E1FFC">
        <w:rPr>
          <w:i/>
          <w:sz w:val="24"/>
          <w:szCs w:val="24"/>
        </w:rPr>
        <w:tab/>
        <w:t xml:space="preserve">Mariusz </w:t>
      </w:r>
      <w:proofErr w:type="spellStart"/>
      <w:r w:rsidRPr="009E1FFC">
        <w:rPr>
          <w:i/>
          <w:sz w:val="24"/>
          <w:szCs w:val="24"/>
        </w:rPr>
        <w:t>Kociemba</w:t>
      </w:r>
      <w:proofErr w:type="spellEnd"/>
    </w:p>
    <w:sectPr w:rsidR="002560A0" w:rsidRPr="0058628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32D" w:rsidRDefault="00D8132D" w:rsidP="00406106">
      <w:r>
        <w:separator/>
      </w:r>
    </w:p>
  </w:endnote>
  <w:endnote w:type="continuationSeparator" w:id="0">
    <w:p w:rsidR="00D8132D" w:rsidRDefault="00D8132D" w:rsidP="00406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8595701"/>
      <w:docPartObj>
        <w:docPartGallery w:val="Page Numbers (Bottom of Page)"/>
        <w:docPartUnique/>
      </w:docPartObj>
    </w:sdtPr>
    <w:sdtEndPr/>
    <w:sdtContent>
      <w:p w:rsidR="00406106" w:rsidRDefault="0040610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840">
          <w:rPr>
            <w:noProof/>
          </w:rPr>
          <w:t>2</w:t>
        </w:r>
        <w:r>
          <w:fldChar w:fldCharType="end"/>
        </w:r>
      </w:p>
    </w:sdtContent>
  </w:sdt>
  <w:p w:rsidR="00406106" w:rsidRDefault="004061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32D" w:rsidRDefault="00D8132D" w:rsidP="00406106">
      <w:r>
        <w:separator/>
      </w:r>
    </w:p>
  </w:footnote>
  <w:footnote w:type="continuationSeparator" w:id="0">
    <w:p w:rsidR="00D8132D" w:rsidRDefault="00D8132D" w:rsidP="00406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81B3F"/>
    <w:multiLevelType w:val="hybridMultilevel"/>
    <w:tmpl w:val="B57E368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C77AD"/>
    <w:multiLevelType w:val="hybridMultilevel"/>
    <w:tmpl w:val="63D66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02908"/>
    <w:multiLevelType w:val="hybridMultilevel"/>
    <w:tmpl w:val="2A0A2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23B85"/>
    <w:multiLevelType w:val="hybridMultilevel"/>
    <w:tmpl w:val="1E6EBD54"/>
    <w:lvl w:ilvl="0" w:tplc="2D5A405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20C58"/>
    <w:multiLevelType w:val="hybridMultilevel"/>
    <w:tmpl w:val="6D48F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5463D9"/>
    <w:multiLevelType w:val="hybridMultilevel"/>
    <w:tmpl w:val="2A0A2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C6901"/>
    <w:multiLevelType w:val="hybridMultilevel"/>
    <w:tmpl w:val="2A0A2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1350E8"/>
    <w:multiLevelType w:val="hybridMultilevel"/>
    <w:tmpl w:val="F4782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115C7"/>
    <w:multiLevelType w:val="hybridMultilevel"/>
    <w:tmpl w:val="98F47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1F"/>
    <w:rsid w:val="00006BF3"/>
    <w:rsid w:val="000509AA"/>
    <w:rsid w:val="000B7D31"/>
    <w:rsid w:val="000E469E"/>
    <w:rsid w:val="001209BE"/>
    <w:rsid w:val="001F3AA0"/>
    <w:rsid w:val="002560A0"/>
    <w:rsid w:val="002E7840"/>
    <w:rsid w:val="00406106"/>
    <w:rsid w:val="004075AC"/>
    <w:rsid w:val="0041604A"/>
    <w:rsid w:val="004E2ADB"/>
    <w:rsid w:val="00586288"/>
    <w:rsid w:val="0063758B"/>
    <w:rsid w:val="006F7A1F"/>
    <w:rsid w:val="00760DAC"/>
    <w:rsid w:val="00777CFD"/>
    <w:rsid w:val="007F1EEE"/>
    <w:rsid w:val="009E1FFC"/>
    <w:rsid w:val="00AE571F"/>
    <w:rsid w:val="00CE6353"/>
    <w:rsid w:val="00D8132D"/>
    <w:rsid w:val="00DD3B5C"/>
    <w:rsid w:val="00E7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1E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0A0"/>
    <w:pPr>
      <w:ind w:left="720"/>
      <w:contextualSpacing/>
    </w:pPr>
  </w:style>
  <w:style w:type="table" w:styleId="Tabela-Siatka">
    <w:name w:val="Table Grid"/>
    <w:basedOn w:val="Standardowy"/>
    <w:uiPriority w:val="59"/>
    <w:rsid w:val="00406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61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6106"/>
  </w:style>
  <w:style w:type="paragraph" w:styleId="Stopka">
    <w:name w:val="footer"/>
    <w:basedOn w:val="Normalny"/>
    <w:link w:val="StopkaZnak"/>
    <w:uiPriority w:val="99"/>
    <w:unhideWhenUsed/>
    <w:rsid w:val="004061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1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1E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0A0"/>
    <w:pPr>
      <w:ind w:left="720"/>
      <w:contextualSpacing/>
    </w:pPr>
  </w:style>
  <w:style w:type="table" w:styleId="Tabela-Siatka">
    <w:name w:val="Table Grid"/>
    <w:basedOn w:val="Standardowy"/>
    <w:uiPriority w:val="59"/>
    <w:rsid w:val="00406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61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6106"/>
  </w:style>
  <w:style w:type="paragraph" w:styleId="Stopka">
    <w:name w:val="footer"/>
    <w:basedOn w:val="Normalny"/>
    <w:link w:val="StopkaZnak"/>
    <w:uiPriority w:val="99"/>
    <w:unhideWhenUsed/>
    <w:rsid w:val="004061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8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cp:lastPrinted>2019-12-31T09:35:00Z</cp:lastPrinted>
  <dcterms:created xsi:type="dcterms:W3CDTF">2019-12-31T08:11:00Z</dcterms:created>
  <dcterms:modified xsi:type="dcterms:W3CDTF">2020-01-03T11:23:00Z</dcterms:modified>
</cp:coreProperties>
</file>