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61E" w:rsidRDefault="00AE261E" w:rsidP="00010B31">
      <w:pPr>
        <w:rPr>
          <w:b/>
          <w:bCs/>
          <w:sz w:val="24"/>
        </w:rPr>
      </w:pPr>
      <w:r w:rsidRPr="00FB79AE">
        <w:rPr>
          <w:b/>
          <w:bCs/>
          <w:sz w:val="24"/>
        </w:rPr>
        <w:t>Gmina Śrem</w:t>
      </w:r>
    </w:p>
    <w:p w:rsidR="00AE261E" w:rsidRDefault="00AE261E" w:rsidP="00010B31">
      <w:pPr>
        <w:rPr>
          <w:b/>
          <w:bCs/>
          <w:sz w:val="24"/>
        </w:rPr>
      </w:pPr>
      <w:r w:rsidRPr="00FB79AE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FB79AE">
        <w:rPr>
          <w:b/>
          <w:bCs/>
          <w:sz w:val="24"/>
        </w:rPr>
        <w:t>1</w:t>
      </w:r>
    </w:p>
    <w:p w:rsidR="00AE261E" w:rsidRDefault="00AE261E" w:rsidP="00010B31">
      <w:pPr>
        <w:rPr>
          <w:b/>
          <w:bCs/>
          <w:sz w:val="24"/>
        </w:rPr>
      </w:pPr>
      <w:r w:rsidRPr="00FB79AE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FB79AE">
        <w:rPr>
          <w:b/>
          <w:bCs/>
          <w:sz w:val="24"/>
        </w:rPr>
        <w:t>Śrem</w:t>
      </w:r>
    </w:p>
    <w:p w:rsidR="00AE261E" w:rsidRDefault="00AE261E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AE261E" w:rsidRDefault="00AE261E" w:rsidP="00010B31">
      <w:pPr>
        <w:pStyle w:val="Nagwek"/>
        <w:tabs>
          <w:tab w:val="left" w:pos="708"/>
        </w:tabs>
        <w:rPr>
          <w:sz w:val="24"/>
        </w:rPr>
      </w:pPr>
    </w:p>
    <w:p w:rsidR="00AE261E" w:rsidRDefault="00AE261E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E261E" w:rsidRDefault="00AE261E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BP.271.44.2019.BS</w:t>
      </w:r>
      <w:r>
        <w:rPr>
          <w:sz w:val="24"/>
        </w:rPr>
        <w:tab/>
        <w:t xml:space="preserve"> </w:t>
      </w:r>
      <w:r w:rsidRPr="00FB79AE">
        <w:rPr>
          <w:sz w:val="24"/>
        </w:rPr>
        <w:t>Śrem</w:t>
      </w:r>
      <w:r>
        <w:rPr>
          <w:sz w:val="24"/>
        </w:rPr>
        <w:t xml:space="preserve"> dnia: </w:t>
      </w:r>
      <w:r w:rsidRPr="00FB79AE">
        <w:rPr>
          <w:sz w:val="24"/>
        </w:rPr>
        <w:t>2020-02-28</w:t>
      </w:r>
    </w:p>
    <w:p w:rsidR="00AE261E" w:rsidRDefault="00AE261E" w:rsidP="00010B31">
      <w:pPr>
        <w:pStyle w:val="Nagwek"/>
        <w:tabs>
          <w:tab w:val="left" w:pos="708"/>
        </w:tabs>
        <w:rPr>
          <w:sz w:val="24"/>
        </w:rPr>
      </w:pPr>
    </w:p>
    <w:p w:rsidR="00AE261E" w:rsidRDefault="00AE261E" w:rsidP="00010B31">
      <w:pPr>
        <w:pStyle w:val="Nagwek"/>
        <w:tabs>
          <w:tab w:val="left" w:pos="708"/>
        </w:tabs>
        <w:rPr>
          <w:sz w:val="24"/>
        </w:rPr>
      </w:pPr>
    </w:p>
    <w:p w:rsidR="00AE261E" w:rsidRDefault="00AE261E" w:rsidP="00010B31">
      <w:pPr>
        <w:pStyle w:val="Nagwek"/>
        <w:tabs>
          <w:tab w:val="left" w:pos="708"/>
        </w:tabs>
        <w:rPr>
          <w:sz w:val="24"/>
        </w:rPr>
      </w:pPr>
      <w:bookmarkStart w:id="0" w:name="_GoBack"/>
      <w:bookmarkEnd w:id="0"/>
    </w:p>
    <w:p w:rsidR="00AE261E" w:rsidRDefault="00AE261E" w:rsidP="00010B31">
      <w:pPr>
        <w:pStyle w:val="Nagwek"/>
        <w:tabs>
          <w:tab w:val="left" w:pos="708"/>
        </w:tabs>
        <w:rPr>
          <w:sz w:val="24"/>
        </w:rPr>
      </w:pPr>
    </w:p>
    <w:p w:rsidR="00AE261E" w:rsidRDefault="00AE261E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AE261E" w:rsidRDefault="00AE261E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AE261E" w:rsidRDefault="00AE261E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AE261E" w:rsidRDefault="00AE261E" w:rsidP="00010B31">
      <w:pPr>
        <w:pStyle w:val="Nagwek"/>
        <w:tabs>
          <w:tab w:val="left" w:pos="708"/>
        </w:tabs>
        <w:rPr>
          <w:sz w:val="24"/>
        </w:rPr>
      </w:pPr>
    </w:p>
    <w:p w:rsidR="00AE261E" w:rsidRDefault="00AE261E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AE261E" w:rsidRDefault="00AE261E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1 pkt 4 ustawy z dnia 29 stycznia 2004 roku Prawo Zamówień Publicznych </w:t>
      </w:r>
      <w:r w:rsidRPr="00FB79AE">
        <w:rPr>
          <w:sz w:val="24"/>
          <w:szCs w:val="24"/>
        </w:rPr>
        <w:t>(</w:t>
      </w:r>
      <w:proofErr w:type="spellStart"/>
      <w:r w:rsidRPr="00FB79AE">
        <w:rPr>
          <w:sz w:val="24"/>
          <w:szCs w:val="24"/>
        </w:rPr>
        <w:t>t.j</w:t>
      </w:r>
      <w:proofErr w:type="spellEnd"/>
      <w:r w:rsidRPr="00FB79AE">
        <w:rPr>
          <w:sz w:val="24"/>
          <w:szCs w:val="24"/>
        </w:rPr>
        <w:t xml:space="preserve">. </w:t>
      </w:r>
      <w:proofErr w:type="spellStart"/>
      <w:r w:rsidRPr="00FB79AE">
        <w:rPr>
          <w:sz w:val="24"/>
          <w:szCs w:val="24"/>
        </w:rPr>
        <w:t>Dz.U</w:t>
      </w:r>
      <w:proofErr w:type="spellEnd"/>
      <w:r w:rsidRPr="00FB79AE">
        <w:rPr>
          <w:sz w:val="24"/>
          <w:szCs w:val="24"/>
        </w:rPr>
        <w:t>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Pr="00FB79AE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Pr="00FB79AE">
        <w:rPr>
          <w:b/>
          <w:sz w:val="24"/>
        </w:rPr>
        <w:t>Utrzymanie czystości i porządku dróg gminnych i wewnętrznych będących w zarządzie gminy Śrem</w:t>
      </w:r>
      <w:r>
        <w:rPr>
          <w:sz w:val="24"/>
        </w:rPr>
        <w:t>,</w:t>
      </w:r>
    </w:p>
    <w:p w:rsidR="00AE261E" w:rsidRDefault="00AE261E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AE261E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1E" w:rsidRPr="009500EB" w:rsidRDefault="00AE261E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1E" w:rsidRPr="009500EB" w:rsidRDefault="00AE261E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AE261E" w:rsidRPr="009500EB" w:rsidRDefault="00AE261E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AE261E" w:rsidTr="0022012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1E" w:rsidRPr="009500EB" w:rsidRDefault="00AE261E" w:rsidP="0022012B">
            <w:pPr>
              <w:spacing w:line="360" w:lineRule="auto"/>
              <w:jc w:val="both"/>
              <w:rPr>
                <w:sz w:val="24"/>
              </w:rPr>
            </w:pPr>
            <w:r w:rsidRPr="00FB79AE">
              <w:rPr>
                <w:sz w:val="24"/>
              </w:rPr>
              <w:t>6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1E" w:rsidRPr="009500EB" w:rsidRDefault="00AE261E" w:rsidP="0022012B">
            <w:pPr>
              <w:spacing w:line="360" w:lineRule="auto"/>
              <w:jc w:val="both"/>
              <w:rPr>
                <w:b/>
                <w:sz w:val="24"/>
              </w:rPr>
            </w:pPr>
            <w:r w:rsidRPr="00FB79AE">
              <w:rPr>
                <w:b/>
                <w:sz w:val="24"/>
              </w:rPr>
              <w:t>VI CZĘŚĆ - POZOSTAŁE SOŁECTWA: BINKOWO, BORGOWO, BODZYNIEWO, DALEWO, DĄBROWA, GAJ, GRODZEWO, GRZYMYSŁAW, KRZYŻANOWO, KAWCZE, ŁĘG, MARIANOWO, MECHLIN, MÓRKA, NIESŁABIN, NOCHOWO, OSTROWO, ORKOWO, PEŁCZYN, PYSZĄCA, SOSNOWIEC, SZYMANOWO, WIRGINOWO, WYRZEKA, ZBRUDZEWO.</w:t>
            </w:r>
          </w:p>
          <w:p w:rsidR="00AE261E" w:rsidRPr="009500EB" w:rsidRDefault="00AE261E" w:rsidP="0022012B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C</w:t>
            </w:r>
            <w:r w:rsidRPr="00FB79AE">
              <w:rPr>
                <w:sz w:val="24"/>
              </w:rPr>
              <w:t>ena przewyższa przeznaczoną kwotę</w:t>
            </w:r>
            <w:r w:rsidRPr="009500EB">
              <w:rPr>
                <w:sz w:val="24"/>
              </w:rPr>
              <w:t xml:space="preserve">: </w:t>
            </w:r>
            <w:r w:rsidRPr="00FB79AE">
              <w:rPr>
                <w:sz w:val="24"/>
              </w:rPr>
              <w:t>W związku z faktem, że cena jedynej złożonej oferty  dla części VI postępowania przekracza środki, jakie Zamawiający może przeznaczyć na sfinansowanie zamówienia i nie ma</w:t>
            </w:r>
            <w:r>
              <w:rPr>
                <w:sz w:val="24"/>
              </w:rPr>
              <w:t xml:space="preserve"> on</w:t>
            </w:r>
            <w:r w:rsidRPr="00FB79AE">
              <w:rPr>
                <w:sz w:val="24"/>
              </w:rPr>
              <w:t xml:space="preserve"> możliwości zwiększenia tej kwoty do ceny je</w:t>
            </w:r>
            <w:r>
              <w:rPr>
                <w:sz w:val="24"/>
              </w:rPr>
              <w:t xml:space="preserve">dynej złożonej oferty. Zatem, </w:t>
            </w:r>
            <w:r w:rsidRPr="00FB79AE">
              <w:rPr>
                <w:sz w:val="24"/>
              </w:rPr>
              <w:t>należy unieważnić przedmiotowe postępowanie w części VI.</w:t>
            </w:r>
          </w:p>
        </w:tc>
      </w:tr>
    </w:tbl>
    <w:p w:rsidR="00AE261E" w:rsidRPr="00993EFC" w:rsidRDefault="00AE261E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993EFC">
        <w:rPr>
          <w:rFonts w:ascii="Times New Roman" w:hAnsi="Times New Roman"/>
          <w:b w:val="0"/>
          <w:bCs/>
          <w:sz w:val="24"/>
          <w:szCs w:val="24"/>
        </w:rPr>
        <w:lastRenderedPageBreak/>
        <w:t>180 ust. 2 ustawy Prawo Zamówień Publicznych. Odwołanie wnosi się w terminach i formie, określonych w art. 182 oraz art. 180 ust. 4 ustawy Prawo Zamówień Publicznych.</w:t>
      </w:r>
      <w:r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AE261E" w:rsidRDefault="00AE261E" w:rsidP="00010B31">
      <w:pPr>
        <w:pStyle w:val="Tekstpodstawowy"/>
        <w:ind w:left="3117" w:firstLine="423"/>
        <w:jc w:val="right"/>
        <w:rPr>
          <w:i/>
        </w:rPr>
      </w:pPr>
    </w:p>
    <w:p w:rsidR="00AE261E" w:rsidRDefault="00AE261E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E261E" w:rsidRDefault="00AE261E" w:rsidP="00010B31">
      <w:pPr>
        <w:spacing w:line="360" w:lineRule="auto"/>
        <w:jc w:val="right"/>
        <w:rPr>
          <w:sz w:val="24"/>
        </w:rPr>
      </w:pPr>
    </w:p>
    <w:p w:rsidR="00AE261E" w:rsidRDefault="00AE261E" w:rsidP="00010B31">
      <w:pPr>
        <w:spacing w:line="360" w:lineRule="auto"/>
        <w:jc w:val="right"/>
        <w:rPr>
          <w:i/>
          <w:sz w:val="24"/>
        </w:rPr>
      </w:pPr>
      <w:r w:rsidRPr="00FB79AE">
        <w:rPr>
          <w:sz w:val="24"/>
        </w:rPr>
        <w:t>mgr Sławomir</w:t>
      </w:r>
      <w:r>
        <w:rPr>
          <w:sz w:val="24"/>
        </w:rPr>
        <w:t xml:space="preserve"> </w:t>
      </w:r>
      <w:r w:rsidRPr="00FB79AE">
        <w:rPr>
          <w:sz w:val="24"/>
        </w:rPr>
        <w:t>Baum</w:t>
      </w:r>
    </w:p>
    <w:p w:rsidR="00AE261E" w:rsidRDefault="00AE261E">
      <w:pPr>
        <w:sectPr w:rsidR="00AE261E" w:rsidSect="00AE261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AE261E" w:rsidRDefault="00AE261E"/>
    <w:sectPr w:rsidR="00AE261E" w:rsidSect="00AE261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61E" w:rsidRDefault="00AE261E" w:rsidP="00FB79AE">
      <w:r>
        <w:separator/>
      </w:r>
    </w:p>
  </w:endnote>
  <w:endnote w:type="continuationSeparator" w:id="0">
    <w:p w:rsidR="00AE261E" w:rsidRDefault="00AE261E" w:rsidP="00FB7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61E" w:rsidRDefault="00AE26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61E" w:rsidRDefault="00AE26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61E" w:rsidRDefault="00AE261E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9AE" w:rsidRDefault="00FB79AE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9AE" w:rsidRDefault="00FB79AE">
    <w:pPr>
      <w:pStyle w:val="Stopk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9AE" w:rsidRDefault="00FB79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61E" w:rsidRDefault="00AE261E" w:rsidP="00FB79AE">
      <w:r>
        <w:separator/>
      </w:r>
    </w:p>
  </w:footnote>
  <w:footnote w:type="continuationSeparator" w:id="0">
    <w:p w:rsidR="00AE261E" w:rsidRDefault="00AE261E" w:rsidP="00FB79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61E" w:rsidRDefault="00AE26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61E" w:rsidRDefault="00AE26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61E" w:rsidRDefault="00AE261E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9AE" w:rsidRDefault="00FB79AE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9AE" w:rsidRDefault="00FB79AE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9AE" w:rsidRDefault="00FB79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473"/>
    <w:rsid w:val="00010B31"/>
    <w:rsid w:val="00104963"/>
    <w:rsid w:val="00116E3D"/>
    <w:rsid w:val="0048224B"/>
    <w:rsid w:val="00823326"/>
    <w:rsid w:val="00856A3E"/>
    <w:rsid w:val="009500EB"/>
    <w:rsid w:val="00993EFC"/>
    <w:rsid w:val="00AB3E72"/>
    <w:rsid w:val="00AE261E"/>
    <w:rsid w:val="00D41670"/>
    <w:rsid w:val="00E403D2"/>
    <w:rsid w:val="00E742E3"/>
    <w:rsid w:val="00E77473"/>
    <w:rsid w:val="00FA720E"/>
    <w:rsid w:val="00FB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FB79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79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FB79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79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dcterms:created xsi:type="dcterms:W3CDTF">2020-02-28T07:46:00Z</dcterms:created>
  <dcterms:modified xsi:type="dcterms:W3CDTF">2020-02-28T07:46:00Z</dcterms:modified>
</cp:coreProperties>
</file>