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927974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F62B83" w:rsidRPr="00F62B83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F62B83" w:rsidRPr="00F62B83">
        <w:rPr>
          <w:b/>
          <w:sz w:val="24"/>
        </w:rPr>
        <w:t>BP.271.2.2020.BS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F62B83" w:rsidRPr="00F62B83">
        <w:rPr>
          <w:b/>
        </w:rPr>
        <w:t>przetarg nieograniczony</w:t>
      </w:r>
      <w:r w:rsidR="00753DC1">
        <w:t xml:space="preserve"> na:</w:t>
      </w:r>
    </w:p>
    <w:p w:rsidR="0000184A" w:rsidRDefault="00F62B83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F62B83">
        <w:rPr>
          <w:b/>
          <w:sz w:val="24"/>
          <w:szCs w:val="24"/>
        </w:rPr>
        <w:t>Odbiór odpadów komunalnych zebranych w sposób selektywny z miejsc gromadzenia odpadów komunalnych obejmujących pojemniki typu "dzwon" oraz pojemniki do odbioru bioodpadów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F62B83" w:rsidRPr="00F62B83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F62B83" w:rsidRPr="00F62B83">
        <w:rPr>
          <w:sz w:val="24"/>
          <w:szCs w:val="24"/>
        </w:rPr>
        <w:t>(t.j. Dz.U. z 2019 r. poz. 1843)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F62B83" w:rsidRPr="00F62B83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3EB" w:rsidRDefault="000013EB">
      <w:r>
        <w:separator/>
      </w:r>
    </w:p>
  </w:endnote>
  <w:endnote w:type="continuationSeparator" w:id="0">
    <w:p w:rsidR="000013EB" w:rsidRDefault="00001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927974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021F4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021F4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B83" w:rsidRDefault="00F62B8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3EB" w:rsidRDefault="000013EB">
      <w:r>
        <w:separator/>
      </w:r>
    </w:p>
  </w:footnote>
  <w:footnote w:type="continuationSeparator" w:id="0">
    <w:p w:rsidR="000013EB" w:rsidRDefault="000013EB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B83" w:rsidRDefault="00F62B8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B83" w:rsidRDefault="00F62B8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B83" w:rsidRDefault="00F62B8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3EB"/>
    <w:rsid w:val="000013EB"/>
    <w:rsid w:val="0000184A"/>
    <w:rsid w:val="00012997"/>
    <w:rsid w:val="00021F49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27974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62B83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24A6A-F86C-4A3B-A100-5B852A6F7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2010-01-07T09:39:00Z</cp:lastPrinted>
  <dcterms:created xsi:type="dcterms:W3CDTF">2020-02-11T10:24:00Z</dcterms:created>
  <dcterms:modified xsi:type="dcterms:W3CDTF">2020-02-11T10:24:00Z</dcterms:modified>
</cp:coreProperties>
</file>