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A66" w:rsidRDefault="002A2240">
      <w:pPr>
        <w:spacing w:after="0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</w:rPr>
        <w:t>Gmina Śrem</w:t>
      </w:r>
    </w:p>
    <w:p w:rsidR="00445A66" w:rsidRDefault="002A2240">
      <w:pPr>
        <w:spacing w:after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Plac 20 Października 1</w:t>
      </w:r>
    </w:p>
    <w:p w:rsidR="00445A66" w:rsidRDefault="002A2240">
      <w:pPr>
        <w:spacing w:after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63-100 Śrem</w:t>
      </w:r>
    </w:p>
    <w:p w:rsidR="00445A66" w:rsidRDefault="00445A66">
      <w:pPr>
        <w:pStyle w:val="Nagwek"/>
        <w:tabs>
          <w:tab w:val="left" w:pos="708"/>
        </w:tabs>
        <w:rPr>
          <w:sz w:val="24"/>
          <w:szCs w:val="24"/>
        </w:rPr>
      </w:pPr>
    </w:p>
    <w:p w:rsidR="00445A66" w:rsidRDefault="00445A66">
      <w:pPr>
        <w:pStyle w:val="Nagwek"/>
        <w:tabs>
          <w:tab w:val="left" w:pos="708"/>
        </w:tabs>
        <w:rPr>
          <w:sz w:val="24"/>
          <w:szCs w:val="24"/>
        </w:rPr>
      </w:pPr>
    </w:p>
    <w:p w:rsidR="00445A66" w:rsidRDefault="00445A6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45A66" w:rsidRDefault="002A2240">
      <w:pPr>
        <w:pStyle w:val="Nagwek"/>
        <w:tabs>
          <w:tab w:val="clear" w:pos="4536"/>
        </w:tabs>
      </w:pPr>
      <w:r>
        <w:rPr>
          <w:b/>
          <w:bCs/>
          <w:sz w:val="24"/>
          <w:szCs w:val="24"/>
        </w:rPr>
        <w:t>Pismo: BP.271.45.2019.BS/4</w:t>
      </w:r>
      <w:r>
        <w:rPr>
          <w:sz w:val="24"/>
          <w:szCs w:val="24"/>
        </w:rPr>
        <w:tab/>
        <w:t>Śrem dnia: 2019-12-31</w:t>
      </w:r>
    </w:p>
    <w:p w:rsidR="00445A66" w:rsidRDefault="00445A66">
      <w:pPr>
        <w:pStyle w:val="Nagwek"/>
        <w:tabs>
          <w:tab w:val="left" w:pos="708"/>
        </w:tabs>
        <w:rPr>
          <w:sz w:val="24"/>
          <w:szCs w:val="24"/>
        </w:rPr>
      </w:pPr>
    </w:p>
    <w:p w:rsidR="00445A66" w:rsidRDefault="00445A66">
      <w:pPr>
        <w:pStyle w:val="Nagwek"/>
        <w:tabs>
          <w:tab w:val="left" w:pos="708"/>
        </w:tabs>
        <w:rPr>
          <w:sz w:val="24"/>
          <w:szCs w:val="24"/>
        </w:rPr>
      </w:pPr>
    </w:p>
    <w:p w:rsidR="00445A66" w:rsidRDefault="00445A66">
      <w:pPr>
        <w:pStyle w:val="Nagwek"/>
        <w:tabs>
          <w:tab w:val="left" w:pos="708"/>
        </w:tabs>
        <w:rPr>
          <w:sz w:val="24"/>
          <w:szCs w:val="24"/>
        </w:rPr>
      </w:pPr>
    </w:p>
    <w:p w:rsidR="00445A66" w:rsidRDefault="00445A66">
      <w:pPr>
        <w:pStyle w:val="Nagwek"/>
        <w:tabs>
          <w:tab w:val="left" w:pos="708"/>
        </w:tabs>
        <w:rPr>
          <w:sz w:val="24"/>
          <w:szCs w:val="24"/>
        </w:rPr>
      </w:pPr>
    </w:p>
    <w:p w:rsidR="00445A66" w:rsidRDefault="002A2240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445A66" w:rsidRDefault="002A2240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czynności odrzucenia oferty</w:t>
      </w:r>
    </w:p>
    <w:p w:rsidR="00445A66" w:rsidRDefault="00445A66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445A66" w:rsidRDefault="00445A66">
      <w:pPr>
        <w:pStyle w:val="Nagwek"/>
        <w:tabs>
          <w:tab w:val="left" w:pos="708"/>
        </w:tabs>
        <w:rPr>
          <w:sz w:val="24"/>
          <w:szCs w:val="24"/>
        </w:rPr>
      </w:pPr>
    </w:p>
    <w:p w:rsidR="00445A66" w:rsidRDefault="002A2240">
      <w:pPr>
        <w:pStyle w:val="Tekstpodstawowywcity"/>
        <w:spacing w:after="120" w:line="360" w:lineRule="auto"/>
        <w:ind w:firstLine="539"/>
        <w:rPr>
          <w:i/>
          <w:szCs w:val="24"/>
        </w:rPr>
      </w:pPr>
      <w:r>
        <w:rPr>
          <w:i/>
          <w:szCs w:val="24"/>
        </w:rPr>
        <w:t xml:space="preserve">Szanowni </w:t>
      </w:r>
      <w:r>
        <w:rPr>
          <w:i/>
          <w:szCs w:val="24"/>
        </w:rPr>
        <w:t>Państwo,</w:t>
      </w:r>
    </w:p>
    <w:p w:rsidR="00445A66" w:rsidRDefault="002A2240">
      <w:pPr>
        <w:pStyle w:val="Tekstpodstawowywcity"/>
        <w:spacing w:line="360" w:lineRule="auto"/>
        <w:ind w:firstLine="539"/>
      </w:pPr>
      <w:r>
        <w:t xml:space="preserve">Uprzejmie informujemy, w postępowaniu o udzielenie zamówienia publicznego prowadzonym w trybie </w:t>
      </w:r>
      <w:r>
        <w:rPr>
          <w:b/>
        </w:rPr>
        <w:t>przetarg nieograniczony</w:t>
      </w:r>
      <w:r>
        <w:t xml:space="preserve"> na:</w:t>
      </w:r>
    </w:p>
    <w:p w:rsidR="00445A66" w:rsidRDefault="002A2240">
      <w:pPr>
        <w:spacing w:line="360" w:lineRule="auto"/>
      </w:pPr>
      <w:r>
        <w:rPr>
          <w:rFonts w:ascii="Times New Roman" w:hAnsi="Times New Roman"/>
          <w:b/>
          <w:sz w:val="24"/>
        </w:rPr>
        <w:t xml:space="preserve">Budowa kładki pieszo-rowerowej nad kanałem ulgi rz. Warty oraz wanny żelbetowej pod mostem zabezpieczającej przed wodą  </w:t>
      </w:r>
      <w:r>
        <w:rPr>
          <w:rFonts w:ascii="Times New Roman" w:hAnsi="Times New Roman"/>
          <w:b/>
          <w:sz w:val="24"/>
        </w:rPr>
        <w:t>dziesięcioletnią</w:t>
      </w:r>
    </w:p>
    <w:p w:rsidR="00445A66" w:rsidRDefault="002A224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unieważnia czynność odrzucenia oferty firmy Mostostal Kielce S.A ul. Ks. P. Ściegiennego 280, 25-116 Kielce. </w:t>
      </w:r>
    </w:p>
    <w:p w:rsidR="00445A66" w:rsidRDefault="002A224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Zgodnie z warunkami Rozdziału 13 SIWZ, Wykonawcy byli zobowiązani do wniesienia wadium przed upływem terminu składani</w:t>
      </w:r>
      <w:r>
        <w:rPr>
          <w:rFonts w:ascii="Times New Roman" w:hAnsi="Times New Roman"/>
          <w:sz w:val="24"/>
        </w:rPr>
        <w:t>a ofert, który został wyznaczony na dzień 20 grudnia 2019 r. na godzinę 12:00. Zamawiający zaznaczył, że przy wnoszeniu wadium w formie innej niż w pieniądzu wymagane jest załączenie do oferty oryginału dokumentu gwarancji lub poręczenia. W trakcie analizy</w:t>
      </w:r>
      <w:r>
        <w:rPr>
          <w:rFonts w:ascii="Times New Roman" w:hAnsi="Times New Roman"/>
          <w:sz w:val="24"/>
        </w:rPr>
        <w:t xml:space="preserve"> dokumentów załączonych do oferty firmy Mostostal Kielce S.A. Zamawiający uznał, że Wykonawca dołączył jedynie kserokopie gwarancji ubezpieczeniowej i w żaden inny sposób nie dostarczył Zamawiającemu oryginału dokumentu. Oferta Wykonawcy została więc odrzu</w:t>
      </w:r>
      <w:r>
        <w:rPr>
          <w:rFonts w:ascii="Times New Roman" w:hAnsi="Times New Roman"/>
          <w:sz w:val="24"/>
        </w:rPr>
        <w:t xml:space="preserve">cona. W dniu 30 grudnia 2019 r. Wykonawca Mostostal Kielce S.A. złożył drogą elektroniczną pismo nazwane odwołanie, z którego wynika, że Wykonawca do oferty dołączył gwarancję zapłaty wadium w oryginale. Do Odwołania dołączono również </w:t>
      </w:r>
      <w:proofErr w:type="spellStart"/>
      <w:r>
        <w:rPr>
          <w:rFonts w:ascii="Times New Roman" w:hAnsi="Times New Roman"/>
          <w:sz w:val="24"/>
        </w:rPr>
        <w:t>skan</w:t>
      </w:r>
      <w:proofErr w:type="spellEnd"/>
      <w:r>
        <w:rPr>
          <w:rFonts w:ascii="Times New Roman" w:hAnsi="Times New Roman"/>
          <w:sz w:val="24"/>
        </w:rPr>
        <w:t xml:space="preserve"> kopii gwarancji </w:t>
      </w:r>
      <w:r>
        <w:rPr>
          <w:rFonts w:ascii="Times New Roman" w:hAnsi="Times New Roman"/>
          <w:sz w:val="24"/>
        </w:rPr>
        <w:t xml:space="preserve">wadialnej, z której wynika, że oryginał został przez Wykonawcę odebrany w dniu 19.12.2019 r. Zamawiający dokonał ponownej analizy dokumentu dołączonego przez Wykonawcę do oferty i uznał, że </w:t>
      </w:r>
      <w:r>
        <w:rPr>
          <w:rFonts w:ascii="Times New Roman" w:hAnsi="Times New Roman"/>
          <w:sz w:val="24"/>
        </w:rPr>
        <w:lastRenderedPageBreak/>
        <w:t>dostarczona przez Wykonawcę gwarancja jest oryginalnym dokumentem,</w:t>
      </w:r>
      <w:r>
        <w:rPr>
          <w:rFonts w:ascii="Times New Roman" w:hAnsi="Times New Roman"/>
          <w:sz w:val="24"/>
        </w:rPr>
        <w:t xml:space="preserve"> potwierdzającym wniesienie wadium w wymaganych przez Zamawiającego terminach i kwocie. </w:t>
      </w:r>
    </w:p>
    <w:p w:rsidR="00445A66" w:rsidRDefault="002A2240">
      <w:pPr>
        <w:spacing w:line="360" w:lineRule="auto"/>
        <w:ind w:firstLine="5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 z powyższym Zamawiający zobowiązany jest unieważnić czynność odrzucenia oferty firmy Mostostal Kielce S.A. i przywrócić ofertę do dalszego udziału w postępow</w:t>
      </w:r>
      <w:r>
        <w:rPr>
          <w:rFonts w:ascii="Times New Roman" w:hAnsi="Times New Roman"/>
          <w:sz w:val="24"/>
        </w:rPr>
        <w:t>aniu.</w:t>
      </w:r>
    </w:p>
    <w:p w:rsidR="00445A66" w:rsidRDefault="002A2240">
      <w:pPr>
        <w:spacing w:line="360" w:lineRule="auto"/>
        <w:ind w:firstLine="540"/>
      </w:pPr>
      <w:r>
        <w:rPr>
          <w:rFonts w:ascii="Times New Roman" w:hAnsi="Times New Roman"/>
          <w:bCs/>
          <w:sz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</w:t>
      </w:r>
      <w:r>
        <w:rPr>
          <w:rFonts w:ascii="Times New Roman" w:hAnsi="Times New Roman"/>
          <w:bCs/>
          <w:sz w:val="24"/>
        </w:rPr>
        <w:t>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45A66" w:rsidRDefault="002A2240">
      <w:pPr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Zamawiają</w:t>
      </w:r>
      <w:r>
        <w:rPr>
          <w:rFonts w:ascii="Times New Roman" w:hAnsi="Times New Roman"/>
          <w:i/>
          <w:sz w:val="24"/>
        </w:rPr>
        <w:t>cy</w:t>
      </w:r>
    </w:p>
    <w:p w:rsidR="00445A66" w:rsidRDefault="00445A66">
      <w:pPr>
        <w:jc w:val="right"/>
        <w:rPr>
          <w:rFonts w:ascii="Times New Roman" w:hAnsi="Times New Roman"/>
          <w:sz w:val="24"/>
        </w:rPr>
      </w:pPr>
    </w:p>
    <w:p w:rsidR="00445A66" w:rsidRDefault="002A2240">
      <w:pPr>
        <w:jc w:val="right"/>
      </w:pPr>
      <w:r>
        <w:t>mgr Sławomir Baum</w:t>
      </w: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p w:rsidR="00445A66" w:rsidRDefault="00445A66">
      <w:pPr>
        <w:spacing w:after="0"/>
        <w:rPr>
          <w:rFonts w:ascii="Times New Roman" w:hAnsi="Times New Roman"/>
          <w:b/>
          <w:bCs/>
          <w:sz w:val="24"/>
        </w:rPr>
      </w:pPr>
    </w:p>
    <w:sectPr w:rsidR="00445A6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240" w:rsidRDefault="002A2240">
      <w:pPr>
        <w:spacing w:after="0"/>
      </w:pPr>
      <w:r>
        <w:separator/>
      </w:r>
    </w:p>
  </w:endnote>
  <w:endnote w:type="continuationSeparator" w:id="0">
    <w:p w:rsidR="002A2240" w:rsidRDefault="002A22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5CD" w:rsidRDefault="002A2240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107954</wp:posOffset>
              </wp:positionV>
              <wp:extent cx="5829300" cy="0"/>
              <wp:effectExtent l="0" t="0" r="19050" b="19050"/>
              <wp:wrapNone/>
              <wp:docPr id="5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300" cy="0"/>
                      </a:xfrm>
                      <a:prstGeom prst="straightConnector1">
                        <a:avLst/>
                      </a:pr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Line 1" o:spid="_x0000_s1026" type="#_x0000_t32" style="position:absolute;margin-left:0;margin-top:8.5pt;width:459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" strokeweight=".26467mm"/>
          </w:pict>
        </mc:Fallback>
      </mc:AlternateContent>
    </w:r>
  </w:p>
  <w:p w:rsidR="008435CD" w:rsidRDefault="002A2240">
    <w:pPr>
      <w:pStyle w:val="Stopka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System </w:t>
    </w:r>
    <w:proofErr w:type="spellStart"/>
    <w:r>
      <w:rPr>
        <w:rFonts w:cs="Arial"/>
        <w:sz w:val="18"/>
        <w:szCs w:val="18"/>
      </w:rPr>
      <w:t>ProPublico</w:t>
    </w:r>
    <w:proofErr w:type="spellEnd"/>
    <w:r>
      <w:rPr>
        <w:rFonts w:cs="Arial"/>
        <w:sz w:val="18"/>
        <w:szCs w:val="18"/>
      </w:rPr>
      <w:t xml:space="preserve"> © </w:t>
    </w:r>
    <w:proofErr w:type="spellStart"/>
    <w:r>
      <w:rPr>
        <w:rFonts w:cs="Arial"/>
        <w:sz w:val="18"/>
        <w:szCs w:val="18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240" w:rsidRDefault="002A2240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2A2240" w:rsidRDefault="002A22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5CD" w:rsidRDefault="002A2240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4326885</wp:posOffset>
          </wp:positionH>
          <wp:positionV relativeFrom="paragraph">
            <wp:posOffset>80010</wp:posOffset>
          </wp:positionV>
          <wp:extent cx="1501773" cy="488947"/>
          <wp:effectExtent l="0" t="0" r="3177" b="6353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1" name="Obraz 4" descr="C:\Users\szymon.wasielewski\Documents\unia\logo\UE_-_Europejski_Fundusz_Rozwoju_Regionalnego\Unia Europejska Europejski Fundusz Rozwoju Regionalnego\POZIOM\POLSKI\UE_EFRR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1773" cy="4889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1351912</wp:posOffset>
          </wp:positionH>
          <wp:positionV relativeFrom="paragraph">
            <wp:posOffset>120645</wp:posOffset>
          </wp:positionV>
          <wp:extent cx="1439549" cy="478788"/>
          <wp:effectExtent l="0" t="0" r="8251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9549" cy="47878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2872743</wp:posOffset>
          </wp:positionH>
          <wp:positionV relativeFrom="paragraph">
            <wp:posOffset>161921</wp:posOffset>
          </wp:positionV>
          <wp:extent cx="1364613" cy="385447"/>
          <wp:effectExtent l="0" t="0" r="6987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4613" cy="3854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349947" cy="691533"/>
          <wp:effectExtent l="0" t="0" r="2603" b="0"/>
          <wp:docPr id="4" name="Obraz 5" descr="C:\Users\szymon.wasielewski\Documents\unia\logo\Fundusze_Europejskie\Logo FE\RGB\Logo FE Program Regionalny 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9947" cy="6915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8435CD" w:rsidRDefault="002A2240">
    <w: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45A66"/>
    <w:rsid w:val="00131D09"/>
    <w:rsid w:val="002A2240"/>
    <w:rsid w:val="0044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</w:style>
  <w:style w:type="paragraph" w:customStyle="1" w:styleId="E">
    <w:name w:val="E"/>
    <w:basedOn w:val="Normalny"/>
    <w:next w:val="Nagwek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basedOn w:val="Domylnaczcionkaakapitu"/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</w:style>
  <w:style w:type="paragraph" w:customStyle="1" w:styleId="E">
    <w:name w:val="E"/>
    <w:basedOn w:val="Normalny"/>
    <w:next w:val="Nagwek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basedOn w:val="Domylnaczcionkaakapitu"/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Adrian Wartecki</cp:lastModifiedBy>
  <cp:revision>2</cp:revision>
  <cp:lastPrinted>2019-12-31T11:54:00Z</cp:lastPrinted>
  <dcterms:created xsi:type="dcterms:W3CDTF">2019-12-31T12:26:00Z</dcterms:created>
  <dcterms:modified xsi:type="dcterms:W3CDTF">2019-12-31T12:26:00Z</dcterms:modified>
</cp:coreProperties>
</file>