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52D" w:rsidRDefault="00560C54">
      <w:pPr>
        <w:spacing w:after="0"/>
        <w:rPr>
          <w:rFonts w:ascii="Times New Roman" w:hAnsi="Times New Roman"/>
          <w:b/>
          <w:bCs/>
          <w:sz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</w:rPr>
        <w:t>Gmina Śrem</w:t>
      </w:r>
    </w:p>
    <w:p w:rsidR="006B152D" w:rsidRDefault="00560C54">
      <w:pPr>
        <w:spacing w:after="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Plac 20 Października 1</w:t>
      </w:r>
    </w:p>
    <w:p w:rsidR="006B152D" w:rsidRDefault="00560C54">
      <w:pPr>
        <w:spacing w:after="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63-100 Śrem</w:t>
      </w:r>
    </w:p>
    <w:p w:rsidR="006B152D" w:rsidRDefault="006B152D">
      <w:pPr>
        <w:pStyle w:val="Nagwek"/>
        <w:tabs>
          <w:tab w:val="left" w:pos="708"/>
        </w:tabs>
        <w:rPr>
          <w:sz w:val="24"/>
          <w:szCs w:val="24"/>
        </w:rPr>
      </w:pPr>
    </w:p>
    <w:p w:rsidR="006B152D" w:rsidRDefault="006B152D">
      <w:pPr>
        <w:pStyle w:val="Nagwek"/>
        <w:tabs>
          <w:tab w:val="left" w:pos="708"/>
        </w:tabs>
        <w:rPr>
          <w:sz w:val="24"/>
          <w:szCs w:val="24"/>
        </w:rPr>
      </w:pPr>
    </w:p>
    <w:p w:rsidR="006B152D" w:rsidRDefault="006B152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B152D" w:rsidRDefault="00560C54">
      <w:pPr>
        <w:pStyle w:val="Nagwek"/>
        <w:tabs>
          <w:tab w:val="clear" w:pos="4536"/>
        </w:tabs>
      </w:pPr>
      <w:r>
        <w:rPr>
          <w:b/>
          <w:bCs/>
          <w:sz w:val="24"/>
          <w:szCs w:val="24"/>
        </w:rPr>
        <w:t>Pismo: BP.271.45.2019.BS/4</w:t>
      </w:r>
      <w:r>
        <w:rPr>
          <w:sz w:val="24"/>
          <w:szCs w:val="24"/>
        </w:rPr>
        <w:tab/>
        <w:t>Śrem dnia: 2019-12-30</w:t>
      </w:r>
    </w:p>
    <w:p w:rsidR="006B152D" w:rsidRDefault="006B152D">
      <w:pPr>
        <w:pStyle w:val="Nagwek"/>
        <w:tabs>
          <w:tab w:val="left" w:pos="708"/>
        </w:tabs>
        <w:rPr>
          <w:sz w:val="24"/>
          <w:szCs w:val="24"/>
        </w:rPr>
      </w:pPr>
    </w:p>
    <w:p w:rsidR="006B152D" w:rsidRDefault="006B152D">
      <w:pPr>
        <w:pStyle w:val="Nagwek"/>
        <w:tabs>
          <w:tab w:val="left" w:pos="708"/>
        </w:tabs>
        <w:rPr>
          <w:sz w:val="24"/>
          <w:szCs w:val="24"/>
        </w:rPr>
      </w:pPr>
    </w:p>
    <w:p w:rsidR="006B152D" w:rsidRDefault="006B152D">
      <w:pPr>
        <w:pStyle w:val="Nagwek"/>
        <w:tabs>
          <w:tab w:val="left" w:pos="708"/>
        </w:tabs>
        <w:rPr>
          <w:sz w:val="24"/>
          <w:szCs w:val="24"/>
        </w:rPr>
      </w:pPr>
    </w:p>
    <w:p w:rsidR="006B152D" w:rsidRDefault="00560C54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6B152D" w:rsidRDefault="006B152D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6B152D" w:rsidRDefault="006B152D">
      <w:pPr>
        <w:pStyle w:val="Nagwek"/>
        <w:tabs>
          <w:tab w:val="left" w:pos="708"/>
        </w:tabs>
        <w:rPr>
          <w:sz w:val="24"/>
          <w:szCs w:val="24"/>
        </w:rPr>
      </w:pPr>
    </w:p>
    <w:p w:rsidR="006B152D" w:rsidRDefault="00560C54">
      <w:pPr>
        <w:pStyle w:val="Tekstpodstawowywcity"/>
        <w:spacing w:after="120"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6B152D" w:rsidRDefault="00560C54">
      <w:pPr>
        <w:pStyle w:val="Tekstpodstawowywcity"/>
        <w:spacing w:line="360" w:lineRule="auto"/>
        <w:ind w:firstLine="539"/>
      </w:pPr>
      <w:r>
        <w:t xml:space="preserve">Uprzejmie informujemy, iż na </w:t>
      </w:r>
      <w:r>
        <w:t xml:space="preserve">podstawie art. 89 ust 1 pkt 7b ustawy z dnia 29 stycznia 2004 roku Prawo Zamówień Publicznych (t.j. Dz.U. z 2019 r. poz. 1843)  w postępowaniu o udzielenie zamówienia publicznego prowadzonym w trybie </w:t>
      </w:r>
      <w:r>
        <w:rPr>
          <w:b/>
        </w:rPr>
        <w:t>przetarg nieograniczony</w:t>
      </w:r>
      <w:r>
        <w:t xml:space="preserve"> na:</w:t>
      </w:r>
    </w:p>
    <w:p w:rsidR="006B152D" w:rsidRDefault="00560C54">
      <w:pPr>
        <w:spacing w:line="360" w:lineRule="auto"/>
      </w:pPr>
      <w:r>
        <w:rPr>
          <w:rFonts w:ascii="Times New Roman" w:hAnsi="Times New Roman"/>
          <w:b/>
          <w:sz w:val="24"/>
        </w:rPr>
        <w:t xml:space="preserve">Budowa kładki </w:t>
      </w:r>
      <w:r>
        <w:rPr>
          <w:rFonts w:ascii="Times New Roman" w:hAnsi="Times New Roman"/>
          <w:b/>
          <w:sz w:val="24"/>
        </w:rPr>
        <w:t>pieszo-rowerowej nad kanałem ulgi rz. Warty oraz wanny żelbetowej pod mostem zabezpieczającej przed wodą  dziesięcioletnią</w:t>
      </w:r>
    </w:p>
    <w:p w:rsidR="006B152D" w:rsidRDefault="00560C54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był zobowiązany odrzucić Państwa ofertę z następującego powodu: </w:t>
      </w:r>
    </w:p>
    <w:p w:rsidR="006B152D" w:rsidRDefault="00560C54">
      <w:p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Art. 89 ust. 1 pkt 7b </w:t>
      </w:r>
    </w:p>
    <w:p w:rsidR="006B152D" w:rsidRDefault="00560C54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Zgodnie z warunkami Rozdziału 13 </w:t>
      </w:r>
      <w:r>
        <w:rPr>
          <w:rFonts w:ascii="Times New Roman" w:hAnsi="Times New Roman"/>
          <w:sz w:val="24"/>
        </w:rPr>
        <w:t>SIWZ, Wykonawcy byli zobowiązani do wniesienia wadium przed upływem terminu składania ofert, który został wyznaczony na dzień 20 grudnia 2019 r. na godzinę 12:00. Zamawiający zaznaczył, że wadium wnoszone w pieniądzu będzie skuteczne, jeżeli w podanym term</w:t>
      </w:r>
      <w:r>
        <w:rPr>
          <w:rFonts w:ascii="Times New Roman" w:hAnsi="Times New Roman"/>
          <w:sz w:val="24"/>
        </w:rPr>
        <w:t xml:space="preserve">inie znajdzie się ono na rachunku bankowym Zamawiającego. Z analizy dokumentacji księgowej Zamawiającego wynika, że Wykonawca B4 Sp. z o.o.. wniósł wadium po upływie terminu składania ofert. Wpłacone przez Wykonawcę wadium zostało zaksięgowane na rachunku </w:t>
      </w:r>
      <w:r>
        <w:rPr>
          <w:rFonts w:ascii="Times New Roman" w:hAnsi="Times New Roman"/>
          <w:sz w:val="24"/>
        </w:rPr>
        <w:t>bankowym Zamawiającego w dniu 20 grudnia 2019 r. o godzinie 21:43, a zatem wadium zostało wniesione w sposób nieprawidłowy.</w:t>
      </w:r>
    </w:p>
    <w:p w:rsidR="006B152D" w:rsidRDefault="00560C54">
      <w:pPr>
        <w:spacing w:line="360" w:lineRule="auto"/>
        <w:ind w:firstLine="540"/>
      </w:pPr>
      <w:r>
        <w:rPr>
          <w:rFonts w:ascii="Times New Roman" w:hAnsi="Times New Roman"/>
          <w:bCs/>
          <w:sz w:val="24"/>
        </w:rPr>
        <w:t>Jednocześnie zawiadamiamy, iż wyłącznie od niezgodnej z przepisami ustawy Prawo Zamówień Publicznych czynności Zamawiającego podjęte</w:t>
      </w:r>
      <w:r>
        <w:rPr>
          <w:rFonts w:ascii="Times New Roman" w:hAnsi="Times New Roman"/>
          <w:bCs/>
          <w:sz w:val="24"/>
        </w:rPr>
        <w:t xml:space="preserve">j w postępowaniu o udzielenie zamówienia lub zaniechania czynności, do której Zamawiający jest zobowiązany na podstawie ustawy Prawo Zamówień Publicznych przysługuje odwołanie, z zastrzeżeniem art. </w:t>
      </w:r>
      <w:r>
        <w:rPr>
          <w:rFonts w:ascii="Times New Roman" w:hAnsi="Times New Roman"/>
          <w:bCs/>
          <w:sz w:val="24"/>
        </w:rPr>
        <w:lastRenderedPageBreak/>
        <w:t>180 ust. 2 ustawy Prawo Zamówień Publicznych. Odwołanie wn</w:t>
      </w:r>
      <w:r>
        <w:rPr>
          <w:rFonts w:ascii="Times New Roman" w:hAnsi="Times New Roman"/>
          <w:bCs/>
          <w:sz w:val="24"/>
        </w:rPr>
        <w:t>osi się w terminach i formie, określonych w art. 182 oraz art. 180 ust. 4 ustawy Prawo Zamówień Publicznych.</w:t>
      </w:r>
    </w:p>
    <w:p w:rsidR="006B152D" w:rsidRDefault="00560C54">
      <w:pPr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Zamawiający</w:t>
      </w:r>
    </w:p>
    <w:p w:rsidR="006B152D" w:rsidRDefault="006B152D">
      <w:pPr>
        <w:jc w:val="right"/>
        <w:rPr>
          <w:rFonts w:ascii="Times New Roman" w:hAnsi="Times New Roman"/>
          <w:sz w:val="24"/>
        </w:rPr>
      </w:pPr>
    </w:p>
    <w:p w:rsidR="006B152D" w:rsidRDefault="00560C54">
      <w:pPr>
        <w:jc w:val="right"/>
      </w:pPr>
      <w:r>
        <w:t>mgr Sławomir Baum</w:t>
      </w:r>
    </w:p>
    <w:sectPr w:rsidR="006B152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C54" w:rsidRDefault="00560C54">
      <w:pPr>
        <w:spacing w:after="0"/>
      </w:pPr>
      <w:r>
        <w:separator/>
      </w:r>
    </w:p>
  </w:endnote>
  <w:endnote w:type="continuationSeparator" w:id="0">
    <w:p w:rsidR="00560C54" w:rsidRDefault="00560C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82B" w:rsidRDefault="00560C54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107954</wp:posOffset>
              </wp:positionV>
              <wp:extent cx="5829300" cy="0"/>
              <wp:effectExtent l="0" t="0" r="19050" b="19050"/>
              <wp:wrapNone/>
              <wp:docPr id="5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300" cy="0"/>
                      </a:xfrm>
                      <a:prstGeom prst="straightConnector1">
                        <a:avLst/>
                      </a:pr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Line 1" o:spid="_x0000_s1026" type="#_x0000_t32" style="position:absolute;margin-left:0;margin-top:8.5pt;width:459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" strokeweight=".26467mm"/>
          </w:pict>
        </mc:Fallback>
      </mc:AlternateContent>
    </w:r>
  </w:p>
  <w:p w:rsidR="00E5182B" w:rsidRDefault="00560C54">
    <w:pPr>
      <w:pStyle w:val="Stopka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>System ProPublico © Datacomp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C54" w:rsidRDefault="00560C54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560C54" w:rsidRDefault="00560C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82B" w:rsidRDefault="00560C54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4326885</wp:posOffset>
          </wp:positionH>
          <wp:positionV relativeFrom="paragraph">
            <wp:posOffset>80010</wp:posOffset>
          </wp:positionV>
          <wp:extent cx="1501773" cy="488947"/>
          <wp:effectExtent l="0" t="0" r="3177" b="6353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1" name="Obraz 4" descr="C:\Users\szymon.wasielewski\Documents\unia\logo\UE_-_Europejski_Fundusz_Rozwoju_Regionalnego\Unia Europejska Europejski Fundusz Rozwoju Regionalnego\POZIOM\POLSKI\UE_EFRR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1773" cy="4889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1351912</wp:posOffset>
          </wp:positionH>
          <wp:positionV relativeFrom="paragraph">
            <wp:posOffset>120645</wp:posOffset>
          </wp:positionV>
          <wp:extent cx="1439549" cy="478788"/>
          <wp:effectExtent l="0" t="0" r="8251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9549" cy="47878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2872743</wp:posOffset>
          </wp:positionH>
          <wp:positionV relativeFrom="paragraph">
            <wp:posOffset>161921</wp:posOffset>
          </wp:positionV>
          <wp:extent cx="1364613" cy="385447"/>
          <wp:effectExtent l="0" t="0" r="6987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4613" cy="3854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1349947" cy="691533"/>
          <wp:effectExtent l="0" t="0" r="2603" b="0"/>
          <wp:docPr id="4" name="Obraz 5" descr="C:\Users\szymon.wasielewski\Documents\unia\logo\Fundusze_Europejskie\Logo FE\RGB\Logo FE Program Regionalny 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9947" cy="6915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E5182B" w:rsidRDefault="00560C54">
    <w: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B152D"/>
    <w:rsid w:val="004C42EB"/>
    <w:rsid w:val="00560C54"/>
    <w:rsid w:val="006B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</w:style>
  <w:style w:type="paragraph" w:customStyle="1" w:styleId="E">
    <w:name w:val="E"/>
    <w:basedOn w:val="Normalny"/>
    <w:next w:val="Nagwek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basedOn w:val="Domylnaczcionkaakapitu"/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</w:style>
  <w:style w:type="paragraph" w:customStyle="1" w:styleId="E">
    <w:name w:val="E"/>
    <w:basedOn w:val="Normalny"/>
    <w:next w:val="Nagwek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basedOn w:val="Domylnaczcionkaakapitu"/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Adrian Wartecki</cp:lastModifiedBy>
  <cp:revision>2</cp:revision>
  <cp:lastPrinted>1900-12-31T23:00:00Z</cp:lastPrinted>
  <dcterms:created xsi:type="dcterms:W3CDTF">2019-12-30T11:46:00Z</dcterms:created>
  <dcterms:modified xsi:type="dcterms:W3CDTF">2019-12-30T11:46:00Z</dcterms:modified>
</cp:coreProperties>
</file>