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18B5" w:rsidRDefault="00C83985" w:rsidP="00C83985">
      <w:pPr>
        <w:pStyle w:val="Tytu"/>
        <w:jc w:val="center"/>
      </w:pPr>
      <w:r>
        <w:t>OPIS TECHNICZNY</w:t>
      </w:r>
    </w:p>
    <w:p w:rsidR="00C83985" w:rsidRDefault="00C83985" w:rsidP="00C83985">
      <w:pPr>
        <w:pStyle w:val="Nagwek1"/>
      </w:pPr>
      <w:r>
        <w:t>1 PRZEDMIOT INWESTYCJI.</w:t>
      </w:r>
    </w:p>
    <w:p w:rsidR="004F55A7" w:rsidRDefault="007D6820" w:rsidP="00E634D6">
      <w:pPr>
        <w:jc w:val="both"/>
      </w:pPr>
      <w:r>
        <w:t>P</w:t>
      </w:r>
      <w:r w:rsidR="00AA634E">
        <w:t>rojekt rozbudowy boiska</w:t>
      </w:r>
      <w:r w:rsidR="004F55A7">
        <w:t xml:space="preserve"> </w:t>
      </w:r>
      <w:r w:rsidR="00AA634E">
        <w:t>w Mechlinie pod nazwą „Mechlin takie ma zwyczaje, że o szóstej rano wstaje, pije kawę, je placusia, na siłowni spala brzusia!” Zakłada wykonanie terenów utwardzonych z tłucznia i kostki, budowę siłowni plenerowej oraz placu zabaw dla dzieci oraz montaż wyposażenia boiska sportowego w postaci trybun mobilnych oraz wiat stadionowych. Wykonanie siłowni plenerowej oraz wyposażenie boiska sportowego promować będzie sportowy tryb życia wśród mieszkańców Mechlina oraz pobliskich miejscowości. Siłownia plenerowa przyczyni się do aktywnego wypoczynku zarówno dzieci, młodzieży, dorosłych oraz seniorów. Trybuny przyczynią się do lepszego funkcjonowania boiska sportowo-rekreacyjnego oraz spędzania w bezpiecznych warunkach czasu w tym miejscu zarówno podczas imprez sportowych, festynów rodzinnych oraz spotkań integracyjnych. Projekt przewiduje również montaż oświetlenia zewnętrznego w postaci dwóch latarni LED oraz instalacji monitoringu terenu za pomocą dwóch kamer.</w:t>
      </w:r>
    </w:p>
    <w:p w:rsidR="00C83985" w:rsidRDefault="00C83985" w:rsidP="007D6820">
      <w:pPr>
        <w:pStyle w:val="Nagwek1"/>
      </w:pPr>
      <w:r>
        <w:t>2 ISTNIEJ</w:t>
      </w:r>
      <w:r>
        <w:rPr>
          <w:rFonts w:ascii="TTE25D1008t00" w:hAnsi="TTE25D1008t00" w:cs="TTE25D1008t00"/>
        </w:rPr>
        <w:t>A</w:t>
      </w:r>
      <w:r>
        <w:t>CY STAN ZAGOSPODAROWANIA TERENU.</w:t>
      </w:r>
    </w:p>
    <w:p w:rsidR="00C83985" w:rsidRDefault="00C83985" w:rsidP="007D6820">
      <w:pPr>
        <w:pStyle w:val="Nagwek2"/>
      </w:pPr>
      <w:r>
        <w:t>2.1 Opis stanu istniej</w:t>
      </w:r>
      <w:r>
        <w:rPr>
          <w:rFonts w:ascii="TTE25D1008t00" w:hAnsi="TTE25D1008t00" w:cs="TTE25D1008t00"/>
        </w:rPr>
        <w:t>a</w:t>
      </w:r>
      <w:r w:rsidR="009F7BD6">
        <w:t>cego</w:t>
      </w:r>
    </w:p>
    <w:p w:rsidR="00941E46" w:rsidRDefault="00C83985" w:rsidP="00E634D6">
      <w:pPr>
        <w:jc w:val="both"/>
      </w:pPr>
      <w:r>
        <w:t xml:space="preserve">Obecnie </w:t>
      </w:r>
      <w:r w:rsidR="00941E46">
        <w:t xml:space="preserve">na terenie </w:t>
      </w:r>
      <w:r w:rsidR="00AA634E">
        <w:t>boiska znajdują się bramki do piłki nożnej</w:t>
      </w:r>
      <w:r w:rsidR="00EB1D7D">
        <w:t>, teren do gry w piłkę plażową wraz z słupkami i siatką. Na terenie działki zlokalizowany jest jednokondygnacyjny budynek pomocniczy z wydzielonymi toaletami. Do budynku doprowadzono instalację elektryczną oraz wod-kan. Teren boiska jest ogrodzony, a na jego terenie usytuowanych jest kilkanaście małych krzewów oraz kilka drzew. Teren porasta niska trawa. Przed budynkiem wybrukowano niewielki plac.</w:t>
      </w:r>
    </w:p>
    <w:p w:rsidR="00B93DCA" w:rsidRDefault="00B93DCA" w:rsidP="00B93DCA">
      <w:pPr>
        <w:pStyle w:val="Nagwek2"/>
      </w:pPr>
      <w:r>
        <w:t>2.2 UKŁAD KOMUNIKACYJNY</w:t>
      </w:r>
    </w:p>
    <w:p w:rsidR="00B93DCA" w:rsidRDefault="00EB1D7D" w:rsidP="00B93DCA">
      <w:r>
        <w:t>Dostęp na teren boiska</w:t>
      </w:r>
      <w:r w:rsidR="00B93DCA">
        <w:t xml:space="preserve"> za</w:t>
      </w:r>
      <w:r>
        <w:t>pewniają dwie furtki oraz brama. Na teren obiektu można dostać się z jezdni gruntowej.</w:t>
      </w:r>
    </w:p>
    <w:p w:rsidR="00B93DCA" w:rsidRDefault="00B93DCA" w:rsidP="00B93DCA">
      <w:pPr>
        <w:pStyle w:val="Nagwek2"/>
      </w:pPr>
      <w:r>
        <w:t>2.3 ROZBIÓRKI I ADAPTACJE</w:t>
      </w:r>
    </w:p>
    <w:p w:rsidR="00B93DCA" w:rsidRDefault="00EB1D7D" w:rsidP="00B93DCA">
      <w:r>
        <w:t xml:space="preserve">Projekt zakłada adaptację terenów utwardzonych oraz wykonanie nowych, a także wykonanie nawierzchni bezpiecznej z piasku pod projektowany plac zabaw i urządzenia do street </w:t>
      </w:r>
      <w:proofErr w:type="spellStart"/>
      <w:r>
        <w:t>workout’u</w:t>
      </w:r>
      <w:proofErr w:type="spellEnd"/>
      <w:r>
        <w:t>.</w:t>
      </w:r>
    </w:p>
    <w:p w:rsidR="00750791" w:rsidRDefault="00750791" w:rsidP="00750791">
      <w:pPr>
        <w:pStyle w:val="Nagwek1"/>
      </w:pPr>
      <w:r>
        <w:t>3. PROJEKTOWANE ZAGOSPODAROWANIE TERENU</w:t>
      </w:r>
    </w:p>
    <w:p w:rsidR="00750791" w:rsidRDefault="00750791" w:rsidP="00750791">
      <w:pPr>
        <w:pStyle w:val="Nagwek2"/>
      </w:pPr>
      <w:r>
        <w:t>3.1 OPIS PROJEKTU</w:t>
      </w:r>
    </w:p>
    <w:p w:rsidR="00750791" w:rsidRDefault="00750791" w:rsidP="00E634D6">
      <w:pPr>
        <w:jc w:val="both"/>
      </w:pPr>
      <w:r>
        <w:t>Projekt zakłada rewit</w:t>
      </w:r>
      <w:r w:rsidR="00EB1D7D">
        <w:t>alizację nawierzchni placu</w:t>
      </w:r>
      <w:r>
        <w:t xml:space="preserve">. </w:t>
      </w:r>
      <w:r w:rsidR="00244D40">
        <w:t xml:space="preserve">Przewidziano wybudowanie </w:t>
      </w:r>
      <w:r w:rsidR="00EB1D7D">
        <w:t xml:space="preserve">siłowni zewnętrznej </w:t>
      </w:r>
      <w:r w:rsidR="00E634D6">
        <w:t xml:space="preserve"> </w:t>
      </w:r>
      <w:r w:rsidR="00EB1D7D">
        <w:t xml:space="preserve">z urządzeniami do cross </w:t>
      </w:r>
      <w:proofErr w:type="spellStart"/>
      <w:r w:rsidR="00EB1D7D">
        <w:t>fitu</w:t>
      </w:r>
      <w:proofErr w:type="spellEnd"/>
      <w:r w:rsidR="00EB1D7D">
        <w:t xml:space="preserve"> oraz place utwardzone z kostki betonowej.</w:t>
      </w:r>
      <w:r w:rsidR="00D97EB7">
        <w:t xml:space="preserve"> Ponadto projektuje się 4 trybuny po 30m każda oraz 2 wiaty stadionowe typowe.</w:t>
      </w:r>
    </w:p>
    <w:p w:rsidR="00244D40" w:rsidRDefault="00244D40" w:rsidP="00244D40">
      <w:pPr>
        <w:pStyle w:val="Nagwek2"/>
      </w:pPr>
      <w:r>
        <w:t>3.2 NAWIERZCHNIE</w:t>
      </w:r>
    </w:p>
    <w:p w:rsidR="00244D40" w:rsidRDefault="00244D40" w:rsidP="00244D40">
      <w:pPr>
        <w:pStyle w:val="Nagwek3"/>
      </w:pPr>
      <w:r>
        <w:t>3.2.1 PLAC ZABAW</w:t>
      </w:r>
    </w:p>
    <w:p w:rsidR="00244D40" w:rsidRDefault="00244D40" w:rsidP="00244D40">
      <w:r>
        <w:t>Nawierzchni</w:t>
      </w:r>
      <w:r>
        <w:rPr>
          <w:rFonts w:ascii="TTE1E8D798t00" w:hAnsi="TTE1E8D798t00" w:cs="TTE1E8D798t00"/>
        </w:rPr>
        <w:t xml:space="preserve">e </w:t>
      </w:r>
      <w:r>
        <w:t>placu zabaw zaprojektowano jako nawierzchni</w:t>
      </w:r>
      <w:r>
        <w:rPr>
          <w:rFonts w:ascii="TTE1E8D798t00" w:hAnsi="TTE1E8D798t00" w:cs="TTE1E8D798t00"/>
        </w:rPr>
        <w:t xml:space="preserve">e </w:t>
      </w:r>
      <w:r>
        <w:t>bezpieczn</w:t>
      </w:r>
      <w:r>
        <w:rPr>
          <w:rFonts w:ascii="TTE1E8D798t00" w:hAnsi="TTE1E8D798t00" w:cs="TTE1E8D798t00"/>
        </w:rPr>
        <w:t xml:space="preserve">a </w:t>
      </w:r>
      <w:r>
        <w:t xml:space="preserve">z </w:t>
      </w:r>
      <w:r w:rsidR="00EB1D7D">
        <w:t xml:space="preserve">piasku o uziarnieniu 0,02 – 0,2mm lub żwirku o uziarnieniu 0,2-0,8 mm. Na gruncie rodzimym ułożyć </w:t>
      </w:r>
      <w:r w:rsidR="00D97EB7">
        <w:t>geowłókninę separująco-wzmacniającą np. Typar SF.</w:t>
      </w:r>
    </w:p>
    <w:p w:rsidR="00EB1D7D" w:rsidRDefault="00EB1D7D" w:rsidP="00244D40"/>
    <w:p w:rsidR="00EB1D7D" w:rsidRDefault="00EB1D7D" w:rsidP="00244D40"/>
    <w:p w:rsidR="00244D40" w:rsidRDefault="00244D40" w:rsidP="00244D40">
      <w:r>
        <w:t>Konstrukcja nawierzchni:</w:t>
      </w:r>
    </w:p>
    <w:p w:rsidR="00244D40" w:rsidRPr="00244D40" w:rsidRDefault="00244D40" w:rsidP="00244D40">
      <w:pPr>
        <w:pStyle w:val="Akapitzlist"/>
        <w:numPr>
          <w:ilvl w:val="0"/>
          <w:numId w:val="2"/>
        </w:numPr>
      </w:pPr>
      <w:r w:rsidRPr="00244D40">
        <w:t>naw</w:t>
      </w:r>
      <w:r>
        <w:t xml:space="preserve">ierzchnia </w:t>
      </w:r>
      <w:r w:rsidR="00EA56C9">
        <w:t>z piasku drobnego</w:t>
      </w:r>
      <w:r w:rsidR="00EB1D7D">
        <w:t xml:space="preserve"> HIC=3,0</w:t>
      </w:r>
      <w:r>
        <w:t xml:space="preserve"> m</w:t>
      </w:r>
      <w:r w:rsidR="00EB1D7D">
        <w:t xml:space="preserve"> gr. 30cm</w:t>
      </w:r>
    </w:p>
    <w:p w:rsidR="00244D40" w:rsidRPr="00244D40" w:rsidRDefault="00EA56C9" w:rsidP="00244D40">
      <w:pPr>
        <w:pStyle w:val="Akapitzlist"/>
        <w:numPr>
          <w:ilvl w:val="0"/>
          <w:numId w:val="2"/>
        </w:numPr>
      </w:pPr>
      <w:r>
        <w:t>geowłóknina separująco-wzmacniająca podłoże</w:t>
      </w:r>
    </w:p>
    <w:p w:rsidR="00244D40" w:rsidRDefault="00244D40" w:rsidP="00244D40">
      <w:pPr>
        <w:pStyle w:val="Akapitzlist"/>
        <w:numPr>
          <w:ilvl w:val="0"/>
          <w:numId w:val="2"/>
        </w:numPr>
      </w:pPr>
      <w:r w:rsidRPr="00244D40">
        <w:t>grunt rodzimy</w:t>
      </w:r>
      <w:r>
        <w:t xml:space="preserve"> zagęszczony</w:t>
      </w:r>
    </w:p>
    <w:p w:rsidR="00244D40" w:rsidRDefault="00244D40" w:rsidP="00244D40">
      <w:r>
        <w:t>Wokół należy</w:t>
      </w:r>
      <w:r w:rsidR="00EA56C9">
        <w:t xml:space="preserve"> wykonać obrzeże z opornika 6</w:t>
      </w:r>
      <w:r w:rsidR="003519F0">
        <w:t>0x2</w:t>
      </w:r>
      <w:r>
        <w:t>00x1000 mm</w:t>
      </w:r>
      <w:r w:rsidR="003519F0">
        <w:t xml:space="preserve"> osadzonego na ławie betonowej</w:t>
      </w:r>
      <w:r w:rsidR="00D97EB7">
        <w:t>.</w:t>
      </w:r>
    </w:p>
    <w:p w:rsidR="003519F0" w:rsidRDefault="00D97EB7" w:rsidP="003519F0">
      <w:pPr>
        <w:pStyle w:val="Nagwek3"/>
      </w:pPr>
      <w:r>
        <w:t>3.2.2 tereny utwardzone</w:t>
      </w:r>
    </w:p>
    <w:p w:rsidR="003519F0" w:rsidRDefault="003519F0" w:rsidP="003519F0">
      <w:r>
        <w:t xml:space="preserve">Nawierzchnię </w:t>
      </w:r>
      <w:r w:rsidR="00D97EB7">
        <w:t>terenów utwardzonych</w:t>
      </w:r>
      <w:r>
        <w:t xml:space="preserve"> zaprojektowano z kostki betonowej gr. 6 cm typu Holland lub </w:t>
      </w:r>
      <w:proofErr w:type="spellStart"/>
      <w:r>
        <w:t>Behaton</w:t>
      </w:r>
      <w:proofErr w:type="spellEnd"/>
      <w:r>
        <w:t xml:space="preserve"> (do uzgodnienia z użytkownikiem).</w:t>
      </w:r>
    </w:p>
    <w:p w:rsidR="003519F0" w:rsidRDefault="003519F0" w:rsidP="003519F0">
      <w:r>
        <w:t>Konstrukcja nawierzchni:</w:t>
      </w:r>
    </w:p>
    <w:p w:rsidR="003519F0" w:rsidRPr="00244D40" w:rsidRDefault="003519F0" w:rsidP="003519F0">
      <w:pPr>
        <w:pStyle w:val="Akapitzlist"/>
        <w:numPr>
          <w:ilvl w:val="0"/>
          <w:numId w:val="2"/>
        </w:numPr>
      </w:pPr>
      <w:r>
        <w:t>Kostka cementowa gr. 6 cm spoinowana piaskiem</w:t>
      </w:r>
    </w:p>
    <w:p w:rsidR="003519F0" w:rsidRPr="00244D40" w:rsidRDefault="003519F0" w:rsidP="003519F0">
      <w:pPr>
        <w:pStyle w:val="Akapitzlist"/>
        <w:numPr>
          <w:ilvl w:val="0"/>
          <w:numId w:val="2"/>
        </w:numPr>
      </w:pPr>
      <w:r>
        <w:t>Podsypka cementowo-piaskowa 1:4 gr. 5 cm</w:t>
      </w:r>
    </w:p>
    <w:p w:rsidR="003519F0" w:rsidRPr="00244D40" w:rsidRDefault="003519F0" w:rsidP="003519F0">
      <w:pPr>
        <w:pStyle w:val="Akapitzlist"/>
        <w:numPr>
          <w:ilvl w:val="0"/>
          <w:numId w:val="2"/>
        </w:numPr>
      </w:pPr>
      <w:r>
        <w:t>stabilizacja gruntu Rm=2,5-5MPa gr. 10 cm</w:t>
      </w:r>
    </w:p>
    <w:p w:rsidR="003519F0" w:rsidRDefault="003519F0" w:rsidP="003519F0">
      <w:pPr>
        <w:pStyle w:val="Akapitzlist"/>
        <w:numPr>
          <w:ilvl w:val="0"/>
          <w:numId w:val="2"/>
        </w:numPr>
      </w:pPr>
      <w:r w:rsidRPr="00244D40">
        <w:t>grunt rodzimy</w:t>
      </w:r>
      <w:r>
        <w:t xml:space="preserve"> zagęszczony</w:t>
      </w:r>
    </w:p>
    <w:p w:rsidR="001871AE" w:rsidRPr="00244D40" w:rsidRDefault="003519F0" w:rsidP="00244D40">
      <w:r>
        <w:t>Wokół nal</w:t>
      </w:r>
      <w:r w:rsidR="00EA56C9">
        <w:t>eży wykonać obrzeże z opornika 6</w:t>
      </w:r>
      <w:r>
        <w:t>0x200x1000 mm osadzonego na ławie betonowej.</w:t>
      </w:r>
    </w:p>
    <w:p w:rsidR="003519F0" w:rsidRDefault="003519F0" w:rsidP="000C0CBC">
      <w:pPr>
        <w:pStyle w:val="Nagwek2"/>
      </w:pPr>
      <w:r>
        <w:t>3.3 UWAGA</w:t>
      </w:r>
    </w:p>
    <w:p w:rsidR="00244D40" w:rsidRDefault="003519F0" w:rsidP="003519F0">
      <w:pPr>
        <w:pStyle w:val="Bezodstpw"/>
      </w:pPr>
      <w:r>
        <w:t>Wszelkie wskazane wyroby gotowe i materiały, wł</w:t>
      </w:r>
      <w:r>
        <w:rPr>
          <w:rFonts w:ascii="TTE1E8D798t00" w:hAnsi="TTE1E8D798t00" w:cs="TTE1E8D798t00"/>
        </w:rPr>
        <w:t>ą</w:t>
      </w:r>
      <w:r>
        <w:t>czaj</w:t>
      </w:r>
      <w:r>
        <w:rPr>
          <w:rFonts w:ascii="TTE1E8D798t00" w:hAnsi="TTE1E8D798t00" w:cs="TTE1E8D798t00"/>
        </w:rPr>
        <w:t>ą</w:t>
      </w:r>
      <w:r>
        <w:t>c podanie nazw, symboli i producentów, s</w:t>
      </w:r>
      <w:r>
        <w:rPr>
          <w:rFonts w:ascii="TTE1E8D798t00" w:hAnsi="TTE1E8D798t00" w:cs="TTE1E8D798t00"/>
        </w:rPr>
        <w:t xml:space="preserve">ą </w:t>
      </w:r>
      <w:r>
        <w:t>wył</w:t>
      </w:r>
      <w:r>
        <w:rPr>
          <w:rFonts w:ascii="TTE1E8D798t00" w:hAnsi="TTE1E8D798t00" w:cs="TTE1E8D798t00"/>
        </w:rPr>
        <w:t>ą</w:t>
      </w:r>
      <w:r>
        <w:t>cznie przykładami elementów, urz</w:t>
      </w:r>
      <w:r>
        <w:rPr>
          <w:rFonts w:ascii="TTE1E8D798t00" w:hAnsi="TTE1E8D798t00" w:cs="TTE1E8D798t00"/>
        </w:rPr>
        <w:t>ą</w:t>
      </w:r>
      <w:r>
        <w:t>dze</w:t>
      </w:r>
      <w:r>
        <w:rPr>
          <w:rFonts w:ascii="TTE1E8D798t00" w:hAnsi="TTE1E8D798t00" w:cs="TTE1E8D798t00"/>
        </w:rPr>
        <w:t xml:space="preserve">ń </w:t>
      </w:r>
      <w:r>
        <w:t>i materiałów, jakie mog</w:t>
      </w:r>
      <w:r>
        <w:rPr>
          <w:rFonts w:ascii="TTE1E8D798t00" w:hAnsi="TTE1E8D798t00" w:cs="TTE1E8D798t00"/>
        </w:rPr>
        <w:t xml:space="preserve">ą </w:t>
      </w:r>
      <w:r>
        <w:t>by</w:t>
      </w:r>
      <w:r>
        <w:rPr>
          <w:rFonts w:ascii="TTE1E8D798t00" w:hAnsi="TTE1E8D798t00" w:cs="TTE1E8D798t00"/>
        </w:rPr>
        <w:t xml:space="preserve">ć </w:t>
      </w:r>
      <w:r>
        <w:t>u</w:t>
      </w:r>
      <w:r>
        <w:rPr>
          <w:rFonts w:ascii="TTE1E8D798t00" w:hAnsi="TTE1E8D798t00" w:cs="TTE1E8D798t00"/>
        </w:rPr>
        <w:t>ż</w:t>
      </w:r>
      <w:r>
        <w:t>yte w przez wykonawców w ramach robót. Znaki firmowe producentów oraz nazwy i symbole wyrobów zostały podane, aby jak najdokładniej okre</w:t>
      </w:r>
      <w:r>
        <w:rPr>
          <w:rFonts w:ascii="TTE1E8D798t00" w:hAnsi="TTE1E8D798t00" w:cs="TTE1E8D798t00"/>
        </w:rPr>
        <w:t>ś</w:t>
      </w:r>
      <w:r>
        <w:t>li</w:t>
      </w:r>
      <w:r>
        <w:rPr>
          <w:rFonts w:ascii="TTE1E8D798t00" w:hAnsi="TTE1E8D798t00" w:cs="TTE1E8D798t00"/>
        </w:rPr>
        <w:t xml:space="preserve">ć </w:t>
      </w:r>
      <w:r>
        <w:t>ich charakterystyk</w:t>
      </w:r>
      <w:r>
        <w:rPr>
          <w:rFonts w:ascii="TTE1E8D798t00" w:hAnsi="TTE1E8D798t00" w:cs="TTE1E8D798t00"/>
        </w:rPr>
        <w:t>ę</w:t>
      </w:r>
      <w:r>
        <w:t>. Zaleca zastosowanie wyrobów o identycznych lub lepszych w formie i rozwi</w:t>
      </w:r>
      <w:r>
        <w:rPr>
          <w:rFonts w:ascii="TTE1E8D798t00" w:hAnsi="TTE1E8D798t00" w:cs="TTE1E8D798t00"/>
        </w:rPr>
        <w:t>ą</w:t>
      </w:r>
      <w:r>
        <w:t>zaniach materiałowych, które spełniaj</w:t>
      </w:r>
      <w:r>
        <w:rPr>
          <w:rFonts w:ascii="TTE1E8D798t00" w:hAnsi="TTE1E8D798t00" w:cs="TTE1E8D798t00"/>
        </w:rPr>
        <w:t xml:space="preserve">ą </w:t>
      </w:r>
      <w:r>
        <w:t>odpowiednie normy oraz posiadaj</w:t>
      </w:r>
      <w:r>
        <w:rPr>
          <w:rFonts w:ascii="TTE1E8D798t00" w:hAnsi="TTE1E8D798t00" w:cs="TTE1E8D798t00"/>
        </w:rPr>
        <w:t xml:space="preserve">ą </w:t>
      </w:r>
      <w:r>
        <w:t>aktualne atesty lub certyfikaty.</w:t>
      </w:r>
    </w:p>
    <w:p w:rsidR="00EA56C9" w:rsidRDefault="00EA56C9"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523E2E" w:rsidRDefault="00523E2E" w:rsidP="003519F0">
      <w:pPr>
        <w:pStyle w:val="Bezodstpw"/>
      </w:pPr>
    </w:p>
    <w:p w:rsidR="002015DF" w:rsidRPr="002015DF" w:rsidRDefault="000C0CBC" w:rsidP="002015DF">
      <w:pPr>
        <w:pStyle w:val="Nagwek2"/>
      </w:pPr>
      <w:r>
        <w:t xml:space="preserve">3.4 URZĄDZENIA </w:t>
      </w:r>
      <w:r w:rsidR="002015DF">
        <w:t>SIŁOWNIA ZEWNĘTRZNA</w:t>
      </w:r>
    </w:p>
    <w:p w:rsidR="00757812" w:rsidRDefault="002015DF" w:rsidP="00757812">
      <w:pPr>
        <w:pStyle w:val="Nagwek3"/>
      </w:pPr>
      <w:r>
        <w:t>3.4.1</w:t>
      </w:r>
      <w:r w:rsidR="00757812">
        <w:t xml:space="preserve"> orbitrek</w:t>
      </w:r>
    </w:p>
    <w:p w:rsidR="002015DF" w:rsidRPr="002015DF" w:rsidRDefault="002015DF" w:rsidP="002015DF"/>
    <w:p w:rsidR="009F7BD6" w:rsidRDefault="00757812" w:rsidP="00757812">
      <w:r w:rsidRPr="00757812">
        <w:rPr>
          <w:noProof/>
          <w:lang w:eastAsia="pl-PL"/>
        </w:rPr>
        <w:drawing>
          <wp:inline distT="0" distB="0" distL="0" distR="0">
            <wp:extent cx="6210300" cy="6959173"/>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300" cy="6959173"/>
                    </a:xfrm>
                    <a:prstGeom prst="rect">
                      <a:avLst/>
                    </a:prstGeom>
                    <a:noFill/>
                    <a:ln>
                      <a:noFill/>
                    </a:ln>
                  </pic:spPr>
                </pic:pic>
              </a:graphicData>
            </a:graphic>
          </wp:inline>
        </w:drawing>
      </w:r>
    </w:p>
    <w:p w:rsidR="009F7BD6" w:rsidRDefault="009F7BD6" w:rsidP="00757812"/>
    <w:p w:rsidR="00757812" w:rsidRDefault="002015DF" w:rsidP="00757812">
      <w:pPr>
        <w:pStyle w:val="Nagwek3"/>
      </w:pPr>
      <w:r>
        <w:t>3.4.2</w:t>
      </w:r>
      <w:r w:rsidR="00757812">
        <w:t xml:space="preserve"> </w:t>
      </w:r>
      <w:r w:rsidR="00217E9E">
        <w:t>podciąg nóg i motyl</w:t>
      </w:r>
    </w:p>
    <w:p w:rsidR="00217E9E" w:rsidRDefault="00217E9E" w:rsidP="00217E9E">
      <w:r w:rsidRPr="00217E9E">
        <w:rPr>
          <w:noProof/>
          <w:lang w:eastAsia="pl-PL"/>
        </w:rPr>
        <w:drawing>
          <wp:inline distT="0" distB="0" distL="0" distR="0">
            <wp:extent cx="5410200" cy="6805643"/>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12890" cy="6809027"/>
                    </a:xfrm>
                    <a:prstGeom prst="rect">
                      <a:avLst/>
                    </a:prstGeom>
                    <a:noFill/>
                    <a:ln>
                      <a:noFill/>
                    </a:ln>
                  </pic:spPr>
                </pic:pic>
              </a:graphicData>
            </a:graphic>
          </wp:inline>
        </w:drawing>
      </w:r>
    </w:p>
    <w:p w:rsidR="009F7BD6" w:rsidRDefault="009F7BD6" w:rsidP="00217E9E"/>
    <w:p w:rsidR="009F7BD6" w:rsidRDefault="009F7BD6" w:rsidP="00217E9E"/>
    <w:p w:rsidR="009F7BD6" w:rsidRDefault="009F7BD6" w:rsidP="00217E9E"/>
    <w:p w:rsidR="009F7BD6" w:rsidRDefault="009F7BD6" w:rsidP="00217E9E"/>
    <w:p w:rsidR="00217E9E" w:rsidRDefault="002015DF" w:rsidP="00217E9E">
      <w:pPr>
        <w:pStyle w:val="Nagwek3"/>
      </w:pPr>
      <w:r>
        <w:t>3.4.3</w:t>
      </w:r>
      <w:r w:rsidR="00217E9E">
        <w:t xml:space="preserve"> wioślarz i jeździec</w:t>
      </w:r>
    </w:p>
    <w:p w:rsidR="00217E9E" w:rsidRDefault="00217E9E" w:rsidP="00217E9E">
      <w:r w:rsidRPr="00217E9E">
        <w:rPr>
          <w:noProof/>
          <w:lang w:eastAsia="pl-PL"/>
        </w:rPr>
        <w:drawing>
          <wp:inline distT="0" distB="0" distL="0" distR="0">
            <wp:extent cx="5608320" cy="6313769"/>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1188" cy="6316997"/>
                    </a:xfrm>
                    <a:prstGeom prst="rect">
                      <a:avLst/>
                    </a:prstGeom>
                    <a:noFill/>
                    <a:ln>
                      <a:noFill/>
                    </a:ln>
                  </pic:spPr>
                </pic:pic>
              </a:graphicData>
            </a:graphic>
          </wp:inline>
        </w:drawing>
      </w:r>
    </w:p>
    <w:p w:rsidR="009F7BD6" w:rsidRDefault="009F7BD6" w:rsidP="00217E9E"/>
    <w:p w:rsidR="009F7BD6" w:rsidRDefault="009F7BD6" w:rsidP="00217E9E"/>
    <w:p w:rsidR="009F7BD6" w:rsidRDefault="009F7BD6" w:rsidP="00217E9E"/>
    <w:p w:rsidR="009F7BD6" w:rsidRDefault="009F7BD6" w:rsidP="00217E9E"/>
    <w:p w:rsidR="009F7BD6" w:rsidRDefault="009F7BD6" w:rsidP="00217E9E"/>
    <w:p w:rsidR="009F7BD6" w:rsidRDefault="009F7BD6" w:rsidP="00217E9E"/>
    <w:p w:rsidR="00217E9E" w:rsidRDefault="002015DF" w:rsidP="00217E9E">
      <w:pPr>
        <w:pStyle w:val="Nagwek3"/>
      </w:pPr>
      <w:r>
        <w:t>3.4.4</w:t>
      </w:r>
      <w:r w:rsidR="00217E9E">
        <w:t xml:space="preserve"> prasa ręczna i wyciąg górny</w:t>
      </w:r>
    </w:p>
    <w:p w:rsidR="00217E9E" w:rsidRDefault="00217E9E" w:rsidP="00217E9E">
      <w:r w:rsidRPr="00217E9E">
        <w:rPr>
          <w:noProof/>
          <w:lang w:eastAsia="pl-PL"/>
        </w:rPr>
        <w:drawing>
          <wp:inline distT="0" distB="0" distL="0" distR="0">
            <wp:extent cx="6210300" cy="6950136"/>
            <wp:effectExtent l="0" t="0" r="0" b="317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10300" cy="6950136"/>
                    </a:xfrm>
                    <a:prstGeom prst="rect">
                      <a:avLst/>
                    </a:prstGeom>
                    <a:noFill/>
                    <a:ln>
                      <a:noFill/>
                    </a:ln>
                  </pic:spPr>
                </pic:pic>
              </a:graphicData>
            </a:graphic>
          </wp:inline>
        </w:drawing>
      </w:r>
    </w:p>
    <w:p w:rsidR="009F7BD6" w:rsidRDefault="009F7BD6" w:rsidP="00217E9E"/>
    <w:p w:rsidR="009F7BD6" w:rsidRDefault="009F7BD6" w:rsidP="00217E9E"/>
    <w:p w:rsidR="00217E9E" w:rsidRDefault="002015DF" w:rsidP="00217E9E">
      <w:pPr>
        <w:pStyle w:val="Nagwek3"/>
      </w:pPr>
      <w:r>
        <w:lastRenderedPageBreak/>
        <w:t>3.4.5</w:t>
      </w:r>
      <w:r w:rsidR="00217E9E">
        <w:t xml:space="preserve"> rower</w:t>
      </w:r>
    </w:p>
    <w:p w:rsidR="00217E9E" w:rsidRDefault="00217E9E" w:rsidP="00217E9E">
      <w:r w:rsidRPr="00217E9E">
        <w:rPr>
          <w:noProof/>
          <w:lang w:eastAsia="pl-PL"/>
        </w:rPr>
        <w:drawing>
          <wp:inline distT="0" distB="0" distL="0" distR="0">
            <wp:extent cx="6210300" cy="630880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10300" cy="6308805"/>
                    </a:xfrm>
                    <a:prstGeom prst="rect">
                      <a:avLst/>
                    </a:prstGeom>
                    <a:noFill/>
                    <a:ln>
                      <a:noFill/>
                    </a:ln>
                  </pic:spPr>
                </pic:pic>
              </a:graphicData>
            </a:graphic>
          </wp:inline>
        </w:drawing>
      </w:r>
    </w:p>
    <w:p w:rsidR="009F7BD6" w:rsidRDefault="009F7BD6" w:rsidP="00217E9E"/>
    <w:p w:rsidR="009F7BD6" w:rsidRDefault="009F7BD6" w:rsidP="00217E9E"/>
    <w:p w:rsidR="009F7BD6" w:rsidRDefault="009F7BD6" w:rsidP="00217E9E"/>
    <w:p w:rsidR="009F7BD6" w:rsidRDefault="009F7BD6" w:rsidP="00217E9E"/>
    <w:p w:rsidR="009F7BD6" w:rsidRDefault="009F7BD6" w:rsidP="00217E9E"/>
    <w:p w:rsidR="009F7BD6" w:rsidRDefault="009F7BD6" w:rsidP="00217E9E"/>
    <w:p w:rsidR="0036053E" w:rsidRDefault="002015DF" w:rsidP="0036053E">
      <w:pPr>
        <w:pStyle w:val="Nagwek3"/>
      </w:pPr>
      <w:r>
        <w:lastRenderedPageBreak/>
        <w:t>3.4.6</w:t>
      </w:r>
      <w:r w:rsidR="0036053E">
        <w:t xml:space="preserve"> zestaw do street workout oraz crossfit</w:t>
      </w:r>
    </w:p>
    <w:p w:rsidR="0036053E" w:rsidRDefault="0036053E" w:rsidP="0036053E">
      <w:r>
        <w:t>Street Workout</w:t>
      </w:r>
      <w:r>
        <w:rPr>
          <w:b/>
          <w:bCs/>
        </w:rPr>
        <w:t> </w:t>
      </w:r>
      <w:r>
        <w:t>to forma aktywności fizycznej, która polega na ćwiczeniach z wykorzystaniem masy własnego ciała. Urządzenia składają się zwykle z elementów takich jak drabinki, poręcze, drążki do podciągania, uchwyty, ławeczki do brzuszków, worek treningowy i wiele innych elementów ułatwiających ćwiczenia siłowe. </w:t>
      </w:r>
    </w:p>
    <w:p w:rsidR="0036053E" w:rsidRPr="0036053E" w:rsidRDefault="0036053E" w:rsidP="0036053E">
      <w:r>
        <w:rPr>
          <w:noProof/>
          <w:lang w:eastAsia="pl-PL"/>
        </w:rPr>
        <w:drawing>
          <wp:inline distT="0" distB="0" distL="0" distR="0">
            <wp:extent cx="6209665" cy="4168140"/>
            <wp:effectExtent l="0" t="0" r="635" b="3810"/>
            <wp:docPr id="29" name="Obraz 29" descr="http://placezabaw-croquet.pl/2405-thickbox_default/apollo-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placezabaw-croquet.pl/2405-thickbox_default/apollo-7.jpg"/>
                    <pic:cNvPicPr>
                      <a:picLocks noChangeAspect="1" noChangeArrowheads="1"/>
                    </pic:cNvPicPr>
                  </pic:nvPicPr>
                  <pic:blipFill rotWithShape="1">
                    <a:blip r:embed="rId14">
                      <a:extLst>
                        <a:ext uri="{28A0092B-C50C-407E-A947-70E740481C1C}">
                          <a14:useLocalDpi xmlns:a14="http://schemas.microsoft.com/office/drawing/2010/main" val="0"/>
                        </a:ext>
                      </a:extLst>
                    </a:blip>
                    <a:srcRect t="23741" b="24104"/>
                    <a:stretch/>
                  </pic:blipFill>
                  <pic:spPr bwMode="auto">
                    <a:xfrm>
                      <a:off x="0" y="0"/>
                      <a:ext cx="6210300" cy="4168566"/>
                    </a:xfrm>
                    <a:prstGeom prst="rect">
                      <a:avLst/>
                    </a:prstGeom>
                    <a:noFill/>
                    <a:ln>
                      <a:noFill/>
                    </a:ln>
                    <a:extLst>
                      <a:ext uri="{53640926-AAD7-44D8-BBD7-CCE9431645EC}">
                        <a14:shadowObscured xmlns:a14="http://schemas.microsoft.com/office/drawing/2010/main"/>
                      </a:ext>
                    </a:extLst>
                  </pic:spPr>
                </pic:pic>
              </a:graphicData>
            </a:graphic>
          </wp:inline>
        </w:drawing>
      </w:r>
    </w:p>
    <w:p w:rsidR="00217E9E" w:rsidRPr="00217E9E" w:rsidRDefault="00217E9E" w:rsidP="00217E9E"/>
    <w:p w:rsidR="00217E9E" w:rsidRPr="00217E9E" w:rsidRDefault="00217E9E" w:rsidP="00217E9E"/>
    <w:p w:rsidR="0013676B" w:rsidRDefault="0013676B" w:rsidP="0013676B">
      <w:pPr>
        <w:pStyle w:val="Nagwek2"/>
      </w:pPr>
      <w:r>
        <w:t>3.5 pozostałe urządzenia</w:t>
      </w:r>
    </w:p>
    <w:p w:rsidR="00757812" w:rsidRDefault="0036053E" w:rsidP="0036053E">
      <w:pPr>
        <w:pStyle w:val="Nagwek3"/>
      </w:pPr>
      <w:r>
        <w:t>3.5.1 lat</w:t>
      </w:r>
      <w:r w:rsidR="002015DF">
        <w:t>ar</w:t>
      </w:r>
      <w:bookmarkStart w:id="0" w:name="_GoBack"/>
      <w:bookmarkEnd w:id="0"/>
      <w:r>
        <w:t xml:space="preserve">nia elba led </w:t>
      </w:r>
    </w:p>
    <w:p w:rsidR="0036053E" w:rsidRDefault="0036053E" w:rsidP="0036053E">
      <w:pPr>
        <w:pStyle w:val="NormalnyWeb"/>
      </w:pPr>
      <w:r>
        <w:t xml:space="preserve">Montaż: bezpośrednio na słupie lub na wysięgniku </w:t>
      </w:r>
      <w:r>
        <w:br/>
        <w:t>z zakończeniem ø 60 x 50 mm</w:t>
      </w:r>
      <w:r>
        <w:br/>
        <w:t>Stopień ochrony: IP 65</w:t>
      </w:r>
      <w:r>
        <w:br/>
      </w:r>
      <w:r>
        <w:br/>
        <w:t xml:space="preserve">Materiał: korpus oprawy – wysokociśnieniowy odlew aluminiowy, </w:t>
      </w:r>
      <w:r>
        <w:br/>
        <w:t xml:space="preserve">daszek – ukształtowana blacha aluminiowa, </w:t>
      </w:r>
      <w:r>
        <w:br/>
        <w:t>klosz – mrożony cylindryczny ø 200 mm (PMMA)</w:t>
      </w:r>
      <w:r>
        <w:br/>
        <w:t>Kolor: </w:t>
      </w:r>
      <w:r>
        <w:rPr>
          <w:b/>
          <w:bCs/>
        </w:rPr>
        <w:t>ELBA LED czarna</w:t>
      </w:r>
      <w:r>
        <w:br/>
        <w:t>korpus oprawy - malowany, czarny RAL 9005</w:t>
      </w:r>
      <w:r>
        <w:br/>
        <w:t>daszek - malowany, czarny RAL 9005,</w:t>
      </w:r>
      <w:r>
        <w:br/>
      </w:r>
      <w:r>
        <w:lastRenderedPageBreak/>
        <w:t>pokrywa górna - anodowana czarna</w:t>
      </w:r>
      <w:r>
        <w:br/>
        <w:t>Przewidywany czas eksploatacji: L90F10 – 50 000 h,</w:t>
      </w:r>
      <w:r>
        <w:br/>
        <w:t>L80F20 – 100000 h CRI: &gt;80</w:t>
      </w:r>
      <w:r>
        <w:br/>
        <w:t>Współczynnik korekcyjny S/P: 1,45 dla 3500K Częstotliwość napięcia zasilania: 50 - 60Hz</w:t>
      </w:r>
      <w:r>
        <w:br/>
        <w:t>Współczynnik mocy: ≥0.95 Prąd rozruchowy: 57A / 210µs dla 33W</w:t>
      </w:r>
    </w:p>
    <w:p w:rsidR="0036053E" w:rsidRDefault="0036053E" w:rsidP="0036053E">
      <w:pPr>
        <w:pStyle w:val="Nagwek3"/>
      </w:pPr>
      <w:r>
        <w:t>3.5.2 wiata stadionowa</w:t>
      </w:r>
    </w:p>
    <w:p w:rsidR="0036053E" w:rsidRDefault="0036053E" w:rsidP="0036053E">
      <w:r>
        <w:t>Szkielet wykonany z profilu stalowego zamkniętego, cynkowanego i malowanego proszkowo, ściany wypełnione poliwęglanem litym lub komorowym, siedzisko typu ławka drewniana lub foteliki plastikowe (do wyboru kolor żółty, czerwony, niebieski, zielony). Wiaty montowane do podłoża na stałe za pomocą prefabrykowanych fundamentów punktowych ( w komplecie)</w:t>
      </w:r>
      <w:r w:rsidR="00FD1432">
        <w:t>. Przyjęto długość 5 m.</w:t>
      </w:r>
    </w:p>
    <w:p w:rsidR="00FD1432" w:rsidRDefault="00FD1432" w:rsidP="0036053E">
      <w:r>
        <w:rPr>
          <w:noProof/>
          <w:lang w:eastAsia="pl-PL"/>
        </w:rPr>
        <w:drawing>
          <wp:inline distT="0" distB="0" distL="0" distR="0">
            <wp:extent cx="4427220" cy="2346960"/>
            <wp:effectExtent l="0" t="0" r="0" b="0"/>
            <wp:docPr id="31" name="Obraz 31" descr="Znalezione obrazy dla zapytania wiata stadion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Znalezione obrazy dla zapytania wiata stadionowa"/>
                    <pic:cNvPicPr>
                      <a:picLocks noChangeAspect="1" noChangeArrowheads="1"/>
                    </pic:cNvPicPr>
                  </pic:nvPicPr>
                  <pic:blipFill rotWithShape="1">
                    <a:blip r:embed="rId15">
                      <a:extLst>
                        <a:ext uri="{28A0092B-C50C-407E-A947-70E740481C1C}">
                          <a14:useLocalDpi xmlns:a14="http://schemas.microsoft.com/office/drawing/2010/main" val="0"/>
                        </a:ext>
                      </a:extLst>
                    </a:blip>
                    <a:srcRect t="26678" b="20310"/>
                    <a:stretch/>
                  </pic:blipFill>
                  <pic:spPr bwMode="auto">
                    <a:xfrm>
                      <a:off x="0" y="0"/>
                      <a:ext cx="4427220" cy="2346960"/>
                    </a:xfrm>
                    <a:prstGeom prst="rect">
                      <a:avLst/>
                    </a:prstGeom>
                    <a:noFill/>
                    <a:ln>
                      <a:noFill/>
                    </a:ln>
                    <a:extLst>
                      <a:ext uri="{53640926-AAD7-44D8-BBD7-CCE9431645EC}">
                        <a14:shadowObscured xmlns:a14="http://schemas.microsoft.com/office/drawing/2010/main"/>
                      </a:ext>
                    </a:extLst>
                  </pic:spPr>
                </pic:pic>
              </a:graphicData>
            </a:graphic>
          </wp:inline>
        </w:drawing>
      </w:r>
    </w:p>
    <w:p w:rsidR="00FD1432" w:rsidRDefault="00FD1432" w:rsidP="00FD1432">
      <w:pPr>
        <w:pStyle w:val="Nagwek3"/>
      </w:pPr>
      <w:r>
        <w:t>3.5.3 trubyna stadionowa dwurzędowa pesmenpol</w:t>
      </w:r>
    </w:p>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sz w:val="24"/>
          <w:szCs w:val="24"/>
          <w:lang w:eastAsia="pl-PL"/>
        </w:rPr>
        <w:t>Główne cechy systemu:</w:t>
      </w:r>
    </w:p>
    <w:p w:rsidR="00FD1432" w:rsidRPr="00FD1432" w:rsidRDefault="00FD1432" w:rsidP="00FD1432">
      <w:pPr>
        <w:numPr>
          <w:ilvl w:val="0"/>
          <w:numId w:val="24"/>
        </w:num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Konstrukcja trybuny stałej wykonana jest z profili stalowych. Gotowe elementy konstrukcyjne są cynkowane ogniowo, co zabezpiecza trybunę przed negatywnym wpływem czynników atmosferycznych</w:t>
      </w:r>
    </w:p>
    <w:p w:rsidR="00FD1432" w:rsidRPr="00FD1432" w:rsidRDefault="00FD1432" w:rsidP="00FD1432">
      <w:pPr>
        <w:numPr>
          <w:ilvl w:val="0"/>
          <w:numId w:val="24"/>
        </w:num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 xml:space="preserve">Podesty wykonane z krat stalowych typu </w:t>
      </w:r>
      <w:proofErr w:type="spellStart"/>
      <w:r w:rsidRPr="00FD1432">
        <w:rPr>
          <w:rFonts w:ascii="Times New Roman" w:eastAsia="Times New Roman" w:hAnsi="Times New Roman" w:cs="Times New Roman"/>
          <w:sz w:val="24"/>
          <w:szCs w:val="24"/>
          <w:lang w:eastAsia="pl-PL"/>
        </w:rPr>
        <w:t>Vema</w:t>
      </w:r>
      <w:proofErr w:type="spellEnd"/>
      <w:r w:rsidRPr="00FD1432">
        <w:rPr>
          <w:rFonts w:ascii="Times New Roman" w:eastAsia="Times New Roman" w:hAnsi="Times New Roman" w:cs="Times New Roman"/>
          <w:sz w:val="24"/>
          <w:szCs w:val="24"/>
          <w:lang w:eastAsia="pl-PL"/>
        </w:rPr>
        <w:t xml:space="preserve"> cynkowanych ogniowo (inne rozwiązania, np. blacha ryflowana, dostępne na zamówienie)</w:t>
      </w:r>
    </w:p>
    <w:p w:rsidR="00FD1432" w:rsidRPr="00FD1432" w:rsidRDefault="00FD1432" w:rsidP="00FD1432">
      <w:pPr>
        <w:numPr>
          <w:ilvl w:val="0"/>
          <w:numId w:val="24"/>
        </w:num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Barierki ochronne malowane są proszkowo standardowo na kolor pomarańczowy (RAL 2004)</w:t>
      </w:r>
    </w:p>
    <w:p w:rsidR="00FD1432" w:rsidRPr="00FD1432" w:rsidRDefault="00FD1432" w:rsidP="00FD1432">
      <w:pPr>
        <w:numPr>
          <w:ilvl w:val="0"/>
          <w:numId w:val="24"/>
        </w:num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Projektowane indywidualnie dla każdego obiektu, w oparciu o odpowiednie normy i przepisy techniczne dotyczące widowni</w:t>
      </w:r>
    </w:p>
    <w:p w:rsidR="00FD1432" w:rsidRPr="00FD1432" w:rsidRDefault="00FD1432" w:rsidP="00FD1432">
      <w:pPr>
        <w:numPr>
          <w:ilvl w:val="0"/>
          <w:numId w:val="24"/>
        </w:num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Certyfikat zgodności z normami</w:t>
      </w:r>
    </w:p>
    <w:p w:rsidR="00FD1432" w:rsidRPr="00FD1432" w:rsidRDefault="00FD1432" w:rsidP="00FD1432">
      <w:pPr>
        <w:pStyle w:val="Akapitzlist"/>
        <w:spacing w:beforeAutospacing="1" w:after="100" w:afterAutospacing="1" w:line="240" w:lineRule="auto"/>
        <w:rPr>
          <w:rFonts w:ascii="Times New Roman" w:eastAsia="Times New Roman" w:hAnsi="Times New Roman" w:cs="Times New Roman"/>
          <w:sz w:val="24"/>
          <w:szCs w:val="24"/>
          <w:lang w:eastAsia="pl-PL"/>
        </w:rPr>
      </w:pPr>
      <w:r>
        <w:rPr>
          <w:rFonts w:ascii="Times New Roman" w:eastAsia="Times New Roman" w:hAnsi="Times New Roman" w:cs="Times New Roman"/>
          <w:b/>
          <w:bCs/>
          <w:color w:val="000000"/>
          <w:sz w:val="24"/>
          <w:szCs w:val="24"/>
          <w:lang w:eastAsia="pl-PL"/>
        </w:rPr>
        <w:t xml:space="preserve">                        C</w:t>
      </w:r>
      <w:r w:rsidRPr="00FD1432">
        <w:rPr>
          <w:rFonts w:ascii="Times New Roman" w:eastAsia="Times New Roman" w:hAnsi="Times New Roman" w:cs="Times New Roman"/>
          <w:b/>
          <w:bCs/>
          <w:color w:val="000000"/>
          <w:sz w:val="24"/>
          <w:szCs w:val="24"/>
          <w:lang w:eastAsia="pl-PL"/>
        </w:rPr>
        <w:t xml:space="preserve">harakterystyka </w:t>
      </w:r>
      <w:proofErr w:type="spellStart"/>
      <w:r w:rsidRPr="00FD1432">
        <w:rPr>
          <w:rFonts w:ascii="Times New Roman" w:eastAsia="Times New Roman" w:hAnsi="Times New Roman" w:cs="Times New Roman"/>
          <w:b/>
          <w:bCs/>
          <w:color w:val="000000"/>
          <w:sz w:val="24"/>
          <w:szCs w:val="24"/>
          <w:lang w:eastAsia="pl-PL"/>
        </w:rPr>
        <w:t>techniczno</w:t>
      </w:r>
      <w:proofErr w:type="spellEnd"/>
      <w:r w:rsidRPr="00FD1432">
        <w:rPr>
          <w:rFonts w:ascii="Times New Roman" w:eastAsia="Times New Roman" w:hAnsi="Times New Roman" w:cs="Times New Roman"/>
          <w:b/>
          <w:bCs/>
          <w:color w:val="000000"/>
          <w:sz w:val="24"/>
          <w:szCs w:val="24"/>
          <w:lang w:eastAsia="pl-PL"/>
        </w:rPr>
        <w:t xml:space="preserve"> – materiałowa</w:t>
      </w:r>
      <w:r w:rsidRPr="00FD1432">
        <w:rPr>
          <w:rFonts w:ascii="Times New Roman" w:eastAsia="Times New Roman" w:hAnsi="Times New Roman" w:cs="Times New Roman"/>
          <w:sz w:val="24"/>
          <w:szCs w:val="24"/>
          <w:lang w:eastAsia="pl-PL"/>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935"/>
        <w:gridCol w:w="4935"/>
      </w:tblGrid>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t>Rozstaw osiowy siedzisk</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500 mm</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t>Typ siedziska</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color w:val="000000"/>
                <w:sz w:val="24"/>
                <w:szCs w:val="24"/>
                <w:lang w:eastAsia="pl-PL"/>
              </w:rPr>
              <w:t>Siedziska plastikowe bez oparcia H=11 cm</w:t>
            </w:r>
            <w:r w:rsidRPr="00FD1432">
              <w:rPr>
                <w:rFonts w:ascii="Times New Roman" w:eastAsia="Times New Roman" w:hAnsi="Times New Roman" w:cs="Times New Roman"/>
                <w:color w:val="000000"/>
                <w:sz w:val="24"/>
                <w:szCs w:val="24"/>
                <w:lang w:eastAsia="pl-PL"/>
              </w:rPr>
              <w:br/>
              <w:t>Siedziska plastikowe ze średnim oparciem H=25 cm</w:t>
            </w:r>
            <w:r w:rsidRPr="00FD1432">
              <w:rPr>
                <w:rFonts w:ascii="Times New Roman" w:eastAsia="Times New Roman" w:hAnsi="Times New Roman" w:cs="Times New Roman"/>
                <w:color w:val="000000"/>
                <w:sz w:val="24"/>
                <w:szCs w:val="24"/>
                <w:lang w:eastAsia="pl-PL"/>
              </w:rPr>
              <w:br/>
            </w:r>
            <w:r w:rsidRPr="00FD1432">
              <w:rPr>
                <w:rFonts w:ascii="Times New Roman" w:eastAsia="Times New Roman" w:hAnsi="Times New Roman" w:cs="Times New Roman"/>
                <w:color w:val="000000"/>
                <w:sz w:val="24"/>
                <w:szCs w:val="24"/>
                <w:lang w:eastAsia="pl-PL"/>
              </w:rPr>
              <w:lastRenderedPageBreak/>
              <w:t xml:space="preserve">Siedziska plastikowe z wysokim oparciem H=32 cm </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lastRenderedPageBreak/>
              <w:t>Różnica poziomów między podestami</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280 mm</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t>Wysokość stopni pośrednich</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140 mm</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t>Szerokość wejść</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color w:val="000000"/>
                <w:sz w:val="24"/>
                <w:szCs w:val="24"/>
                <w:lang w:eastAsia="pl-PL"/>
              </w:rPr>
              <w:t>&gt;120 cm</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t>Wykończenie elementów konstrukcji trybuny</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Cynkowanie ogniowe</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color w:val="000000"/>
                <w:sz w:val="24"/>
                <w:szCs w:val="24"/>
                <w:lang w:eastAsia="pl-PL"/>
              </w:rPr>
              <w:t>Kolor barierek</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color w:val="000000"/>
                <w:sz w:val="24"/>
                <w:szCs w:val="24"/>
                <w:lang w:eastAsia="pl-PL"/>
              </w:rPr>
              <w:t>Standardowo pomarańczowy RAL 2004</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sz w:val="24"/>
                <w:szCs w:val="24"/>
                <w:lang w:eastAsia="pl-PL"/>
              </w:rPr>
              <w:t>Materiały podestu</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 xml:space="preserve">Kraty stalowe typu </w:t>
            </w:r>
            <w:proofErr w:type="spellStart"/>
            <w:r w:rsidRPr="00FD1432">
              <w:rPr>
                <w:rFonts w:ascii="Times New Roman" w:eastAsia="Times New Roman" w:hAnsi="Times New Roman" w:cs="Times New Roman"/>
                <w:sz w:val="24"/>
                <w:szCs w:val="24"/>
                <w:lang w:eastAsia="pl-PL"/>
              </w:rPr>
              <w:t>Vema</w:t>
            </w:r>
            <w:proofErr w:type="spellEnd"/>
            <w:r w:rsidRPr="00FD1432">
              <w:rPr>
                <w:rFonts w:ascii="Times New Roman" w:eastAsia="Times New Roman" w:hAnsi="Times New Roman" w:cs="Times New Roman"/>
                <w:sz w:val="24"/>
                <w:szCs w:val="24"/>
                <w:lang w:eastAsia="pl-PL"/>
              </w:rPr>
              <w:t xml:space="preserve"> cynkowane ogniowo (inne rozwiązania, np. blacha ryflowana, dostępne na zamówienie)</w:t>
            </w:r>
          </w:p>
        </w:tc>
      </w:tr>
      <w:tr w:rsidR="00FD1432" w:rsidRPr="00FD1432" w:rsidTr="00FD1432">
        <w:trPr>
          <w:tblCellSpacing w:w="15" w:type="dxa"/>
        </w:trPr>
        <w:tc>
          <w:tcPr>
            <w:tcW w:w="2500" w:type="pct"/>
            <w:vAlign w:val="center"/>
            <w:hideMark/>
          </w:tcPr>
          <w:p w:rsidR="00FD1432" w:rsidRPr="00FD1432" w:rsidRDefault="00FD1432" w:rsidP="00FD1432">
            <w:pPr>
              <w:spacing w:before="0" w:after="0" w:line="240" w:lineRule="auto"/>
              <w:rPr>
                <w:rFonts w:ascii="Times New Roman" w:eastAsia="Times New Roman" w:hAnsi="Times New Roman" w:cs="Times New Roman"/>
                <w:sz w:val="24"/>
                <w:szCs w:val="24"/>
                <w:lang w:eastAsia="pl-PL"/>
              </w:rPr>
            </w:pPr>
            <w:r w:rsidRPr="00FD1432">
              <w:rPr>
                <w:rFonts w:ascii="Times New Roman" w:eastAsia="Times New Roman" w:hAnsi="Times New Roman" w:cs="Times New Roman"/>
                <w:b/>
                <w:bCs/>
                <w:sz w:val="24"/>
                <w:szCs w:val="24"/>
                <w:lang w:eastAsia="pl-PL"/>
              </w:rPr>
              <w:t>Maksymalne obciążenie użytkowe podestu</w:t>
            </w:r>
          </w:p>
        </w:tc>
        <w:tc>
          <w:tcPr>
            <w:tcW w:w="2500" w:type="pct"/>
            <w:vAlign w:val="center"/>
            <w:hideMark/>
          </w:tcPr>
          <w:p w:rsidR="00FD1432" w:rsidRPr="00FD1432" w:rsidRDefault="00FD1432" w:rsidP="00FD1432">
            <w:pPr>
              <w:spacing w:before="0" w:after="0" w:line="240" w:lineRule="auto"/>
              <w:jc w:val="center"/>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Wg normy PN-EN 13200</w:t>
            </w:r>
          </w:p>
        </w:tc>
      </w:tr>
    </w:tbl>
    <w:p w:rsidR="00FD1432" w:rsidRDefault="00FD1432" w:rsidP="00FD1432"/>
    <w:p w:rsidR="00FD1432" w:rsidRPr="00FD1432" w:rsidRDefault="00FD1432" w:rsidP="00FD1432">
      <w:pPr>
        <w:spacing w:beforeAutospacing="1" w:after="100" w:afterAutospacing="1" w:line="240" w:lineRule="auto"/>
        <w:rPr>
          <w:rFonts w:ascii="Times New Roman" w:eastAsia="Times New Roman" w:hAnsi="Times New Roman" w:cs="Times New Roman"/>
          <w:sz w:val="24"/>
          <w:szCs w:val="24"/>
          <w:lang w:eastAsia="pl-PL"/>
        </w:rPr>
      </w:pPr>
      <w:r>
        <w:rPr>
          <w:rFonts w:ascii="Times New Roman" w:eastAsia="Times New Roman" w:hAnsi="Times New Roman" w:cs="Times New Roman"/>
          <w:b/>
          <w:bCs/>
          <w:sz w:val="24"/>
          <w:szCs w:val="24"/>
          <w:lang w:eastAsia="pl-PL"/>
        </w:rPr>
        <w:t xml:space="preserve">Informacje </w:t>
      </w:r>
      <w:r w:rsidRPr="00FD1432">
        <w:rPr>
          <w:rFonts w:ascii="Times New Roman" w:eastAsia="Times New Roman" w:hAnsi="Times New Roman" w:cs="Times New Roman"/>
          <w:b/>
          <w:bCs/>
          <w:sz w:val="24"/>
          <w:szCs w:val="24"/>
          <w:lang w:eastAsia="pl-PL"/>
        </w:rPr>
        <w:t>ogólne</w:t>
      </w:r>
      <w:r w:rsidRPr="00FD1432">
        <w:rPr>
          <w:rFonts w:ascii="Times New Roman" w:eastAsia="Times New Roman" w:hAnsi="Times New Roman" w:cs="Times New Roman"/>
          <w:sz w:val="24"/>
          <w:szCs w:val="24"/>
          <w:lang w:eastAsia="pl-PL"/>
        </w:rPr>
        <w:br/>
        <w:t>Trybuna stała z siedziskami plastikowymi wyposażona jest w barierki ochronne z tyłu oraz z boków. Różnica poziomów między kolejnymi podestami wynosi 280 mm.</w:t>
      </w:r>
    </w:p>
    <w:p w:rsidR="00FD1432" w:rsidRP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Konstrukcja trybun stałych wykonana jest z profili stalowych zamkniętych oraz blach, zabezpieczona antykorozyjnie poprzez cynkowanie ogniowe.</w:t>
      </w:r>
    </w:p>
    <w:p w:rsidR="00FD1432" w:rsidRP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Trybuny przeznaczone na obiekty zewnętrzne posiadają podesty wykonane z krat pomostowych cynkowanych ogniowo (inne rozwiązania, np. z blach ryflowanych, dostępne na zamówienie).</w:t>
      </w:r>
    </w:p>
    <w:p w:rsidR="00FD1432" w:rsidRP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Siedziska plastikowe oferowane są w trzech typach: bez oparcia, ze średnim oparciem oraz z wysokim oparciem. Wszystkie wykonane są z polipropylenu i charakteryzują się solidną konstrukcją wsporczą z dodatkowymi żebrowanymi wzmocnieniami pod siedziskiem.</w:t>
      </w:r>
    </w:p>
    <w:p w:rsid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Podwójna tylna ścianka znacznie zwiększa odporność siedzisk na akty wandalizmu. Woda odprowadzana jest przez otwór, wykonany w środkowej części siedziska. Siedziska odporne są na niskie oraz wysokie temperatury oraz na promieniowanie UV. Wszystkie posiadają wgłębienie do zamocowania tabliczki z numerem miejsca. Atesty siedzisk: trudno-palności, toksyczności, wytrzymałości. Podstawowe kolory siedzisk to: zielony, niebieski, czerwony, żółty.</w:t>
      </w:r>
    </w:p>
    <w:p w:rsid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Pr>
          <w:noProof/>
          <w:lang w:eastAsia="pl-PL"/>
        </w:rPr>
        <w:drawing>
          <wp:inline distT="0" distB="0" distL="0" distR="0">
            <wp:extent cx="6209665" cy="1973473"/>
            <wp:effectExtent l="0" t="0" r="635" b="8255"/>
            <wp:docPr id="32" name="Obraz 32" descr="Znalezione obrazy dla zapytania trybuna stadionowa dwurzęd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Znalezione obrazy dla zapytania trybuna stadionowa dwurzędowa"/>
                    <pic:cNvPicPr>
                      <a:picLocks noChangeAspect="1" noChangeArrowheads="1"/>
                    </pic:cNvPicPr>
                  </pic:nvPicPr>
                  <pic:blipFill rotWithShape="1">
                    <a:blip r:embed="rId16">
                      <a:extLst>
                        <a:ext uri="{28A0092B-C50C-407E-A947-70E740481C1C}">
                          <a14:useLocalDpi xmlns:a14="http://schemas.microsoft.com/office/drawing/2010/main" val="0"/>
                        </a:ext>
                      </a:extLst>
                    </a:blip>
                    <a:srcRect t="18781" b="24659"/>
                    <a:stretch/>
                  </pic:blipFill>
                  <pic:spPr bwMode="auto">
                    <a:xfrm>
                      <a:off x="0" y="0"/>
                      <a:ext cx="6210300" cy="1973675"/>
                    </a:xfrm>
                    <a:prstGeom prst="rect">
                      <a:avLst/>
                    </a:prstGeom>
                    <a:solidFill>
                      <a:schemeClr val="accent1"/>
                    </a:solidFill>
                    <a:ln>
                      <a:noFill/>
                    </a:ln>
                    <a:extLst>
                      <a:ext uri="{53640926-AAD7-44D8-BBD7-CCE9431645EC}">
                        <a14:shadowObscured xmlns:a14="http://schemas.microsoft.com/office/drawing/2010/main"/>
                      </a:ext>
                    </a:extLst>
                  </pic:spPr>
                </pic:pic>
              </a:graphicData>
            </a:graphic>
          </wp:inline>
        </w:drawing>
      </w:r>
    </w:p>
    <w:p w:rsidR="00FD1432" w:rsidRDefault="00FD1432" w:rsidP="00FD1432">
      <w:pPr>
        <w:pStyle w:val="Nagwek3"/>
        <w:rPr>
          <w:rFonts w:eastAsia="Times New Roman"/>
          <w:lang w:eastAsia="pl-PL"/>
        </w:rPr>
      </w:pPr>
      <w:r>
        <w:rPr>
          <w:rFonts w:eastAsia="Times New Roman"/>
          <w:lang w:eastAsia="pl-PL"/>
        </w:rPr>
        <w:lastRenderedPageBreak/>
        <w:t>3.5.4 bramki treningowe do piłki nożnej</w:t>
      </w:r>
    </w:p>
    <w:p w:rsidR="00FD1432" w:rsidRP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Rama główna wykonana ze specjalnego profilu aluminiowego owalnego wzmocnionego o wymiarach 120x100 mm lub ze specjalnego profilu aluminiowego 80x80 mm z dodatkowymi użebrowaniami dla wzmocnienia konstrukcji bramki. Rama dolna wykonana z profilu aluminiowego wzmocnionego 80x80 mm.</w:t>
      </w:r>
    </w:p>
    <w:p w:rsidR="00FD1432" w:rsidRPr="00FD1432" w:rsidRDefault="00C96D32" w:rsidP="00FD1432">
      <w:pPr>
        <w:spacing w:beforeAutospacing="1" w:after="100" w:afterAutospacing="1" w:line="240" w:lineRule="auto"/>
        <w:jc w:val="both"/>
        <w:rPr>
          <w:rFonts w:ascii="Times New Roman" w:eastAsia="Times New Roman" w:hAnsi="Times New Roman" w:cs="Times New Roman"/>
          <w:sz w:val="24"/>
          <w:szCs w:val="24"/>
          <w:lang w:eastAsia="pl-PL"/>
        </w:rPr>
      </w:pPr>
      <w:r>
        <w:rPr>
          <w:rFonts w:ascii="Times New Roman" w:eastAsia="Times New Roman" w:hAnsi="Times New Roman" w:cs="Times New Roman"/>
          <w:b/>
          <w:bCs/>
          <w:sz w:val="24"/>
          <w:szCs w:val="24"/>
          <w:lang w:eastAsia="pl-PL"/>
        </w:rPr>
        <w:t xml:space="preserve">Przyjęto w projekcie: </w:t>
      </w:r>
      <w:r w:rsidR="00FD1432" w:rsidRPr="00FD1432">
        <w:rPr>
          <w:rFonts w:ascii="Times New Roman" w:eastAsia="Times New Roman" w:hAnsi="Times New Roman" w:cs="Times New Roman"/>
          <w:sz w:val="24"/>
          <w:szCs w:val="24"/>
          <w:lang w:eastAsia="pl-PL"/>
        </w:rPr>
        <w:t>Bramki do piłki nożnej 5x2 m przejezdne z kółkami, rama główna - profil aluminiowy owalny 120x100 mm</w:t>
      </w:r>
    </w:p>
    <w:p w:rsidR="00FD1432" w:rsidRDefault="00FD1432" w:rsidP="00FD1432">
      <w:pPr>
        <w:spacing w:beforeAutospacing="1" w:after="100" w:afterAutospacing="1" w:line="240" w:lineRule="auto"/>
        <w:jc w:val="both"/>
        <w:rPr>
          <w:rFonts w:ascii="Times New Roman" w:eastAsia="Times New Roman" w:hAnsi="Times New Roman" w:cs="Times New Roman"/>
          <w:sz w:val="24"/>
          <w:szCs w:val="24"/>
          <w:lang w:eastAsia="pl-PL"/>
        </w:rPr>
      </w:pPr>
      <w:r w:rsidRPr="00FD1432">
        <w:rPr>
          <w:rFonts w:ascii="Times New Roman" w:eastAsia="Times New Roman" w:hAnsi="Times New Roman" w:cs="Times New Roman"/>
          <w:sz w:val="24"/>
          <w:szCs w:val="24"/>
          <w:lang w:eastAsia="pl-PL"/>
        </w:rPr>
        <w:t>Łuki wykonane z rur stalowych (cynkowanych) o średnicy 35 mm. Mocowanie siatki za pomocą specjalnych klipsów z tworzywa sztucznego. Siatka o oku 120x120 mm i grubości splotu 3 – 5 mm.</w:t>
      </w:r>
      <w:r w:rsidR="00C96D32">
        <w:rPr>
          <w:rFonts w:ascii="Times New Roman" w:eastAsia="Times New Roman" w:hAnsi="Times New Roman" w:cs="Times New Roman"/>
          <w:sz w:val="24"/>
          <w:szCs w:val="24"/>
          <w:lang w:eastAsia="pl-PL"/>
        </w:rPr>
        <w:t xml:space="preserve"> </w:t>
      </w:r>
      <w:r w:rsidRPr="00FD1432">
        <w:rPr>
          <w:rFonts w:ascii="Times New Roman" w:eastAsia="Times New Roman" w:hAnsi="Times New Roman" w:cs="Times New Roman"/>
          <w:sz w:val="24"/>
          <w:szCs w:val="24"/>
          <w:lang w:eastAsia="pl-PL"/>
        </w:rPr>
        <w:t>Możliwość rozmontowania bramki ułatwia transport i magazynowanie. Ramę dolną należy wypełnić piaskiem.</w:t>
      </w:r>
      <w:r w:rsidR="00C96D32">
        <w:rPr>
          <w:rFonts w:ascii="Times New Roman" w:eastAsia="Times New Roman" w:hAnsi="Times New Roman" w:cs="Times New Roman"/>
          <w:sz w:val="24"/>
          <w:szCs w:val="24"/>
          <w:lang w:eastAsia="pl-PL"/>
        </w:rPr>
        <w:t xml:space="preserve"> </w:t>
      </w:r>
      <w:r w:rsidRPr="00FD1432">
        <w:rPr>
          <w:rFonts w:ascii="Times New Roman" w:eastAsia="Times New Roman" w:hAnsi="Times New Roman" w:cs="Times New Roman"/>
          <w:sz w:val="24"/>
          <w:szCs w:val="24"/>
          <w:lang w:eastAsia="pl-PL"/>
        </w:rPr>
        <w:t>Dodatkowo bramkę można wyposażyć w obciążenie, wykonane z pręta o średnicy 50 mm (zestaw nie zawiera dodatkowego obciążenia).</w:t>
      </w:r>
    </w:p>
    <w:p w:rsidR="00C96D32" w:rsidRPr="00FD1432" w:rsidRDefault="00C96D32" w:rsidP="00FD1432">
      <w:pPr>
        <w:spacing w:beforeAutospacing="1" w:after="100" w:afterAutospacing="1" w:line="240" w:lineRule="auto"/>
        <w:jc w:val="both"/>
        <w:rPr>
          <w:rFonts w:ascii="Times New Roman" w:eastAsia="Times New Roman" w:hAnsi="Times New Roman" w:cs="Times New Roman"/>
          <w:sz w:val="24"/>
          <w:szCs w:val="24"/>
          <w:lang w:eastAsia="pl-PL"/>
        </w:rPr>
      </w:pPr>
      <w:r>
        <w:rPr>
          <w:noProof/>
          <w:lang w:eastAsia="pl-PL"/>
        </w:rPr>
        <w:drawing>
          <wp:inline distT="0" distB="0" distL="0" distR="0">
            <wp:extent cx="4015740" cy="3044299"/>
            <wp:effectExtent l="0" t="0" r="3810" b="3810"/>
            <wp:docPr id="33" name="Obraz 33" descr="https://www.pesmenpol.pl/362-thickbox_default/bramki-do-pilki-noznej-5x2-m-przenosne-z-kolkami-aluminiow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www.pesmenpol.pl/362-thickbox_default/bramki-do-pilki-noznej-5x2-m-przenosne-z-kolkami-aluminiowe.jpg"/>
                    <pic:cNvPicPr>
                      <a:picLocks noChangeAspect="1" noChangeArrowheads="1"/>
                    </pic:cNvPicPr>
                  </pic:nvPicPr>
                  <pic:blipFill rotWithShape="1">
                    <a:blip r:embed="rId17">
                      <a:extLst>
                        <a:ext uri="{28A0092B-C50C-407E-A947-70E740481C1C}">
                          <a14:useLocalDpi xmlns:a14="http://schemas.microsoft.com/office/drawing/2010/main" val="0"/>
                        </a:ext>
                      </a:extLst>
                    </a:blip>
                    <a:srcRect t="10393" b="13798"/>
                    <a:stretch/>
                  </pic:blipFill>
                  <pic:spPr bwMode="auto">
                    <a:xfrm>
                      <a:off x="0" y="0"/>
                      <a:ext cx="4020926" cy="3048230"/>
                    </a:xfrm>
                    <a:prstGeom prst="rect">
                      <a:avLst/>
                    </a:prstGeom>
                    <a:noFill/>
                    <a:ln>
                      <a:noFill/>
                    </a:ln>
                    <a:extLst>
                      <a:ext uri="{53640926-AAD7-44D8-BBD7-CCE9431645EC}">
                        <a14:shadowObscured xmlns:a14="http://schemas.microsoft.com/office/drawing/2010/main"/>
                      </a:ext>
                    </a:extLst>
                  </pic:spPr>
                </pic:pic>
              </a:graphicData>
            </a:graphic>
          </wp:inline>
        </w:drawing>
      </w:r>
    </w:p>
    <w:p w:rsidR="003B3020" w:rsidRDefault="003519F0" w:rsidP="009F7BD6">
      <w:pPr>
        <w:pStyle w:val="Nagwek1"/>
      </w:pPr>
      <w:r>
        <w:t>4. ZESTAWIENIE POWIERZCHNI</w:t>
      </w:r>
    </w:p>
    <w:p w:rsidR="003B3020" w:rsidRPr="003B3020" w:rsidRDefault="003B3020" w:rsidP="003B3020">
      <w:r>
        <w:t xml:space="preserve">DZIAŁKA </w:t>
      </w:r>
      <w:r w:rsidR="00C96D32">
        <w:t>35/2, 36/2 i 37/2 – Całość: 9711,3 m2</w:t>
      </w:r>
    </w:p>
    <w:tbl>
      <w:tblPr>
        <w:tblStyle w:val="Tabela-Siatka"/>
        <w:tblW w:w="0" w:type="auto"/>
        <w:jc w:val="center"/>
        <w:tblLook w:val="04A0" w:firstRow="1" w:lastRow="0" w:firstColumn="1" w:lastColumn="0" w:noHBand="0" w:noVBand="1"/>
      </w:tblPr>
      <w:tblGrid>
        <w:gridCol w:w="3256"/>
        <w:gridCol w:w="1984"/>
        <w:gridCol w:w="3119"/>
      </w:tblGrid>
      <w:tr w:rsidR="003B3020" w:rsidTr="00844BE7">
        <w:trPr>
          <w:jc w:val="center"/>
        </w:trPr>
        <w:tc>
          <w:tcPr>
            <w:tcW w:w="3256" w:type="dxa"/>
          </w:tcPr>
          <w:p w:rsidR="003B3020" w:rsidRPr="00844BE7" w:rsidRDefault="003B3020" w:rsidP="000C0CBC">
            <w:pPr>
              <w:rPr>
                <w:b/>
              </w:rPr>
            </w:pPr>
            <w:r w:rsidRPr="00844BE7">
              <w:rPr>
                <w:b/>
              </w:rPr>
              <w:t>NAZWA POWIERZCHNI</w:t>
            </w:r>
          </w:p>
        </w:tc>
        <w:tc>
          <w:tcPr>
            <w:tcW w:w="1984" w:type="dxa"/>
          </w:tcPr>
          <w:p w:rsidR="003B3020" w:rsidRPr="00844BE7" w:rsidRDefault="003B3020" w:rsidP="00844BE7">
            <w:pPr>
              <w:jc w:val="center"/>
              <w:rPr>
                <w:b/>
              </w:rPr>
            </w:pPr>
            <w:r w:rsidRPr="00844BE7">
              <w:rPr>
                <w:b/>
              </w:rPr>
              <w:t>POWIERZCHNIA [m</w:t>
            </w:r>
            <w:r w:rsidRPr="00844BE7">
              <w:rPr>
                <w:b/>
                <w:vertAlign w:val="superscript"/>
              </w:rPr>
              <w:t>2</w:t>
            </w:r>
            <w:r w:rsidRPr="00844BE7">
              <w:rPr>
                <w:b/>
              </w:rPr>
              <w:t>]</w:t>
            </w:r>
          </w:p>
        </w:tc>
        <w:tc>
          <w:tcPr>
            <w:tcW w:w="3119" w:type="dxa"/>
          </w:tcPr>
          <w:p w:rsidR="003B3020" w:rsidRPr="00844BE7" w:rsidRDefault="00844BE7" w:rsidP="00844BE7">
            <w:pPr>
              <w:jc w:val="center"/>
              <w:rPr>
                <w:b/>
              </w:rPr>
            </w:pPr>
            <w:r>
              <w:rPr>
                <w:b/>
              </w:rPr>
              <w:t>UDZIAŁ W POWIERZCHNI DZIAŁ</w:t>
            </w:r>
            <w:r w:rsidR="003B3020" w:rsidRPr="00844BE7">
              <w:rPr>
                <w:b/>
              </w:rPr>
              <w:t>KI</w:t>
            </w:r>
          </w:p>
        </w:tc>
      </w:tr>
      <w:tr w:rsidR="003B3020" w:rsidTr="00844BE7">
        <w:trPr>
          <w:jc w:val="center"/>
        </w:trPr>
        <w:tc>
          <w:tcPr>
            <w:tcW w:w="3256" w:type="dxa"/>
          </w:tcPr>
          <w:p w:rsidR="003B3020" w:rsidRDefault="006F5F15" w:rsidP="000C0CBC">
            <w:r>
              <w:t>Kostka betonowa</w:t>
            </w:r>
          </w:p>
        </w:tc>
        <w:tc>
          <w:tcPr>
            <w:tcW w:w="1984" w:type="dxa"/>
          </w:tcPr>
          <w:p w:rsidR="003B3020" w:rsidRDefault="006F5F15" w:rsidP="00844BE7">
            <w:pPr>
              <w:jc w:val="center"/>
            </w:pPr>
            <w:r>
              <w:t>730,46</w:t>
            </w:r>
          </w:p>
        </w:tc>
        <w:tc>
          <w:tcPr>
            <w:tcW w:w="3119" w:type="dxa"/>
          </w:tcPr>
          <w:p w:rsidR="003B3020" w:rsidRDefault="006F5F15" w:rsidP="00844BE7">
            <w:pPr>
              <w:jc w:val="center"/>
            </w:pPr>
            <w:r>
              <w:t>7,5</w:t>
            </w:r>
            <w:r w:rsidR="003B3020">
              <w:t xml:space="preserve"> %</w:t>
            </w:r>
          </w:p>
        </w:tc>
      </w:tr>
      <w:tr w:rsidR="003B3020" w:rsidTr="00844BE7">
        <w:trPr>
          <w:jc w:val="center"/>
        </w:trPr>
        <w:tc>
          <w:tcPr>
            <w:tcW w:w="3256" w:type="dxa"/>
          </w:tcPr>
          <w:p w:rsidR="003B3020" w:rsidRDefault="006F5F15" w:rsidP="000C0CBC">
            <w:r>
              <w:t>Tłuczeń drogowy</w:t>
            </w:r>
          </w:p>
        </w:tc>
        <w:tc>
          <w:tcPr>
            <w:tcW w:w="1984" w:type="dxa"/>
          </w:tcPr>
          <w:p w:rsidR="003B3020" w:rsidRDefault="006F5F15" w:rsidP="00844BE7">
            <w:pPr>
              <w:jc w:val="center"/>
            </w:pPr>
            <w:r>
              <w:t>312,45</w:t>
            </w:r>
          </w:p>
        </w:tc>
        <w:tc>
          <w:tcPr>
            <w:tcW w:w="3119" w:type="dxa"/>
          </w:tcPr>
          <w:p w:rsidR="003B3020" w:rsidRDefault="006F5F15" w:rsidP="00844BE7">
            <w:pPr>
              <w:jc w:val="center"/>
            </w:pPr>
            <w:r>
              <w:t>3,2</w:t>
            </w:r>
            <w:r w:rsidR="003B3020">
              <w:t xml:space="preserve"> %</w:t>
            </w:r>
          </w:p>
        </w:tc>
      </w:tr>
      <w:tr w:rsidR="003B3020" w:rsidTr="00844BE7">
        <w:trPr>
          <w:jc w:val="center"/>
        </w:trPr>
        <w:tc>
          <w:tcPr>
            <w:tcW w:w="3256" w:type="dxa"/>
          </w:tcPr>
          <w:p w:rsidR="003B3020" w:rsidRDefault="003B3020" w:rsidP="000C0CBC">
            <w:r>
              <w:t>Nawierzchnia bezpieczna</w:t>
            </w:r>
          </w:p>
        </w:tc>
        <w:tc>
          <w:tcPr>
            <w:tcW w:w="1984" w:type="dxa"/>
          </w:tcPr>
          <w:p w:rsidR="00FC00A7" w:rsidRDefault="00FC00A7" w:rsidP="00FC00A7">
            <w:pPr>
              <w:jc w:val="center"/>
            </w:pPr>
            <w:r>
              <w:t>415,00</w:t>
            </w:r>
          </w:p>
        </w:tc>
        <w:tc>
          <w:tcPr>
            <w:tcW w:w="3119" w:type="dxa"/>
          </w:tcPr>
          <w:p w:rsidR="003B3020" w:rsidRDefault="006F5F15" w:rsidP="00844BE7">
            <w:pPr>
              <w:jc w:val="center"/>
            </w:pPr>
            <w:r>
              <w:t>4,7</w:t>
            </w:r>
            <w:r w:rsidR="003B3020">
              <w:t xml:space="preserve"> %</w:t>
            </w:r>
          </w:p>
        </w:tc>
      </w:tr>
      <w:tr w:rsidR="003B3020" w:rsidTr="00844BE7">
        <w:trPr>
          <w:jc w:val="center"/>
        </w:trPr>
        <w:tc>
          <w:tcPr>
            <w:tcW w:w="3256" w:type="dxa"/>
          </w:tcPr>
          <w:p w:rsidR="003B3020" w:rsidRDefault="003B3020" w:rsidP="000C0CBC">
            <w:r>
              <w:t>Budynek</w:t>
            </w:r>
          </w:p>
        </w:tc>
        <w:tc>
          <w:tcPr>
            <w:tcW w:w="1984" w:type="dxa"/>
          </w:tcPr>
          <w:p w:rsidR="003B3020" w:rsidRDefault="006F5F15" w:rsidP="00844BE7">
            <w:pPr>
              <w:jc w:val="center"/>
            </w:pPr>
            <w:r>
              <w:t>54,23</w:t>
            </w:r>
          </w:p>
        </w:tc>
        <w:tc>
          <w:tcPr>
            <w:tcW w:w="3119" w:type="dxa"/>
          </w:tcPr>
          <w:p w:rsidR="003B3020" w:rsidRDefault="006F5F15" w:rsidP="00844BE7">
            <w:pPr>
              <w:jc w:val="center"/>
            </w:pPr>
            <w:r>
              <w:t>0,6</w:t>
            </w:r>
            <w:r w:rsidR="003B3020">
              <w:t xml:space="preserve"> %</w:t>
            </w:r>
          </w:p>
        </w:tc>
      </w:tr>
      <w:tr w:rsidR="003B3020" w:rsidTr="00844BE7">
        <w:trPr>
          <w:jc w:val="center"/>
        </w:trPr>
        <w:tc>
          <w:tcPr>
            <w:tcW w:w="3256" w:type="dxa"/>
          </w:tcPr>
          <w:p w:rsidR="003B3020" w:rsidRDefault="003B3020" w:rsidP="000C0CBC">
            <w:r>
              <w:t>Tereny zielone</w:t>
            </w:r>
          </w:p>
        </w:tc>
        <w:tc>
          <w:tcPr>
            <w:tcW w:w="1984" w:type="dxa"/>
          </w:tcPr>
          <w:p w:rsidR="003B3020" w:rsidRDefault="00EB09E9" w:rsidP="00844BE7">
            <w:pPr>
              <w:jc w:val="center"/>
            </w:pPr>
            <w:r>
              <w:t>8 156,23</w:t>
            </w:r>
          </w:p>
        </w:tc>
        <w:tc>
          <w:tcPr>
            <w:tcW w:w="3119" w:type="dxa"/>
          </w:tcPr>
          <w:p w:rsidR="003B3020" w:rsidRDefault="00EB09E9" w:rsidP="00844BE7">
            <w:pPr>
              <w:jc w:val="center"/>
            </w:pPr>
            <w:r>
              <w:t>84,0</w:t>
            </w:r>
            <w:r w:rsidR="003B3020">
              <w:t xml:space="preserve"> %</w:t>
            </w:r>
          </w:p>
        </w:tc>
      </w:tr>
    </w:tbl>
    <w:p w:rsidR="000C0CBC" w:rsidRDefault="000C0CBC" w:rsidP="000C0CBC"/>
    <w:p w:rsidR="000C0CBC" w:rsidRDefault="000C0CBC" w:rsidP="000C0CBC">
      <w:pPr>
        <w:pStyle w:val="Nagwek1"/>
      </w:pPr>
      <w:r>
        <w:t xml:space="preserve">5. </w:t>
      </w:r>
      <w:r w:rsidRPr="000C0CBC">
        <w:t>DANE DOTYCZA</w:t>
      </w:r>
      <w:r>
        <w:t>CE WPISU DO REJESTRU ZABYTKÓW</w:t>
      </w:r>
    </w:p>
    <w:p w:rsidR="00C96D32" w:rsidRDefault="000C0CBC" w:rsidP="000C0CBC">
      <w:r>
        <w:lastRenderedPageBreak/>
        <w:t>Teren nie jest objęty ochroną konserwatorską.</w:t>
      </w:r>
    </w:p>
    <w:p w:rsidR="000C0CBC" w:rsidRDefault="000C0CBC" w:rsidP="000C0CBC">
      <w:pPr>
        <w:pStyle w:val="Nagwek1"/>
      </w:pPr>
      <w:r>
        <w:t>6. DANE DOTYCZ</w:t>
      </w:r>
      <w:r>
        <w:rPr>
          <w:rFonts w:ascii="TTE25D1008t00" w:hAnsi="TTE25D1008t00" w:cs="TTE25D1008t00"/>
        </w:rPr>
        <w:t>A</w:t>
      </w:r>
      <w:r>
        <w:t>CE WPŁYWU EKSPLOATACJI GÓRNICZEJ</w:t>
      </w:r>
    </w:p>
    <w:p w:rsidR="000C0CBC" w:rsidRDefault="000C0CBC" w:rsidP="000C0CBC">
      <w:r>
        <w:t>Inwestycja jest zlokalizowana na terenie, gdzie nie wyst</w:t>
      </w:r>
      <w:r>
        <w:rPr>
          <w:rFonts w:ascii="TTE1E8D798t00" w:hAnsi="TTE1E8D798t00" w:cs="TTE1E8D798t00"/>
        </w:rPr>
        <w:t>ę</w:t>
      </w:r>
      <w:r>
        <w:t>puj</w:t>
      </w:r>
      <w:r>
        <w:rPr>
          <w:rFonts w:ascii="TTE1E8D798t00" w:hAnsi="TTE1E8D798t00" w:cs="TTE1E8D798t00"/>
        </w:rPr>
        <w:t xml:space="preserve">ą </w:t>
      </w:r>
      <w:r>
        <w:t>szkody górnicze.</w:t>
      </w:r>
    </w:p>
    <w:p w:rsidR="000C0CBC" w:rsidRDefault="000C0CBC" w:rsidP="000C0CBC">
      <w:pPr>
        <w:pStyle w:val="Nagwek1"/>
      </w:pPr>
      <w:r>
        <w:t xml:space="preserve">7. ODDZIAŁYWANIE INWESTYCJI NA </w:t>
      </w:r>
      <w:r>
        <w:rPr>
          <w:rFonts w:ascii="TTE25D1008t00" w:hAnsi="TTE25D1008t00" w:cs="TTE25D1008t00"/>
        </w:rPr>
        <w:t>S</w:t>
      </w:r>
      <w:r>
        <w:t>RODOWISKO</w:t>
      </w:r>
    </w:p>
    <w:p w:rsidR="000C0CBC" w:rsidRDefault="000C0CBC" w:rsidP="000C0CBC">
      <w:r>
        <w:t>Zgodnie z Rozporz</w:t>
      </w:r>
      <w:r>
        <w:rPr>
          <w:rFonts w:ascii="TTE1E8D798t00" w:hAnsi="TTE1E8D798t00" w:cs="TTE1E8D798t00"/>
        </w:rPr>
        <w:t>ą</w:t>
      </w:r>
      <w:r>
        <w:t>dzeniem Rady Ministrów z dnia 9 listopada 2010 r. w sprawie przedsi</w:t>
      </w:r>
      <w:r>
        <w:rPr>
          <w:rFonts w:ascii="TTE1E8D798t00" w:hAnsi="TTE1E8D798t00" w:cs="TTE1E8D798t00"/>
        </w:rPr>
        <w:t>ę</w:t>
      </w:r>
      <w:r>
        <w:t>wzi</w:t>
      </w:r>
      <w:r>
        <w:rPr>
          <w:rFonts w:ascii="TTE1E8D798t00" w:hAnsi="TTE1E8D798t00" w:cs="TTE1E8D798t00"/>
        </w:rPr>
        <w:t xml:space="preserve">ęć </w:t>
      </w:r>
      <w:r>
        <w:t>mog</w:t>
      </w:r>
      <w:r>
        <w:rPr>
          <w:rFonts w:ascii="TTE1E8D798t00" w:hAnsi="TTE1E8D798t00" w:cs="TTE1E8D798t00"/>
        </w:rPr>
        <w:t>ą</w:t>
      </w:r>
      <w:r>
        <w:t>cych znacz</w:t>
      </w:r>
      <w:r>
        <w:rPr>
          <w:rFonts w:ascii="TTE1E8D798t00" w:hAnsi="TTE1E8D798t00" w:cs="TTE1E8D798t00"/>
        </w:rPr>
        <w:t>ą</w:t>
      </w:r>
      <w:r>
        <w:t>co oddziaływa</w:t>
      </w:r>
      <w:r>
        <w:rPr>
          <w:rFonts w:ascii="TTE1E8D798t00" w:hAnsi="TTE1E8D798t00" w:cs="TTE1E8D798t00"/>
        </w:rPr>
        <w:t xml:space="preserve">ć </w:t>
      </w:r>
      <w:r>
        <w:t xml:space="preserve">na </w:t>
      </w:r>
      <w:r>
        <w:rPr>
          <w:rFonts w:ascii="TTE1E8D798t00" w:hAnsi="TTE1E8D798t00" w:cs="TTE1E8D798t00"/>
        </w:rPr>
        <w:t>ś</w:t>
      </w:r>
      <w:r>
        <w:t>rodowisko (Dz. U. z 2010 Nr 213, poz. 1397) inwestycja nie zalicza si</w:t>
      </w:r>
      <w:r>
        <w:rPr>
          <w:rFonts w:ascii="TTE1E8D798t00" w:hAnsi="TTE1E8D798t00" w:cs="TTE1E8D798t00"/>
        </w:rPr>
        <w:t xml:space="preserve">ę </w:t>
      </w:r>
      <w:r>
        <w:t>do przedsi</w:t>
      </w:r>
      <w:r>
        <w:rPr>
          <w:rFonts w:ascii="TTE1E8D798t00" w:hAnsi="TTE1E8D798t00" w:cs="TTE1E8D798t00"/>
        </w:rPr>
        <w:t>ę</w:t>
      </w:r>
      <w:r>
        <w:t>wzi</w:t>
      </w:r>
      <w:r>
        <w:rPr>
          <w:rFonts w:ascii="TTE1E8D798t00" w:hAnsi="TTE1E8D798t00" w:cs="TTE1E8D798t00"/>
        </w:rPr>
        <w:t xml:space="preserve">ęć </w:t>
      </w:r>
      <w:r>
        <w:t>mog</w:t>
      </w:r>
      <w:r>
        <w:rPr>
          <w:rFonts w:ascii="TTE1E8D798t00" w:hAnsi="TTE1E8D798t00" w:cs="TTE1E8D798t00"/>
        </w:rPr>
        <w:t>ą</w:t>
      </w:r>
      <w:r>
        <w:t>cych znacz</w:t>
      </w:r>
      <w:r>
        <w:rPr>
          <w:rFonts w:ascii="TTE1E8D798t00" w:hAnsi="TTE1E8D798t00" w:cs="TTE1E8D798t00"/>
        </w:rPr>
        <w:t>ą</w:t>
      </w:r>
      <w:r>
        <w:t>co oddziaływa</w:t>
      </w:r>
      <w:r>
        <w:rPr>
          <w:rFonts w:ascii="TTE1E8D798t00" w:hAnsi="TTE1E8D798t00" w:cs="TTE1E8D798t00"/>
        </w:rPr>
        <w:t xml:space="preserve">ć </w:t>
      </w:r>
      <w:r>
        <w:t xml:space="preserve">na </w:t>
      </w:r>
      <w:r>
        <w:rPr>
          <w:rFonts w:ascii="TTE1E8D798t00" w:hAnsi="TTE1E8D798t00" w:cs="TTE1E8D798t00"/>
        </w:rPr>
        <w:t>ś</w:t>
      </w:r>
      <w:r>
        <w:t>rodowisko. Realizacja inwestycji b</w:t>
      </w:r>
      <w:r>
        <w:rPr>
          <w:rFonts w:ascii="TTE1E8D798t00" w:hAnsi="TTE1E8D798t00" w:cs="TTE1E8D798t00"/>
        </w:rPr>
        <w:t>ę</w:t>
      </w:r>
      <w:r>
        <w:t>dzie miała znaczny wpływ na dekoracyjno</w:t>
      </w:r>
      <w:r>
        <w:rPr>
          <w:rFonts w:ascii="TTE1E8D798t00" w:hAnsi="TTE1E8D798t00" w:cs="TTE1E8D798t00"/>
        </w:rPr>
        <w:t xml:space="preserve">ść </w:t>
      </w:r>
      <w:r>
        <w:t>miejsca, a tak</w:t>
      </w:r>
      <w:r>
        <w:rPr>
          <w:rFonts w:ascii="TTE1E8D798t00" w:hAnsi="TTE1E8D798t00" w:cs="TTE1E8D798t00"/>
        </w:rPr>
        <w:t>ż</w:t>
      </w:r>
      <w:r>
        <w:t>e korzystnie wpłynie na walory estetyczne i wizualne.</w:t>
      </w:r>
    </w:p>
    <w:p w:rsidR="000C0CBC" w:rsidRDefault="000C0CBC" w:rsidP="000C0CBC">
      <w:pPr>
        <w:pStyle w:val="Nagwek1"/>
      </w:pPr>
      <w:r>
        <w:t>8. OCHRONA INTERESÓW OSÓB TRZECICH</w:t>
      </w:r>
    </w:p>
    <w:p w:rsidR="00A2640A" w:rsidRDefault="000C0CBC" w:rsidP="000C0CBC">
      <w:r>
        <w:t>Zapisy decyzji o lokalizacji inwestycji celu publicznego, nie zobowi</w:t>
      </w:r>
      <w:r>
        <w:rPr>
          <w:rFonts w:ascii="TTE1E8D798t00" w:hAnsi="TTE1E8D798t00" w:cs="TTE1E8D798t00"/>
        </w:rPr>
        <w:t>ą</w:t>
      </w:r>
      <w:r>
        <w:t>zuj</w:t>
      </w:r>
      <w:r>
        <w:rPr>
          <w:rFonts w:ascii="TTE1E8D798t00" w:hAnsi="TTE1E8D798t00" w:cs="TTE1E8D798t00"/>
        </w:rPr>
        <w:t xml:space="preserve">ą </w:t>
      </w:r>
      <w:r>
        <w:t>Inwestora, poza ogólnie obowi</w:t>
      </w:r>
      <w:r>
        <w:rPr>
          <w:rFonts w:ascii="TTE1E8D798t00" w:hAnsi="TTE1E8D798t00" w:cs="TTE1E8D798t00"/>
        </w:rPr>
        <w:t>ą</w:t>
      </w:r>
      <w:r>
        <w:t>zuj</w:t>
      </w:r>
      <w:r>
        <w:rPr>
          <w:rFonts w:ascii="TTE1E8D798t00" w:hAnsi="TTE1E8D798t00" w:cs="TTE1E8D798t00"/>
        </w:rPr>
        <w:t>ą</w:t>
      </w:r>
      <w:r>
        <w:t>cymi przepisami prawnymi i zwyczajowymi wymaganiami dotycz</w:t>
      </w:r>
      <w:r>
        <w:rPr>
          <w:rFonts w:ascii="TTE1E8D798t00" w:hAnsi="TTE1E8D798t00" w:cs="TTE1E8D798t00"/>
        </w:rPr>
        <w:t>ą</w:t>
      </w:r>
      <w:r>
        <w:t>cymi ochrony interesów osób trzecich, do dodatkowych działa</w:t>
      </w:r>
      <w:r>
        <w:rPr>
          <w:rFonts w:ascii="TTE1E8D798t00" w:hAnsi="TTE1E8D798t00" w:cs="TTE1E8D798t00"/>
        </w:rPr>
        <w:t xml:space="preserve">ń </w:t>
      </w:r>
      <w:r>
        <w:t>w tym zakresie.</w:t>
      </w:r>
    </w:p>
    <w:p w:rsidR="00A2640A" w:rsidRPr="00FB1E39" w:rsidRDefault="00A2640A" w:rsidP="00A2640A">
      <w:pPr>
        <w:pStyle w:val="Tytu"/>
        <w:jc w:val="center"/>
        <w:rPr>
          <w:rFonts w:ascii="Times New Roman" w:hAnsi="Times New Roman" w:cs="Times New Roman"/>
          <w:sz w:val="32"/>
        </w:rPr>
      </w:pPr>
      <w:r w:rsidRPr="00FB1E39">
        <w:rPr>
          <w:rFonts w:ascii="Times New Roman" w:hAnsi="Times New Roman" w:cs="Times New Roman"/>
          <w:sz w:val="32"/>
        </w:rPr>
        <w:t>INFORMACJA DOTYCZACĄ BEZPIECZEŃSTWA</w:t>
      </w:r>
    </w:p>
    <w:p w:rsidR="00A2640A" w:rsidRPr="00FB1E39" w:rsidRDefault="00A2640A" w:rsidP="00A2640A">
      <w:pPr>
        <w:pStyle w:val="Tytu"/>
        <w:jc w:val="center"/>
        <w:rPr>
          <w:rFonts w:ascii="Times New Roman" w:hAnsi="Times New Roman" w:cs="Times New Roman"/>
          <w:sz w:val="32"/>
        </w:rPr>
      </w:pPr>
      <w:r w:rsidRPr="00FB1E39">
        <w:rPr>
          <w:rFonts w:ascii="Times New Roman" w:hAnsi="Times New Roman" w:cs="Times New Roman"/>
          <w:sz w:val="32"/>
        </w:rPr>
        <w:t>I OCHRONY ZDROWIA</w:t>
      </w:r>
    </w:p>
    <w:p w:rsidR="00A2640A" w:rsidRPr="00A2640A" w:rsidRDefault="00A2640A" w:rsidP="00A2640A">
      <w:pPr>
        <w:pStyle w:val="Nagwek1"/>
        <w:numPr>
          <w:ilvl w:val="0"/>
          <w:numId w:val="21"/>
        </w:numPr>
      </w:pPr>
      <w:r w:rsidRPr="00A2640A">
        <w:t>Zakres robót oraz kolejność realizacji</w:t>
      </w:r>
    </w:p>
    <w:p w:rsidR="00A2640A" w:rsidRPr="00A2640A" w:rsidRDefault="00A2640A" w:rsidP="00A2640A">
      <w:pPr>
        <w:rPr>
          <w:sz w:val="24"/>
          <w:szCs w:val="24"/>
        </w:rPr>
      </w:pPr>
      <w:r w:rsidRPr="00A2640A">
        <w:rPr>
          <w:sz w:val="24"/>
          <w:szCs w:val="24"/>
        </w:rPr>
        <w:t>W ramach zamierzenia budowlanego realizowane będą następujące roboty budowlane –</w:t>
      </w:r>
    </w:p>
    <w:p w:rsidR="00A2640A" w:rsidRPr="00A2640A" w:rsidRDefault="00A2640A" w:rsidP="00A2640A">
      <w:pPr>
        <w:rPr>
          <w:sz w:val="24"/>
          <w:szCs w:val="24"/>
        </w:rPr>
      </w:pPr>
      <w:r w:rsidRPr="00A2640A">
        <w:rPr>
          <w:sz w:val="24"/>
          <w:szCs w:val="24"/>
        </w:rPr>
        <w:t>w kolejności realizacji:</w:t>
      </w:r>
    </w:p>
    <w:p w:rsidR="00A2640A" w:rsidRPr="00A2640A" w:rsidRDefault="00A2640A" w:rsidP="00A2640A">
      <w:pPr>
        <w:rPr>
          <w:sz w:val="24"/>
          <w:szCs w:val="24"/>
        </w:rPr>
      </w:pPr>
      <w:r w:rsidRPr="00A2640A">
        <w:rPr>
          <w:sz w:val="24"/>
          <w:szCs w:val="24"/>
        </w:rPr>
        <w:t>- ogrodzenie i zabezpieczenie terenu budowy</w:t>
      </w:r>
    </w:p>
    <w:p w:rsidR="00A2640A" w:rsidRDefault="00A2640A" w:rsidP="00A2640A">
      <w:pPr>
        <w:rPr>
          <w:sz w:val="24"/>
          <w:szCs w:val="24"/>
        </w:rPr>
      </w:pPr>
      <w:r w:rsidRPr="00A2640A">
        <w:rPr>
          <w:sz w:val="24"/>
          <w:szCs w:val="24"/>
        </w:rPr>
        <w:t>- roboty ziemne,</w:t>
      </w:r>
    </w:p>
    <w:p w:rsidR="00A2640A" w:rsidRDefault="00A2640A" w:rsidP="00A2640A">
      <w:pPr>
        <w:rPr>
          <w:sz w:val="24"/>
          <w:szCs w:val="24"/>
        </w:rPr>
      </w:pPr>
      <w:r>
        <w:rPr>
          <w:sz w:val="24"/>
          <w:szCs w:val="24"/>
        </w:rPr>
        <w:t xml:space="preserve">- budowa nowych </w:t>
      </w:r>
      <w:r w:rsidR="006F5F15">
        <w:rPr>
          <w:sz w:val="24"/>
          <w:szCs w:val="24"/>
        </w:rPr>
        <w:t>terenów utwardzonych</w:t>
      </w:r>
      <w:r>
        <w:rPr>
          <w:sz w:val="24"/>
          <w:szCs w:val="24"/>
        </w:rPr>
        <w:t xml:space="preserve"> i podbudowy pod nawierzchnie bezpieczną,</w:t>
      </w:r>
    </w:p>
    <w:p w:rsidR="00A2640A" w:rsidRDefault="006F5F15" w:rsidP="00A2640A">
      <w:pPr>
        <w:rPr>
          <w:sz w:val="24"/>
          <w:szCs w:val="24"/>
        </w:rPr>
      </w:pPr>
      <w:r>
        <w:rPr>
          <w:sz w:val="24"/>
          <w:szCs w:val="24"/>
        </w:rPr>
        <w:t xml:space="preserve">- montaż urządzeń placu zabaw </w:t>
      </w:r>
    </w:p>
    <w:p w:rsidR="00A2640A" w:rsidRDefault="00A2640A" w:rsidP="00A2640A">
      <w:pPr>
        <w:rPr>
          <w:sz w:val="24"/>
          <w:szCs w:val="24"/>
        </w:rPr>
      </w:pPr>
      <w:r>
        <w:rPr>
          <w:sz w:val="24"/>
          <w:szCs w:val="24"/>
        </w:rPr>
        <w:t>- montaż nawierzchni bezpiecznej,</w:t>
      </w:r>
    </w:p>
    <w:p w:rsidR="00A2640A" w:rsidRPr="00A2640A" w:rsidRDefault="00A2640A" w:rsidP="00A2640A">
      <w:pPr>
        <w:rPr>
          <w:sz w:val="24"/>
          <w:szCs w:val="24"/>
        </w:rPr>
      </w:pPr>
      <w:r>
        <w:rPr>
          <w:sz w:val="24"/>
          <w:szCs w:val="24"/>
        </w:rPr>
        <w:t>- roboty ziemne w zakresie niwelacji terenu i pielęgnacji zieleni,</w:t>
      </w:r>
    </w:p>
    <w:p w:rsidR="00A2640A" w:rsidRPr="00A2640A" w:rsidRDefault="00A2640A" w:rsidP="00A2640A">
      <w:pPr>
        <w:rPr>
          <w:sz w:val="24"/>
          <w:szCs w:val="24"/>
        </w:rPr>
      </w:pPr>
      <w:r w:rsidRPr="00A2640A">
        <w:rPr>
          <w:sz w:val="24"/>
          <w:szCs w:val="24"/>
        </w:rPr>
        <w:t>- montaż instalacji elektrycznej oś</w:t>
      </w:r>
      <w:r w:rsidR="006F5F15">
        <w:rPr>
          <w:sz w:val="24"/>
          <w:szCs w:val="24"/>
        </w:rPr>
        <w:t>wietleniowej i instalacji</w:t>
      </w:r>
      <w:r>
        <w:rPr>
          <w:sz w:val="24"/>
          <w:szCs w:val="24"/>
        </w:rPr>
        <w:t xml:space="preserve"> CCTV.</w:t>
      </w:r>
    </w:p>
    <w:p w:rsidR="00A2640A" w:rsidRPr="00A2640A" w:rsidRDefault="00A2640A" w:rsidP="00A2640A">
      <w:pPr>
        <w:pStyle w:val="Nagwek1"/>
      </w:pPr>
      <w:r>
        <w:t xml:space="preserve">2. </w:t>
      </w:r>
      <w:r w:rsidRPr="00A2640A">
        <w:t>Wykaz istniejących obiektów budowlanych :</w:t>
      </w:r>
    </w:p>
    <w:p w:rsidR="00A2640A" w:rsidRPr="00A2640A" w:rsidRDefault="00A2640A" w:rsidP="00A2640A">
      <w:pPr>
        <w:rPr>
          <w:sz w:val="24"/>
          <w:szCs w:val="24"/>
        </w:rPr>
      </w:pPr>
      <w:r w:rsidRPr="00A2640A">
        <w:rPr>
          <w:sz w:val="24"/>
          <w:szCs w:val="24"/>
        </w:rPr>
        <w:t xml:space="preserve">Na przedmiotowym obszarze inwestycji </w:t>
      </w:r>
      <w:r>
        <w:rPr>
          <w:sz w:val="24"/>
          <w:szCs w:val="24"/>
        </w:rPr>
        <w:t>istnieje plac zabaw oraz ziele</w:t>
      </w:r>
      <w:r w:rsidR="006F5F15">
        <w:rPr>
          <w:sz w:val="24"/>
          <w:szCs w:val="24"/>
        </w:rPr>
        <w:t>ń średnia</w:t>
      </w:r>
      <w:r>
        <w:rPr>
          <w:sz w:val="24"/>
          <w:szCs w:val="24"/>
        </w:rPr>
        <w:t xml:space="preserve"> i niska. Należy zapewnić ochronę przed jej zniszczeniem.</w:t>
      </w:r>
    </w:p>
    <w:p w:rsidR="00A2640A" w:rsidRPr="00A2640A" w:rsidRDefault="00A2640A" w:rsidP="00A2640A">
      <w:pPr>
        <w:pStyle w:val="Nagwek1"/>
        <w:numPr>
          <w:ilvl w:val="0"/>
          <w:numId w:val="23"/>
        </w:numPr>
      </w:pPr>
      <w:r w:rsidRPr="00A2640A">
        <w:t>Wskazanie elementów zagospodarowania działki lub terenu, które</w:t>
      </w:r>
      <w:r>
        <w:t xml:space="preserve"> </w:t>
      </w:r>
      <w:r w:rsidRPr="00A2640A">
        <w:t>mogą stwarzać zagrożenie bezpieczeństwa i zdrowia ludzi</w:t>
      </w:r>
    </w:p>
    <w:p w:rsidR="00A2640A" w:rsidRPr="00A2640A" w:rsidRDefault="00A2640A" w:rsidP="00A2640A">
      <w:pPr>
        <w:rPr>
          <w:sz w:val="24"/>
          <w:szCs w:val="24"/>
        </w:rPr>
      </w:pPr>
      <w:r w:rsidRPr="00A2640A">
        <w:rPr>
          <w:sz w:val="24"/>
          <w:szCs w:val="24"/>
        </w:rPr>
        <w:lastRenderedPageBreak/>
        <w:t>W ramach zamierzenia budowlanego nie występują elementy zagospodarowania</w:t>
      </w:r>
    </w:p>
    <w:p w:rsidR="00A2640A" w:rsidRPr="00A2640A" w:rsidRDefault="00A2640A" w:rsidP="00A2640A">
      <w:pPr>
        <w:rPr>
          <w:sz w:val="24"/>
          <w:szCs w:val="24"/>
        </w:rPr>
      </w:pPr>
      <w:r w:rsidRPr="00A2640A">
        <w:rPr>
          <w:sz w:val="24"/>
          <w:szCs w:val="24"/>
        </w:rPr>
        <w:t>działki bądź terenu mogące stwarzać zagrożenie bezpieczeństwa i zdrowia ludzi.</w:t>
      </w:r>
    </w:p>
    <w:p w:rsidR="00A2640A" w:rsidRPr="00A2640A" w:rsidRDefault="00A2640A" w:rsidP="00850A31">
      <w:pPr>
        <w:pStyle w:val="Nagwek1"/>
      </w:pPr>
      <w:r w:rsidRPr="00A2640A">
        <w:t>4</w:t>
      </w:r>
      <w:r w:rsidR="00850A31">
        <w:t>.</w:t>
      </w:r>
      <w:r w:rsidRPr="00A2640A">
        <w:t xml:space="preserve"> Wskazanie dotyczące przewidywanych zagrożeń występujących</w:t>
      </w:r>
      <w:r w:rsidR="00850A31">
        <w:t xml:space="preserve"> </w:t>
      </w:r>
      <w:r w:rsidRPr="00A2640A">
        <w:t>podczas realizacji robót budowlanych, określające skalę i rodzaje</w:t>
      </w:r>
      <w:r w:rsidR="00850A31">
        <w:t xml:space="preserve"> </w:t>
      </w:r>
      <w:r w:rsidRPr="00A2640A">
        <w:t>zagrożeń oraz miejsce i czas ich wystąpienia</w:t>
      </w:r>
    </w:p>
    <w:p w:rsidR="00A2640A" w:rsidRDefault="00A2640A" w:rsidP="00850A31">
      <w:pPr>
        <w:rPr>
          <w:sz w:val="24"/>
          <w:szCs w:val="24"/>
        </w:rPr>
      </w:pPr>
      <w:r w:rsidRPr="00A2640A">
        <w:rPr>
          <w:sz w:val="24"/>
          <w:szCs w:val="24"/>
        </w:rPr>
        <w:t xml:space="preserve">- </w:t>
      </w:r>
      <w:r w:rsidR="00850A31">
        <w:rPr>
          <w:sz w:val="24"/>
          <w:szCs w:val="24"/>
        </w:rPr>
        <w:t>roboty ziemne przy użyciu maszyn budowlanych</w:t>
      </w:r>
    </w:p>
    <w:p w:rsidR="00850A31" w:rsidRDefault="00850A31" w:rsidP="00A2640A">
      <w:pPr>
        <w:rPr>
          <w:sz w:val="24"/>
          <w:szCs w:val="24"/>
        </w:rPr>
      </w:pPr>
      <w:r>
        <w:rPr>
          <w:sz w:val="24"/>
          <w:szCs w:val="24"/>
        </w:rPr>
        <w:t>- używanie narzędzi elektrycznych</w:t>
      </w:r>
    </w:p>
    <w:p w:rsidR="00A2640A" w:rsidRPr="00A2640A" w:rsidRDefault="00A2640A" w:rsidP="00850A31">
      <w:pPr>
        <w:pStyle w:val="Nagwek1"/>
      </w:pPr>
      <w:r w:rsidRPr="00A2640A">
        <w:t>5 Wskazanie sposobu prowadzenia instruktażu pracowników przed</w:t>
      </w:r>
    </w:p>
    <w:p w:rsidR="00A2640A" w:rsidRPr="00A2640A" w:rsidRDefault="00A2640A" w:rsidP="00850A31">
      <w:pPr>
        <w:pStyle w:val="Nagwek1"/>
      </w:pPr>
      <w:r w:rsidRPr="00A2640A">
        <w:t>przystąpieniem do realizacji robót szczególnie niebezpiecznych</w:t>
      </w:r>
    </w:p>
    <w:p w:rsidR="00A2640A" w:rsidRPr="00A2640A" w:rsidRDefault="00A2640A" w:rsidP="00A2640A">
      <w:pPr>
        <w:rPr>
          <w:sz w:val="24"/>
          <w:szCs w:val="24"/>
        </w:rPr>
      </w:pPr>
      <w:r w:rsidRPr="00A2640A">
        <w:rPr>
          <w:sz w:val="24"/>
          <w:szCs w:val="24"/>
        </w:rPr>
        <w:t xml:space="preserve">W ramach przedsięwzięcia inwestycyjnego należy zapewnić </w:t>
      </w:r>
      <w:r w:rsidR="00850A31">
        <w:rPr>
          <w:sz w:val="24"/>
          <w:szCs w:val="24"/>
        </w:rPr>
        <w:t xml:space="preserve">co najmniej szkolenia </w:t>
      </w:r>
      <w:r w:rsidRPr="00A2640A">
        <w:rPr>
          <w:sz w:val="24"/>
          <w:szCs w:val="24"/>
        </w:rPr>
        <w:t>pracowników pod względem bezpieczeństwa pracy:</w:t>
      </w:r>
    </w:p>
    <w:p w:rsidR="00A2640A" w:rsidRPr="00A2640A" w:rsidRDefault="00A2640A" w:rsidP="00A2640A">
      <w:pPr>
        <w:rPr>
          <w:sz w:val="24"/>
          <w:szCs w:val="24"/>
        </w:rPr>
      </w:pPr>
      <w:r w:rsidRPr="00A2640A">
        <w:rPr>
          <w:sz w:val="24"/>
          <w:szCs w:val="24"/>
        </w:rPr>
        <w:t>- wstępne szkolenie BHP przy przyjęciu do pracy</w:t>
      </w:r>
    </w:p>
    <w:p w:rsidR="00A2640A" w:rsidRPr="00A2640A" w:rsidRDefault="00A2640A" w:rsidP="00A2640A">
      <w:pPr>
        <w:rPr>
          <w:sz w:val="24"/>
          <w:szCs w:val="24"/>
        </w:rPr>
      </w:pPr>
      <w:r w:rsidRPr="00A2640A">
        <w:rPr>
          <w:sz w:val="24"/>
          <w:szCs w:val="24"/>
        </w:rPr>
        <w:t xml:space="preserve">- szkolenie na budowie, przygotowujące do spodziewanych zagrożeń </w:t>
      </w:r>
      <w:r w:rsidR="00850A31">
        <w:rPr>
          <w:sz w:val="24"/>
          <w:szCs w:val="24"/>
        </w:rPr>
        <w:t xml:space="preserve">i </w:t>
      </w:r>
      <w:r w:rsidRPr="00A2640A">
        <w:rPr>
          <w:sz w:val="24"/>
          <w:szCs w:val="24"/>
        </w:rPr>
        <w:t>uwzględniające miejscowe uwarunkowania – przy rozpoczynaniu budowy</w:t>
      </w:r>
    </w:p>
    <w:p w:rsidR="00A2640A" w:rsidRPr="00A2640A" w:rsidRDefault="00A2640A" w:rsidP="00A2640A">
      <w:pPr>
        <w:rPr>
          <w:sz w:val="24"/>
          <w:szCs w:val="24"/>
        </w:rPr>
      </w:pPr>
      <w:r w:rsidRPr="00A2640A">
        <w:rPr>
          <w:sz w:val="24"/>
          <w:szCs w:val="24"/>
        </w:rPr>
        <w:t>- instruktaż na stanowisku pracy omawiają</w:t>
      </w:r>
      <w:r w:rsidR="00850A31">
        <w:rPr>
          <w:sz w:val="24"/>
          <w:szCs w:val="24"/>
        </w:rPr>
        <w:t xml:space="preserve">cy sposób wykonania konkretnego </w:t>
      </w:r>
      <w:r w:rsidRPr="00A2640A">
        <w:rPr>
          <w:sz w:val="24"/>
          <w:szCs w:val="24"/>
        </w:rPr>
        <w:t>elementu bądź roboty, spodziewane zagrożen</w:t>
      </w:r>
      <w:r w:rsidR="00850A31">
        <w:rPr>
          <w:sz w:val="24"/>
          <w:szCs w:val="24"/>
        </w:rPr>
        <w:t xml:space="preserve">ia i konieczne zabezpieczenia – </w:t>
      </w:r>
      <w:r w:rsidRPr="00A2640A">
        <w:rPr>
          <w:sz w:val="24"/>
          <w:szCs w:val="24"/>
        </w:rPr>
        <w:t>każdorazowo przy przystąpieniu danego pracownika do danego rodzaju robót.</w:t>
      </w:r>
    </w:p>
    <w:p w:rsidR="00A2640A" w:rsidRPr="00A2640A" w:rsidRDefault="00A2640A" w:rsidP="00850A31">
      <w:pPr>
        <w:pStyle w:val="Nagwek1"/>
      </w:pPr>
      <w:r w:rsidRPr="00A2640A">
        <w:t>6</w:t>
      </w:r>
      <w:r w:rsidR="00850A31">
        <w:t>.</w:t>
      </w:r>
      <w:r w:rsidRPr="00A2640A">
        <w:t xml:space="preserve"> Wskazanie środków technicznych i organizacyjnych,</w:t>
      </w:r>
      <w:r w:rsidR="00850A31">
        <w:t xml:space="preserve"> </w:t>
      </w:r>
      <w:r w:rsidRPr="00A2640A">
        <w:t>zapobiegających niebezpieczeństwom wynikającym z wykonywania robót</w:t>
      </w:r>
      <w:r w:rsidR="00850A31">
        <w:t xml:space="preserve"> </w:t>
      </w:r>
      <w:r w:rsidRPr="00A2640A">
        <w:t>budowlanych w strefach szczególnego zagrożenia zdrowia lub w ich</w:t>
      </w:r>
      <w:r w:rsidR="00850A31">
        <w:t xml:space="preserve"> </w:t>
      </w:r>
      <w:r w:rsidRPr="00A2640A">
        <w:t>sąsiedztwie, w tym zapewniających bezpieczną i sprawną komunikację,</w:t>
      </w:r>
      <w:r w:rsidR="00850A31">
        <w:t xml:space="preserve"> </w:t>
      </w:r>
      <w:r w:rsidRPr="00A2640A">
        <w:t>umożliwiającą szybką ewakuację na wypadek pożaru, awarii i innych</w:t>
      </w:r>
      <w:r w:rsidR="00850A31">
        <w:t xml:space="preserve"> </w:t>
      </w:r>
      <w:r w:rsidRPr="00A2640A">
        <w:t>zagrożeń</w:t>
      </w:r>
    </w:p>
    <w:p w:rsidR="00A2640A" w:rsidRPr="00A2640A" w:rsidRDefault="00A2640A" w:rsidP="00A2640A">
      <w:pPr>
        <w:rPr>
          <w:sz w:val="24"/>
          <w:szCs w:val="24"/>
        </w:rPr>
      </w:pPr>
      <w:r w:rsidRPr="00A2640A">
        <w:rPr>
          <w:sz w:val="24"/>
          <w:szCs w:val="24"/>
        </w:rPr>
        <w:t xml:space="preserve">Dla zapobieżenia niebezpieczeństwom przy </w:t>
      </w:r>
      <w:r w:rsidR="00850A31">
        <w:rPr>
          <w:sz w:val="24"/>
          <w:szCs w:val="24"/>
        </w:rPr>
        <w:t xml:space="preserve">wykonywaniu robót budowlanych w </w:t>
      </w:r>
      <w:r w:rsidRPr="00A2640A">
        <w:rPr>
          <w:sz w:val="24"/>
          <w:szCs w:val="24"/>
        </w:rPr>
        <w:t>strefach szczególnego zagrożenia zdrowia lub w ich sąsiedztwie należy zastosowa</w:t>
      </w:r>
      <w:r w:rsidR="00850A31">
        <w:rPr>
          <w:sz w:val="24"/>
          <w:szCs w:val="24"/>
        </w:rPr>
        <w:t xml:space="preserve">ć </w:t>
      </w:r>
      <w:r w:rsidRPr="00A2640A">
        <w:rPr>
          <w:sz w:val="24"/>
          <w:szCs w:val="24"/>
        </w:rPr>
        <w:t>następujące środki techniczne i organizacyjne:</w:t>
      </w:r>
    </w:p>
    <w:p w:rsidR="00A2640A" w:rsidRPr="00A2640A" w:rsidRDefault="00A2640A" w:rsidP="00850A31">
      <w:pPr>
        <w:pStyle w:val="Nagwek2"/>
      </w:pPr>
      <w:r w:rsidRPr="00A2640A">
        <w:t>Należy zapewnić dla całego terenu budowy:</w:t>
      </w:r>
    </w:p>
    <w:p w:rsidR="00A2640A" w:rsidRPr="00A2640A" w:rsidRDefault="00A2640A" w:rsidP="00A2640A">
      <w:pPr>
        <w:rPr>
          <w:sz w:val="24"/>
          <w:szCs w:val="24"/>
        </w:rPr>
      </w:pPr>
      <w:r w:rsidRPr="00A2640A">
        <w:rPr>
          <w:sz w:val="24"/>
          <w:szCs w:val="24"/>
        </w:rPr>
        <w:t>- wstęp na teren budowy wyłącznie dla osób upoważnionych</w:t>
      </w:r>
    </w:p>
    <w:p w:rsidR="00A2640A" w:rsidRPr="00A2640A" w:rsidRDefault="00A2640A" w:rsidP="00A2640A">
      <w:pPr>
        <w:rPr>
          <w:sz w:val="24"/>
          <w:szCs w:val="24"/>
        </w:rPr>
      </w:pPr>
      <w:r w:rsidRPr="00A2640A">
        <w:rPr>
          <w:sz w:val="24"/>
          <w:szCs w:val="24"/>
        </w:rPr>
        <w:t>- osoby wizytujące budowę bezwzględnie zaopatrzyć w kaski ochronne</w:t>
      </w:r>
    </w:p>
    <w:p w:rsidR="00A2640A" w:rsidRPr="00A2640A" w:rsidRDefault="00A2640A" w:rsidP="00A2640A">
      <w:pPr>
        <w:rPr>
          <w:sz w:val="24"/>
          <w:szCs w:val="24"/>
        </w:rPr>
      </w:pPr>
      <w:r w:rsidRPr="00A2640A">
        <w:rPr>
          <w:sz w:val="24"/>
          <w:szCs w:val="24"/>
        </w:rPr>
        <w:t xml:space="preserve">- pracownicy wykonujący prace budowlane muszą posiadać </w:t>
      </w:r>
      <w:r w:rsidR="00850A31">
        <w:rPr>
          <w:sz w:val="24"/>
          <w:szCs w:val="24"/>
        </w:rPr>
        <w:t xml:space="preserve">aktualne badania </w:t>
      </w:r>
      <w:r w:rsidRPr="00A2640A">
        <w:rPr>
          <w:sz w:val="24"/>
          <w:szCs w:val="24"/>
        </w:rPr>
        <w:t>lekarskie dopuszczające do wykonywania określonych prac (na wysokoś</w:t>
      </w:r>
      <w:r w:rsidR="00850A31">
        <w:rPr>
          <w:sz w:val="24"/>
          <w:szCs w:val="24"/>
        </w:rPr>
        <w:t xml:space="preserve">ci, przy </w:t>
      </w:r>
      <w:r w:rsidRPr="00A2640A">
        <w:rPr>
          <w:sz w:val="24"/>
          <w:szCs w:val="24"/>
        </w:rPr>
        <w:t xml:space="preserve">obsłudze maszyn, </w:t>
      </w:r>
      <w:proofErr w:type="spellStart"/>
      <w:r w:rsidRPr="00A2640A">
        <w:rPr>
          <w:sz w:val="24"/>
          <w:szCs w:val="24"/>
        </w:rPr>
        <w:t>etc</w:t>
      </w:r>
      <w:proofErr w:type="spellEnd"/>
      <w:r w:rsidRPr="00A2640A">
        <w:rPr>
          <w:sz w:val="24"/>
          <w:szCs w:val="24"/>
        </w:rPr>
        <w:t>) oraz przeszkolenie BHP na stanowisku pracy</w:t>
      </w:r>
    </w:p>
    <w:p w:rsidR="00A2640A" w:rsidRPr="00A2640A" w:rsidRDefault="00A2640A" w:rsidP="00A2640A">
      <w:pPr>
        <w:rPr>
          <w:sz w:val="24"/>
          <w:szCs w:val="24"/>
        </w:rPr>
      </w:pPr>
      <w:r w:rsidRPr="00A2640A">
        <w:rPr>
          <w:sz w:val="24"/>
          <w:szCs w:val="24"/>
        </w:rPr>
        <w:lastRenderedPageBreak/>
        <w:t>- pracownicy wykonujący prace na terenie budowy musza być wyposażeni w sprzę</w:t>
      </w:r>
      <w:r w:rsidR="00850A31">
        <w:rPr>
          <w:sz w:val="24"/>
          <w:szCs w:val="24"/>
        </w:rPr>
        <w:t xml:space="preserve">t </w:t>
      </w:r>
      <w:r w:rsidRPr="00A2640A">
        <w:rPr>
          <w:sz w:val="24"/>
          <w:szCs w:val="24"/>
        </w:rPr>
        <w:t>ochrony osobistej odpowiedni do rodzaju wykonywanej pracy</w:t>
      </w:r>
    </w:p>
    <w:p w:rsidR="00A2640A" w:rsidRPr="00A2640A" w:rsidRDefault="00A2640A" w:rsidP="00A2640A">
      <w:pPr>
        <w:rPr>
          <w:sz w:val="24"/>
          <w:szCs w:val="24"/>
        </w:rPr>
      </w:pPr>
      <w:r w:rsidRPr="00A2640A">
        <w:rPr>
          <w:sz w:val="24"/>
          <w:szCs w:val="24"/>
        </w:rPr>
        <w:t xml:space="preserve">- w bezpośrednim sąsiedztwie maszyn należy umieścić instrukcję </w:t>
      </w:r>
      <w:r w:rsidR="00850A31">
        <w:rPr>
          <w:sz w:val="24"/>
          <w:szCs w:val="24"/>
        </w:rPr>
        <w:t xml:space="preserve">bezpiecznej obsługi </w:t>
      </w:r>
      <w:r w:rsidRPr="00A2640A">
        <w:rPr>
          <w:sz w:val="24"/>
          <w:szCs w:val="24"/>
        </w:rPr>
        <w:t>urządzeń, zawierające również niezbędne czynności konserwacyjne</w:t>
      </w:r>
    </w:p>
    <w:p w:rsidR="00A2640A" w:rsidRPr="00A2640A" w:rsidRDefault="00A2640A" w:rsidP="00A2640A">
      <w:pPr>
        <w:rPr>
          <w:sz w:val="24"/>
          <w:szCs w:val="24"/>
        </w:rPr>
      </w:pPr>
      <w:r w:rsidRPr="00A2640A">
        <w:rPr>
          <w:sz w:val="24"/>
          <w:szCs w:val="24"/>
        </w:rPr>
        <w:t xml:space="preserve">- bezwzględnie uniemożliwić uruchamianie maszyn i urządzeń </w:t>
      </w:r>
      <w:r w:rsidR="00850A31">
        <w:rPr>
          <w:sz w:val="24"/>
          <w:szCs w:val="24"/>
        </w:rPr>
        <w:t xml:space="preserve">nie w pełni sprawnych </w:t>
      </w:r>
      <w:r w:rsidRPr="00A2640A">
        <w:rPr>
          <w:sz w:val="24"/>
          <w:szCs w:val="24"/>
        </w:rPr>
        <w:t>technicznie, nie posiadających aktualnych badań i atestów, bądź z uszkodzon</w:t>
      </w:r>
      <w:r w:rsidR="00850A31">
        <w:rPr>
          <w:sz w:val="24"/>
          <w:szCs w:val="24"/>
        </w:rPr>
        <w:t xml:space="preserve">ą </w:t>
      </w:r>
      <w:r w:rsidRPr="00A2640A">
        <w:rPr>
          <w:sz w:val="24"/>
          <w:szCs w:val="24"/>
        </w:rPr>
        <w:t>izolacją</w:t>
      </w:r>
    </w:p>
    <w:p w:rsidR="00A2640A" w:rsidRPr="00A2640A" w:rsidRDefault="00A2640A" w:rsidP="00A2640A">
      <w:pPr>
        <w:rPr>
          <w:sz w:val="24"/>
          <w:szCs w:val="24"/>
        </w:rPr>
      </w:pPr>
      <w:r w:rsidRPr="00A2640A">
        <w:rPr>
          <w:sz w:val="24"/>
          <w:szCs w:val="24"/>
        </w:rPr>
        <w:t>- wyznaczyć miejsce na apteczkę pierwszej pomocy i odpowiednio wyposaż</w:t>
      </w:r>
      <w:r w:rsidR="00850A31">
        <w:rPr>
          <w:sz w:val="24"/>
          <w:szCs w:val="24"/>
        </w:rPr>
        <w:t xml:space="preserve">ony </w:t>
      </w:r>
      <w:r w:rsidRPr="00A2640A">
        <w:rPr>
          <w:sz w:val="24"/>
          <w:szCs w:val="24"/>
        </w:rPr>
        <w:t>punkt ppoż.</w:t>
      </w:r>
    </w:p>
    <w:p w:rsidR="00A2640A" w:rsidRPr="00A2640A" w:rsidRDefault="00A2640A" w:rsidP="00850A31">
      <w:pPr>
        <w:pStyle w:val="Nagwek2"/>
      </w:pPr>
      <w:r w:rsidRPr="00A2640A">
        <w:t>Dla pracy w strefach szczególnego zagrożenia należy zapewnić ponadto:</w:t>
      </w:r>
    </w:p>
    <w:p w:rsidR="00A2640A" w:rsidRPr="00A2640A" w:rsidRDefault="00A2640A" w:rsidP="00A2640A">
      <w:pPr>
        <w:rPr>
          <w:sz w:val="24"/>
          <w:szCs w:val="24"/>
        </w:rPr>
      </w:pPr>
      <w:r w:rsidRPr="00A2640A">
        <w:rPr>
          <w:sz w:val="24"/>
          <w:szCs w:val="24"/>
        </w:rPr>
        <w:t>- bezwzględny zakaz wstępu do stref niebezpiecznych dla osób nie wykonują</w:t>
      </w:r>
      <w:r w:rsidR="00850A31">
        <w:rPr>
          <w:sz w:val="24"/>
          <w:szCs w:val="24"/>
        </w:rPr>
        <w:t xml:space="preserve">cych </w:t>
      </w:r>
      <w:r w:rsidRPr="00A2640A">
        <w:rPr>
          <w:sz w:val="24"/>
          <w:szCs w:val="24"/>
        </w:rPr>
        <w:t>bezpośrednio prac w strefach</w:t>
      </w:r>
    </w:p>
    <w:p w:rsidR="00A2640A" w:rsidRPr="00A2640A" w:rsidRDefault="00A2640A" w:rsidP="00A2640A">
      <w:pPr>
        <w:rPr>
          <w:sz w:val="24"/>
          <w:szCs w:val="24"/>
        </w:rPr>
      </w:pPr>
      <w:r w:rsidRPr="00A2640A">
        <w:rPr>
          <w:sz w:val="24"/>
          <w:szCs w:val="24"/>
        </w:rPr>
        <w:t>- stały nadzór nad pracownikami wykonującymi prace w strefach niebezpiecznych</w:t>
      </w:r>
    </w:p>
    <w:p w:rsidR="00A2640A" w:rsidRDefault="00A2640A" w:rsidP="00A2640A">
      <w:pPr>
        <w:rPr>
          <w:sz w:val="24"/>
          <w:szCs w:val="24"/>
        </w:rPr>
      </w:pPr>
      <w:r w:rsidRPr="00A2640A">
        <w:rPr>
          <w:sz w:val="24"/>
          <w:szCs w:val="24"/>
        </w:rPr>
        <w:t>- dopuszczenie do wykonywania prac niebezpiecznych wyłą</w:t>
      </w:r>
      <w:r w:rsidR="00850A31">
        <w:rPr>
          <w:sz w:val="24"/>
          <w:szCs w:val="24"/>
        </w:rPr>
        <w:t xml:space="preserve">cznie pracowników </w:t>
      </w:r>
      <w:r w:rsidRPr="00A2640A">
        <w:rPr>
          <w:sz w:val="24"/>
          <w:szCs w:val="24"/>
        </w:rPr>
        <w:t>posiadających oprócz badań lekarskich, także od</w:t>
      </w:r>
      <w:r w:rsidR="00850A31">
        <w:rPr>
          <w:sz w:val="24"/>
          <w:szCs w:val="24"/>
        </w:rPr>
        <w:t xml:space="preserve">powiednie kwalifikacje zawodowe </w:t>
      </w:r>
      <w:r w:rsidRPr="00A2640A">
        <w:rPr>
          <w:sz w:val="24"/>
          <w:szCs w:val="24"/>
        </w:rPr>
        <w:t xml:space="preserve">(szkolenia wysokościowe, uprawnienia energetyczne, </w:t>
      </w:r>
      <w:proofErr w:type="spellStart"/>
      <w:r w:rsidRPr="00A2640A">
        <w:rPr>
          <w:sz w:val="24"/>
          <w:szCs w:val="24"/>
        </w:rPr>
        <w:t>etc</w:t>
      </w:r>
      <w:proofErr w:type="spellEnd"/>
      <w:r w:rsidRPr="00A2640A">
        <w:rPr>
          <w:sz w:val="24"/>
          <w:szCs w:val="24"/>
        </w:rPr>
        <w:t>)</w:t>
      </w:r>
    </w:p>
    <w:p w:rsidR="00850A31" w:rsidRDefault="00850A31" w:rsidP="00A2640A">
      <w:pPr>
        <w:rPr>
          <w:sz w:val="24"/>
          <w:szCs w:val="24"/>
        </w:rPr>
      </w:pPr>
    </w:p>
    <w:p w:rsidR="00850A31" w:rsidRDefault="00850A31" w:rsidP="00A2640A">
      <w:pPr>
        <w:rPr>
          <w:sz w:val="24"/>
          <w:szCs w:val="24"/>
        </w:rPr>
      </w:pPr>
    </w:p>
    <w:p w:rsidR="00850A31" w:rsidRPr="00A2640A" w:rsidRDefault="00850A31" w:rsidP="00A2640A">
      <w:pPr>
        <w:rPr>
          <w:sz w:val="24"/>
          <w:szCs w:val="24"/>
        </w:rPr>
      </w:pPr>
    </w:p>
    <w:p w:rsidR="00A2640A" w:rsidRPr="006F5F15" w:rsidRDefault="00A2640A" w:rsidP="006F5F15">
      <w:pPr>
        <w:jc w:val="right"/>
        <w:rPr>
          <w:sz w:val="24"/>
          <w:szCs w:val="24"/>
        </w:rPr>
      </w:pPr>
      <w:r w:rsidRPr="00A2640A">
        <w:rPr>
          <w:sz w:val="24"/>
          <w:szCs w:val="24"/>
        </w:rPr>
        <w:t>Opracował:</w:t>
      </w:r>
    </w:p>
    <w:sectPr w:rsidR="00A2640A" w:rsidRPr="006F5F15" w:rsidSect="006621A7">
      <w:headerReference w:type="default" r:id="rId18"/>
      <w:footerReference w:type="default" r:id="rId19"/>
      <w:pgSz w:w="11906" w:h="16838" w:code="9"/>
      <w:pgMar w:top="1134" w:right="1134" w:bottom="1418" w:left="992" w:header="284"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74F0" w:rsidRDefault="00D474F0" w:rsidP="00C83985">
      <w:pPr>
        <w:spacing w:before="0" w:after="0" w:line="240" w:lineRule="auto"/>
      </w:pPr>
      <w:r>
        <w:separator/>
      </w:r>
    </w:p>
  </w:endnote>
  <w:endnote w:type="continuationSeparator" w:id="0">
    <w:p w:rsidR="00D474F0" w:rsidRDefault="00D474F0" w:rsidP="00C8398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TTE25D1008t00">
    <w:altName w:val="Times New Roman"/>
    <w:panose1 w:val="00000000000000000000"/>
    <w:charset w:val="00"/>
    <w:family w:val="auto"/>
    <w:notTrueType/>
    <w:pitch w:val="default"/>
    <w:sig w:usb0="00000003" w:usb1="00000000" w:usb2="00000000" w:usb3="00000000" w:csb0="00000001" w:csb1="00000000"/>
  </w:font>
  <w:font w:name="TTE1E8D798t00">
    <w:altName w:val="Times New Roman"/>
    <w:panose1 w:val="00000000000000000000"/>
    <w:charset w:val="00"/>
    <w:family w:val="auto"/>
    <w:notTrueType/>
    <w:pitch w:val="default"/>
    <w:sig w:usb0="00000003" w:usb1="00000000" w:usb2="00000000" w:usb3="00000000" w:csb0="00000001" w:csb1="00000000"/>
  </w:font>
  <w:font w:name="Engravers MT">
    <w:altName w:val="Wide Latin"/>
    <w:charset w:val="00"/>
    <w:family w:val="roman"/>
    <w:pitch w:val="variable"/>
    <w:sig w:usb0="00000003" w:usb1="00000000" w:usb2="00000000" w:usb3="00000000" w:csb0="00000001" w:csb1="00000000"/>
  </w:font>
  <w:font w:name="Helvetica">
    <w:panose1 w:val="020B0604020202030204"/>
    <w:charset w:val="EE"/>
    <w:family w:val="swiss"/>
    <w:pitch w:val="variable"/>
    <w:sig w:usb0="00000007" w:usb1="00000000" w:usb2="00000000" w:usb3="00000000" w:csb0="00000093"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57D9" w:rsidRDefault="00B757D9">
    <w:pPr>
      <w:pStyle w:val="Stopka"/>
    </w:pPr>
    <w:r>
      <w:rPr>
        <w:noProof/>
        <w:lang w:eastAsia="pl-PL"/>
      </w:rPr>
      <mc:AlternateContent>
        <mc:Choice Requires="wpg">
          <w:drawing>
            <wp:anchor distT="0" distB="0" distL="114300" distR="114300" simplePos="0" relativeHeight="251661312" behindDoc="0" locked="0" layoutInCell="1" allowOverlap="1">
              <wp:simplePos x="0" y="0"/>
              <wp:positionH relativeFrom="page">
                <wp:align>right</wp:align>
              </wp:positionH>
              <wp:positionV relativeFrom="bottomMargin">
                <wp:align>center</wp:align>
              </wp:positionV>
              <wp:extent cx="6172200" cy="325755"/>
              <wp:effectExtent l="0" t="0" r="0" b="0"/>
              <wp:wrapNone/>
              <wp:docPr id="164" name="Grupa 164"/>
              <wp:cNvGraphicFramePr/>
              <a:graphic xmlns:a="http://schemas.openxmlformats.org/drawingml/2006/main">
                <a:graphicData uri="http://schemas.microsoft.com/office/word/2010/wordprocessingGroup">
                  <wpg:wgp>
                    <wpg:cNvGrpSpPr/>
                    <wpg:grpSpPr>
                      <a:xfrm>
                        <a:off x="0" y="0"/>
                        <a:ext cx="6172200" cy="325755"/>
                        <a:chOff x="0" y="0"/>
                        <a:chExt cx="6172200" cy="325755"/>
                      </a:xfrm>
                    </wpg:grpSpPr>
                    <wps:wsp>
                      <wps:cNvPr id="165" name="Prostokąt 165"/>
                      <wps:cNvSpPr/>
                      <wps:spPr>
                        <a:xfrm>
                          <a:off x="22860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Pole tekstowe 166"/>
                      <wps:cNvSpPr txBox="1"/>
                      <wps:spPr>
                        <a:xfrm>
                          <a:off x="0" y="9525"/>
                          <a:ext cx="5943600" cy="3162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57D9" w:rsidRDefault="00D474F0">
                            <w:pPr>
                              <w:pStyle w:val="Stopka"/>
                              <w:jc w:val="right"/>
                            </w:pPr>
                            <w:sdt>
                              <w:sdtPr>
                                <w:rPr>
                                  <w:caps/>
                                  <w:color w:val="5B9BD5" w:themeColor="accent1"/>
                                </w:rPr>
                                <w:alias w:val="Tytuł"/>
                                <w:tag w:val=""/>
                                <w:id w:val="651869978"/>
                                <w:dataBinding w:prefixMappings="xmlns:ns0='http://purl.org/dc/elements/1.1/' xmlns:ns1='http://schemas.openxmlformats.org/package/2006/metadata/core-properties' " w:xpath="/ns1:coreProperties[1]/ns0:title[1]" w:storeItemID="{6C3C8BC8-F283-45AE-878A-BAB7291924A1}"/>
                                <w:text/>
                              </w:sdtPr>
                              <w:sdtEndPr/>
                              <w:sdtContent>
                                <w:r w:rsidR="00FC1205">
                                  <w:rPr>
                                    <w:caps/>
                                    <w:color w:val="5B9BD5" w:themeColor="accent1"/>
                                  </w:rPr>
                                  <w:t>MECHLIN</w:t>
                                </w:r>
                              </w:sdtContent>
                            </w:sdt>
                            <w:r w:rsidR="00B757D9">
                              <w:rPr>
                                <w:caps/>
                                <w:color w:val="808080" w:themeColor="background1" w:themeShade="80"/>
                              </w:rPr>
                              <w:t> | </w:t>
                            </w:r>
                            <w:sdt>
                              <w:sdtPr>
                                <w:rPr>
                                  <w:color w:val="808080" w:themeColor="background1" w:themeShade="80"/>
                                </w:rPr>
                                <w:alias w:val="Podtytuł"/>
                                <w:tag w:val=""/>
                                <w:id w:val="-1237472314"/>
                                <w:dataBinding w:prefixMappings="xmlns:ns0='http://purl.org/dc/elements/1.1/' xmlns:ns1='http://schemas.openxmlformats.org/package/2006/metadata/core-properties' " w:xpath="/ns1:coreProperties[1]/ns0:subject[1]" w:storeItemID="{6C3C8BC8-F283-45AE-878A-BAB7291924A1}"/>
                                <w:text/>
                              </w:sdtPr>
                              <w:sdtEndPr/>
                              <w:sdtContent>
                                <w:r w:rsidR="00B757D9">
                                  <w:rPr>
                                    <w:color w:val="808080" w:themeColor="background1" w:themeShade="80"/>
                                  </w:rPr>
                                  <w:t>OPIS TECHNICZNY</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xmlns:cx="http://schemas.microsoft.com/office/drawing/2014/chartex" xmlns:w15="http://schemas.microsoft.com/office/word/2012/wordml" xmlns:w16se="http://schemas.microsoft.com/office/word/2015/wordml/symex">
          <w:pict>
            <v:group id="Grupa 164" o:spid="_x0000_s1032" style="position:absolute;margin-left:434.8pt;margin-top:0;width:486pt;height:25.65pt;z-index:251661312;mso-position-horizontal:right;mso-position-horizontal-relative:page;mso-position-vertical:center;mso-position-vertical-relative:bottom-margin-area" coordsize="61722,3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">
              <v:rect id="Prostokąt 165" o:spid="_x0000_s1033" style="position:absolute;left:2286;width:5943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" fillcolor="white [3212]" stroked="f" strokeweight="1pt">
                <v:fill opacity="0"/>
              </v:rect>
              <v:shapetype id="_x0000_t202" coordsize="21600,21600" o:spt="202" path="m,l,21600r21600,l21600,xe">
                <v:stroke joinstyle="miter"/>
                <v:path gradientshapeok="t" o:connecttype="rect"/>
              </v:shapetype>
              <v:shape id="Pole tekstowe 166" o:spid="_x0000_s1034" type="#_x0000_t202" style="position:absolute;top:95;width:59436;height:3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" filled="f" stroked="f" strokeweight=".5pt">
                <v:textbox style="mso-fit-shape-to-text:t" inset="0,,0">
                  <w:txbxContent>
                    <w:p w:rsidR="00B757D9" w:rsidRDefault="005B6079">
                      <w:pPr>
                        <w:pStyle w:val="Stopka"/>
                        <w:jc w:val="right"/>
                      </w:pPr>
                      <w:sdt>
                        <w:sdtPr>
                          <w:rPr>
                            <w:caps/>
                            <w:color w:val="5B9BD5" w:themeColor="accent1"/>
                          </w:rPr>
                          <w:alias w:val="Tytuł"/>
                          <w:tag w:val=""/>
                          <w:id w:val="651869978"/>
                          <w:dataBinding w:prefixMappings="xmlns:ns0='http://purl.org/dc/elements/1.1/' xmlns:ns1='http://schemas.openxmlformats.org/package/2006/metadata/core-properties' " w:xpath="/ns1:coreProperties[1]/ns0:title[1]" w:storeItemID="{6C3C8BC8-F283-45AE-878A-BAB7291924A1}"/>
                          <w:text/>
                        </w:sdtPr>
                        <w:sdtEndPr/>
                        <w:sdtContent>
                          <w:r w:rsidR="00FC1205">
                            <w:rPr>
                              <w:caps/>
                              <w:color w:val="5B9BD5" w:themeColor="accent1"/>
                            </w:rPr>
                            <w:t>MECHLIN</w:t>
                          </w:r>
                        </w:sdtContent>
                      </w:sdt>
                      <w:r w:rsidR="00B757D9">
                        <w:rPr>
                          <w:caps/>
                          <w:color w:val="808080" w:themeColor="background1" w:themeShade="80"/>
                        </w:rPr>
                        <w:t> | </w:t>
                      </w:r>
                      <w:sdt>
                        <w:sdtPr>
                          <w:rPr>
                            <w:color w:val="808080" w:themeColor="background1" w:themeShade="80"/>
                          </w:rPr>
                          <w:alias w:val="Podtytuł"/>
                          <w:tag w:val=""/>
                          <w:id w:val="-1237472314"/>
                          <w:dataBinding w:prefixMappings="xmlns:ns0='http://purl.org/dc/elements/1.1/' xmlns:ns1='http://schemas.openxmlformats.org/package/2006/metadata/core-properties' " w:xpath="/ns1:coreProperties[1]/ns0:subject[1]" w:storeItemID="{6C3C8BC8-F283-45AE-878A-BAB7291924A1}"/>
                          <w:text/>
                        </w:sdtPr>
                        <w:sdtEndPr/>
                        <w:sdtContent>
                          <w:r w:rsidR="00B757D9">
                            <w:rPr>
                              <w:color w:val="808080" w:themeColor="background1" w:themeShade="80"/>
                            </w:rPr>
                            <w:t>OPIS TECHNICZNY</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74F0" w:rsidRDefault="00D474F0" w:rsidP="00C83985">
      <w:pPr>
        <w:spacing w:before="0" w:after="0" w:line="240" w:lineRule="auto"/>
      </w:pPr>
      <w:r>
        <w:separator/>
      </w:r>
    </w:p>
  </w:footnote>
  <w:footnote w:type="continuationSeparator" w:id="0">
    <w:p w:rsidR="00D474F0" w:rsidRDefault="00D474F0" w:rsidP="00C83985">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57D9" w:rsidRPr="00C83985" w:rsidRDefault="00B757D9" w:rsidP="00C83985">
    <w:pPr>
      <w:pStyle w:val="Nagwek"/>
      <w:rPr>
        <w:rFonts w:ascii="Engravers MT" w:hAnsi="Engravers MT"/>
        <w:caps/>
        <w:noProof/>
        <w:color w:val="808080" w:themeColor="background1" w:themeShade="80"/>
      </w:rPr>
    </w:pPr>
    <w:r>
      <w:rPr>
        <w:caps/>
        <w:noProof/>
        <w:color w:val="808080" w:themeColor="background1" w:themeShade="80"/>
        <w:lang w:eastAsia="pl-PL"/>
      </w:rPr>
      <mc:AlternateContent>
        <mc:Choice Requires="wpg">
          <w:drawing>
            <wp:anchor distT="0" distB="0" distL="114300" distR="114300" simplePos="0" relativeHeight="251659264" behindDoc="0" locked="0" layoutInCell="1" allowOverlap="1" wp14:anchorId="14C76D3D" wp14:editId="41B67A9A">
              <wp:simplePos x="0" y="0"/>
              <wp:positionH relativeFrom="page">
                <wp:align>right</wp:align>
              </wp:positionH>
              <wp:positionV relativeFrom="page">
                <wp:posOffset>243840</wp:posOffset>
              </wp:positionV>
              <wp:extent cx="1106170" cy="1023620"/>
              <wp:effectExtent l="0" t="0" r="0" b="24130"/>
              <wp:wrapNone/>
              <wp:docPr id="167" name="Grupa 167"/>
              <wp:cNvGraphicFramePr/>
              <a:graphic xmlns:a="http://schemas.openxmlformats.org/drawingml/2006/main">
                <a:graphicData uri="http://schemas.microsoft.com/office/word/2010/wordprocessingGroup">
                  <wpg:wgp>
                    <wpg:cNvGrpSpPr/>
                    <wpg:grpSpPr>
                      <a:xfrm>
                        <a:off x="0" y="0"/>
                        <a:ext cx="1106170" cy="1023620"/>
                        <a:chOff x="0" y="0"/>
                        <a:chExt cx="1700784" cy="1024128"/>
                      </a:xfrm>
                    </wpg:grpSpPr>
                    <wpg:grpSp>
                      <wpg:cNvPr id="168" name="Grupa 168"/>
                      <wpg:cNvGrpSpPr/>
                      <wpg:grpSpPr>
                        <a:xfrm>
                          <a:off x="0" y="0"/>
                          <a:ext cx="1700784" cy="1024128"/>
                          <a:chOff x="0" y="0"/>
                          <a:chExt cx="1700784" cy="1024128"/>
                        </a:xfrm>
                      </wpg:grpSpPr>
                      <wps:wsp>
                        <wps:cNvPr id="169" name="Prostokąt 169"/>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Prostokąt 12"/>
                        <wps:cNvSpPr/>
                        <wps:spPr>
                          <a:xfrm>
                            <a:off x="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1462822 w 1462822"/>
                              <a:gd name="connsiteY2" fmla="*/ 1014481 h 1014481"/>
                              <a:gd name="connsiteX3" fmla="*/ 638269 w 1462822"/>
                              <a:gd name="connsiteY3" fmla="*/ 407899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1462822" y="1014481"/>
                                </a:lnTo>
                                <a:lnTo>
                                  <a:pt x="638269" y="407899"/>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Prostokąt 171"/>
                        <wps:cNvSpPr/>
                        <wps:spPr>
                          <a:xfrm>
                            <a:off x="0" y="0"/>
                            <a:ext cx="1472184" cy="1024128"/>
                          </a:xfrm>
                          <a:prstGeom prst="rect">
                            <a:avLst/>
                          </a:prstGeom>
                          <a:blipFill>
                            <a:blip r:embed="rId1"/>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2" name="Pole tekstowe 172"/>
                      <wps:cNvSpPr txBox="1"/>
                      <wps:spPr>
                        <a:xfrm>
                          <a:off x="913854" y="9510"/>
                          <a:ext cx="556921" cy="4631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57D9" w:rsidRDefault="00B757D9">
                            <w:pPr>
                              <w:pStyle w:val="Nagwek"/>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2015DF">
                              <w:rPr>
                                <w:noProof/>
                                <w:color w:val="FFFFFF" w:themeColor="background1"/>
                                <w:sz w:val="24"/>
                                <w:szCs w:val="24"/>
                              </w:rPr>
                              <w:t>10</w:t>
                            </w:r>
                            <w:r>
                              <w:rPr>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a 167" o:spid="_x0000_s1026" style="position:absolute;margin-left:35.9pt;margin-top:19.2pt;width:87.1pt;height:80.6pt;z-index:251659264;mso-position-horizontal:right;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">
              <v:group id="Grupa 168"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1z+sYAAADcAAAADwAAAGRycy9kb3ducmV2LnhtbESPT2vCQBDF7wW/wzKC&#10;t7pJS0VSNyJSiwcpVAultyE7+YPZ2ZBdk/jtO4dCbzO8N+/9ZrOdXKsG6kPj2UC6TEARF942XBn4&#10;uhwe16BCRLbYeiYDdwqwzWcPG8ysH/mThnOslIRwyNBAHWOXaR2KmhyGpe+IRSt97zDK2lfa9jhK&#10;uGv1U5KstMOGpaHGjvY1FdfzzRl4H3HcPadvw+la7u8/l5e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bXP6xgAAANwA&#10;AAAPAAAAAAAAAAAAAAAAAKoCAABkcnMvZG93bnJldi54bWxQSwUGAAAAAAQABAD6AAAAnQMAAAAA&#10;">
                <v:rect id="Prostokąt 169"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qlsQA&#10;AADcAAAADwAAAGRycy9kb3ducmV2LnhtbERP22rCQBB9F/oPywi+iG4UGzS6iihCpaXgDV+H7JiE&#10;ZmdjdtXUr+8WCn2bw7nObNGYUtypdoVlBYN+BII4tbrgTMHxsOmNQTiPrLG0TAq+ycFi/tKaYaLt&#10;g3d03/tMhBB2CSrIva8SKV2ak0HXtxVx4C62NugDrDOpa3yEcFPKYRTF0mDBoSHHilY5pV/7m1Fw&#10;HY15e3wfxh/+cn4+z6fu4XX9qVSn3SynIDw1/l/8537TYX48gd9nwgV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QapbEAAAA3AAAAA8AAAAAAAAAAAAAAAAAmAIAAGRycy9k&#10;b3ducmV2LnhtbFBLBQYAAAAABAAEAPUAAACJAwAAAAA=&#10;" fillcolor="white [3212]" stroked="f" strokeweight="1pt">
                  <v:fill opacity="0"/>
                </v:rect>
                <v:shape id="Prostokąt 12" o:spid="_x0000_s1029" style="position:absolute;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12RcUA&#10;AADcAAAADwAAAGRycy9kb3ducmV2LnhtbESPQUsDQQyF74L/YYjgReysHtq6dlpKUdGDlLYePIad&#10;uLN0J7PsxHb89+YgeEt4L+99WaxK7M2JxtwldnA3qcAQN8l33Dr4ODzfzsFkQfbYJyYHP5Rhtby8&#10;WGDt05l3dNpLazSEc40OgshQW5ubQBHzJA3Eqn2lMaLoOrbWj3jW8Njb+6qa2ogda0PAgTaBmuP+&#10;OzpoZDt7oik/bD/f+7fjTQkvUopz11dl/QhGqMi/+e/61Sv+TPH1GZ3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XXZFxQAAANwAAAAPAAAAAAAAAAAAAAAAAJgCAABkcnMv&#10;ZG93bnJldi54bWxQSwUGAAAAAAQABAD1AAAAigMAAAAA&#10;" path="m,l1462822,r,1014481l638269,407899,,xe" fillcolor="#5b9bd5 [3204]" stroked="f" strokeweight="1pt">
                  <v:stroke joinstyle="miter"/>
                  <v:path arrowok="t" o:connecttype="custom" o:connectlocs="0,0;1463040,0;1463040,1014984;638364,408101;0,0" o:connectangles="0,0,0,0,0"/>
                </v:shape>
                <v:rect id="Prostokąt 171" o:spid="_x0000_s1030" style="position:absolute;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uN9MUA&#10;AADcAAAADwAAAGRycy9kb3ducmV2LnhtbESPzWrDMBCE74W+g9hCb7XsUPLjWDFtaKHHJDWlvS3W&#10;xjaxVsaSY/fto0Agt11mdr7ZLJ9MK87Uu8aygiSKQRCXVjdcKSi+P1+WIJxH1thaJgX/5CDfPD5k&#10;mGo78p7OB1+JEMIuRQW1910qpStrMugi2xEH7Wh7gz6sfSV1j2MIN62cxfFcGmw4EGrsaFtTeToM&#10;JnDfVz+/iMtidxz164o/hr9iNyj1/DS9rUF4mvzdfLv+0qH+IoHrM2ECub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m430xQAAANwAAAAPAAAAAAAAAAAAAAAAAJgCAABkcnMv&#10;ZG93bnJldi54bWxQSwUGAAAAAAQABAD1AAAAigMAAAAA&#10;" strokecolor="white [3212]" strokeweight="1pt">
                  <v:fill r:id="rId2" o:title="" recolor="t" rotate="t" type="frame"/>
                </v:rect>
              </v:group>
              <v:shapetype id="_x0000_t202" coordsize="21600,21600" o:spt="202" path="m,l,21600r21600,l21600,xe">
                <v:stroke joinstyle="miter"/>
                <v:path gradientshapeok="t" o:connecttype="rect"/>
              </v:shapetype>
              <v:shape id="Pole tekstowe 172" o:spid="_x0000_s1031" type="#_x0000_t202" style="position:absolute;left:9138;top:95;width:5569;height:4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f9IMMA&#10;AADcAAAADwAAAGRycy9kb3ducmV2LnhtbERPTWvCQBC9C/0PyxR6q5uqmJK6SghavShoBa9DdpoE&#10;s7NpdjXx37tCwds83ufMFr2pxZVaV1lW8DGMQBDnVldcKDj+rN4/QTiPrLG2TApu5GAxfxnMMNG2&#10;4z1dD74QIYRdggpK75tESpeXZNANbUMcuF/bGvQBtoXULXYh3NRyFEVTabDi0FBiQ1lJ+flwMQqy&#10;yfJvtf7eppe46+xYZtHulJ6Venvt0y8Qnnr/FP+7NzrMj0fweCZcI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f9IMMAAADcAAAADwAAAAAAAAAAAAAAAACYAgAAZHJzL2Rv&#10;d25yZXYueG1sUEsFBgAAAAAEAAQA9QAAAIgDAAAAAA==&#10;" filled="f" stroked="f" strokeweight=".5pt">
                <v:textbox inset=",7.2pt,,7.2pt">
                  <w:txbxContent>
                    <w:p w:rsidR="00B757D9" w:rsidRDefault="00B757D9">
                      <w:pPr>
                        <w:pStyle w:val="Nagwek"/>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2015DF">
                        <w:rPr>
                          <w:noProof/>
                          <w:color w:val="FFFFFF" w:themeColor="background1"/>
                          <w:sz w:val="24"/>
                          <w:szCs w:val="24"/>
                        </w:rPr>
                        <w:t>10</w:t>
                      </w:r>
                      <w:r>
                        <w:rPr>
                          <w:color w:val="FFFFFF" w:themeColor="background1"/>
                          <w:sz w:val="24"/>
                          <w:szCs w:val="24"/>
                        </w:rPr>
                        <w:fldChar w:fldCharType="end"/>
                      </w:r>
                    </w:p>
                  </w:txbxContent>
                </v:textbox>
              </v:shape>
              <w10:wrap anchorx="page" anchory="page"/>
            </v:group>
          </w:pict>
        </mc:Fallback>
      </mc:AlternateContent>
    </w:r>
    <w:r>
      <w:rPr>
        <w:rFonts w:ascii="Engravers MT" w:hAnsi="Engravers MT" w:cs="Helvetica"/>
        <w:noProof/>
        <w:sz w:val="24"/>
        <w:szCs w:val="24"/>
        <w:lang w:eastAsia="pl-PL"/>
      </w:rPr>
      <w:drawing>
        <wp:inline distT="0" distB="0" distL="0" distR="0" wp14:anchorId="0D86FFE3" wp14:editId="0F135759">
          <wp:extent cx="371708" cy="612754"/>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gminy-jpg.jpg"/>
                  <pic:cNvPicPr/>
                </pic:nvPicPr>
                <pic:blipFill>
                  <a:blip r:embed="rId3">
                    <a:extLst>
                      <a:ext uri="{28A0092B-C50C-407E-A947-70E740481C1C}">
                        <a14:useLocalDpi xmlns:a14="http://schemas.microsoft.com/office/drawing/2010/main" val="0"/>
                      </a:ext>
                    </a:extLst>
                  </a:blip>
                  <a:stretch>
                    <a:fillRect/>
                  </a:stretch>
                </pic:blipFill>
                <pic:spPr>
                  <a:xfrm>
                    <a:off x="0" y="0"/>
                    <a:ext cx="399399" cy="658402"/>
                  </a:xfrm>
                  <a:prstGeom prst="rect">
                    <a:avLst/>
                  </a:prstGeom>
                </pic:spPr>
              </pic:pic>
            </a:graphicData>
          </a:graphic>
        </wp:inline>
      </w:drawing>
    </w:r>
    <w:r>
      <w:rPr>
        <w:rFonts w:ascii="Engravers MT" w:hAnsi="Engravers MT" w:cs="Helvetica"/>
        <w:sz w:val="24"/>
        <w:szCs w:val="24"/>
      </w:rPr>
      <w:t xml:space="preserve">  </w:t>
    </w:r>
    <w:r w:rsidRPr="00C83985">
      <w:rPr>
        <w:rFonts w:ascii="Engravers MT" w:hAnsi="Engravers MT" w:cs="Helvetica"/>
        <w:sz w:val="24"/>
        <w:szCs w:val="24"/>
      </w:rPr>
      <w:t xml:space="preserve">GMINA </w:t>
    </w:r>
    <w:r w:rsidRPr="00C83985">
      <w:rPr>
        <w:rFonts w:ascii="Cambria" w:hAnsi="Cambria" w:cs="Cambria"/>
        <w:sz w:val="24"/>
        <w:szCs w:val="24"/>
      </w:rPr>
      <w:t>Ś</w:t>
    </w:r>
    <w:r w:rsidRPr="00C83985">
      <w:rPr>
        <w:rFonts w:ascii="Engravers MT" w:hAnsi="Engravers MT" w:cs="Helvetica"/>
        <w:sz w:val="24"/>
        <w:szCs w:val="24"/>
      </w:rPr>
      <w:t>REM, PL. 20 PA</w:t>
    </w:r>
    <w:r w:rsidRPr="00C83985">
      <w:rPr>
        <w:rFonts w:ascii="Cambria" w:hAnsi="Cambria" w:cs="Cambria"/>
        <w:sz w:val="24"/>
        <w:szCs w:val="24"/>
      </w:rPr>
      <w:t>Ź</w:t>
    </w:r>
    <w:r w:rsidRPr="00C83985">
      <w:rPr>
        <w:rFonts w:ascii="Engravers MT" w:hAnsi="Engravers MT" w:cs="Helvetica"/>
        <w:sz w:val="24"/>
        <w:szCs w:val="24"/>
      </w:rPr>
      <w:t xml:space="preserve">DZIERNIKA 1, 63-100 </w:t>
    </w:r>
    <w:r w:rsidRPr="00C83985">
      <w:rPr>
        <w:rFonts w:ascii="Cambria" w:hAnsi="Cambria" w:cs="Cambria"/>
        <w:sz w:val="24"/>
        <w:szCs w:val="24"/>
      </w:rPr>
      <w:t>Ś</w:t>
    </w:r>
    <w:r w:rsidRPr="00C83985">
      <w:rPr>
        <w:rFonts w:ascii="Engravers MT" w:hAnsi="Engravers MT" w:cs="Helvetica"/>
        <w:sz w:val="24"/>
        <w:szCs w:val="24"/>
      </w:rPr>
      <w:t>REM</w:t>
    </w:r>
  </w:p>
  <w:p w:rsidR="00B757D9" w:rsidRDefault="00B757D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92699"/>
    <w:multiLevelType w:val="multilevel"/>
    <w:tmpl w:val="DAAC9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1E5872"/>
    <w:multiLevelType w:val="hybridMultilevel"/>
    <w:tmpl w:val="CCBCE4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1541186E"/>
    <w:multiLevelType w:val="hybridMultilevel"/>
    <w:tmpl w:val="E5FEF8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6BB33FA"/>
    <w:multiLevelType w:val="hybridMultilevel"/>
    <w:tmpl w:val="99FC03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B391760"/>
    <w:multiLevelType w:val="multilevel"/>
    <w:tmpl w:val="0930F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D737A9"/>
    <w:multiLevelType w:val="multilevel"/>
    <w:tmpl w:val="0E80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D5619EC"/>
    <w:multiLevelType w:val="multilevel"/>
    <w:tmpl w:val="30FEE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6845A8"/>
    <w:multiLevelType w:val="multilevel"/>
    <w:tmpl w:val="025827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70C2400"/>
    <w:multiLevelType w:val="hybridMultilevel"/>
    <w:tmpl w:val="786083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84A4D9A"/>
    <w:multiLevelType w:val="multilevel"/>
    <w:tmpl w:val="A7E6C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87C597D"/>
    <w:multiLevelType w:val="hybridMultilevel"/>
    <w:tmpl w:val="BE58E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EE67061"/>
    <w:multiLevelType w:val="hybridMultilevel"/>
    <w:tmpl w:val="38686A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5D611D6"/>
    <w:multiLevelType w:val="multilevel"/>
    <w:tmpl w:val="F78EC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E061E45"/>
    <w:multiLevelType w:val="hybridMultilevel"/>
    <w:tmpl w:val="0EEE04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53A81A1E"/>
    <w:multiLevelType w:val="hybridMultilevel"/>
    <w:tmpl w:val="62666A64"/>
    <w:lvl w:ilvl="0" w:tplc="0415000F">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5A537DF0"/>
    <w:multiLevelType w:val="hybridMultilevel"/>
    <w:tmpl w:val="87FC49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5BC84F04"/>
    <w:multiLevelType w:val="multilevel"/>
    <w:tmpl w:val="27BA8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E483C5F"/>
    <w:multiLevelType w:val="hybridMultilevel"/>
    <w:tmpl w:val="8C2AB8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663A05A3"/>
    <w:multiLevelType w:val="multilevel"/>
    <w:tmpl w:val="D0DCF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A465EE7"/>
    <w:multiLevelType w:val="multilevel"/>
    <w:tmpl w:val="00D07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B4F0F63"/>
    <w:multiLevelType w:val="hybridMultilevel"/>
    <w:tmpl w:val="03D663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6E6D257C"/>
    <w:multiLevelType w:val="multilevel"/>
    <w:tmpl w:val="8E76D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FFA18BC"/>
    <w:multiLevelType w:val="hybridMultilevel"/>
    <w:tmpl w:val="87C648A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758C4296"/>
    <w:multiLevelType w:val="hybridMultilevel"/>
    <w:tmpl w:val="5C1AA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77E4275D"/>
    <w:multiLevelType w:val="hybridMultilevel"/>
    <w:tmpl w:val="D8E8F35C"/>
    <w:lvl w:ilvl="0" w:tplc="0415000F">
      <w:start w:val="3"/>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23"/>
  </w:num>
  <w:num w:numId="2">
    <w:abstractNumId w:val="20"/>
  </w:num>
  <w:num w:numId="3">
    <w:abstractNumId w:val="21"/>
  </w:num>
  <w:num w:numId="4">
    <w:abstractNumId w:val="0"/>
  </w:num>
  <w:num w:numId="5">
    <w:abstractNumId w:val="7"/>
  </w:num>
  <w:num w:numId="6">
    <w:abstractNumId w:val="6"/>
  </w:num>
  <w:num w:numId="7">
    <w:abstractNumId w:val="19"/>
  </w:num>
  <w:num w:numId="8">
    <w:abstractNumId w:val="4"/>
  </w:num>
  <w:num w:numId="9">
    <w:abstractNumId w:val="12"/>
  </w:num>
  <w:num w:numId="10">
    <w:abstractNumId w:val="5"/>
  </w:num>
  <w:num w:numId="11">
    <w:abstractNumId w:val="11"/>
  </w:num>
  <w:num w:numId="12">
    <w:abstractNumId w:val="13"/>
  </w:num>
  <w:num w:numId="13">
    <w:abstractNumId w:val="17"/>
  </w:num>
  <w:num w:numId="14">
    <w:abstractNumId w:val="15"/>
  </w:num>
  <w:num w:numId="15">
    <w:abstractNumId w:val="8"/>
  </w:num>
  <w:num w:numId="16">
    <w:abstractNumId w:val="2"/>
  </w:num>
  <w:num w:numId="17">
    <w:abstractNumId w:val="9"/>
  </w:num>
  <w:num w:numId="18">
    <w:abstractNumId w:val="1"/>
  </w:num>
  <w:num w:numId="19">
    <w:abstractNumId w:val="3"/>
  </w:num>
  <w:num w:numId="20">
    <w:abstractNumId w:val="10"/>
  </w:num>
  <w:num w:numId="21">
    <w:abstractNumId w:val="22"/>
  </w:num>
  <w:num w:numId="22">
    <w:abstractNumId w:val="14"/>
  </w:num>
  <w:num w:numId="23">
    <w:abstractNumId w:val="24"/>
  </w:num>
  <w:num w:numId="24">
    <w:abstractNumId w:val="18"/>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3985"/>
    <w:rsid w:val="000138A1"/>
    <w:rsid w:val="00025F86"/>
    <w:rsid w:val="000C0CBC"/>
    <w:rsid w:val="0012005B"/>
    <w:rsid w:val="001233CE"/>
    <w:rsid w:val="0013676B"/>
    <w:rsid w:val="001871AE"/>
    <w:rsid w:val="001C74E5"/>
    <w:rsid w:val="002015DF"/>
    <w:rsid w:val="00217AE1"/>
    <w:rsid w:val="00217E9E"/>
    <w:rsid w:val="00244D40"/>
    <w:rsid w:val="00245968"/>
    <w:rsid w:val="002C5A0B"/>
    <w:rsid w:val="002F29FB"/>
    <w:rsid w:val="003519F0"/>
    <w:rsid w:val="0036053E"/>
    <w:rsid w:val="00396545"/>
    <w:rsid w:val="003B3020"/>
    <w:rsid w:val="003C601F"/>
    <w:rsid w:val="004E0ED3"/>
    <w:rsid w:val="004F55A7"/>
    <w:rsid w:val="00523E2E"/>
    <w:rsid w:val="005721DE"/>
    <w:rsid w:val="005B6079"/>
    <w:rsid w:val="00600E2E"/>
    <w:rsid w:val="006621A7"/>
    <w:rsid w:val="006948E6"/>
    <w:rsid w:val="006F5F15"/>
    <w:rsid w:val="00750791"/>
    <w:rsid w:val="00757812"/>
    <w:rsid w:val="007850E3"/>
    <w:rsid w:val="007D6820"/>
    <w:rsid w:val="007F2B80"/>
    <w:rsid w:val="00802372"/>
    <w:rsid w:val="00804D40"/>
    <w:rsid w:val="00844BE7"/>
    <w:rsid w:val="00850A31"/>
    <w:rsid w:val="008A7176"/>
    <w:rsid w:val="008D3551"/>
    <w:rsid w:val="008F7A03"/>
    <w:rsid w:val="00941E46"/>
    <w:rsid w:val="009B1E79"/>
    <w:rsid w:val="009F285E"/>
    <w:rsid w:val="009F7BD6"/>
    <w:rsid w:val="00A2640A"/>
    <w:rsid w:val="00A47C04"/>
    <w:rsid w:val="00AA634E"/>
    <w:rsid w:val="00AA755F"/>
    <w:rsid w:val="00B757D9"/>
    <w:rsid w:val="00B93DCA"/>
    <w:rsid w:val="00BD5914"/>
    <w:rsid w:val="00C3343B"/>
    <w:rsid w:val="00C53AB7"/>
    <w:rsid w:val="00C83985"/>
    <w:rsid w:val="00C96D32"/>
    <w:rsid w:val="00CF6A17"/>
    <w:rsid w:val="00D474F0"/>
    <w:rsid w:val="00D97EB7"/>
    <w:rsid w:val="00DF68BF"/>
    <w:rsid w:val="00E013BA"/>
    <w:rsid w:val="00E04923"/>
    <w:rsid w:val="00E04B14"/>
    <w:rsid w:val="00E15A85"/>
    <w:rsid w:val="00E352F4"/>
    <w:rsid w:val="00E634D6"/>
    <w:rsid w:val="00EA56C9"/>
    <w:rsid w:val="00EB09E9"/>
    <w:rsid w:val="00EB1D7D"/>
    <w:rsid w:val="00EF18B5"/>
    <w:rsid w:val="00FB1E39"/>
    <w:rsid w:val="00FC00A7"/>
    <w:rsid w:val="00FC1205"/>
    <w:rsid w:val="00FD143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83985"/>
  </w:style>
  <w:style w:type="paragraph" w:styleId="Nagwek1">
    <w:name w:val="heading 1"/>
    <w:basedOn w:val="Normalny"/>
    <w:next w:val="Normalny"/>
    <w:link w:val="Nagwek1Znak"/>
    <w:uiPriority w:val="9"/>
    <w:qFormat/>
    <w:rsid w:val="00C83985"/>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iPriority w:val="9"/>
    <w:unhideWhenUsed/>
    <w:qFormat/>
    <w:rsid w:val="00C839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Nagwek3">
    <w:name w:val="heading 3"/>
    <w:basedOn w:val="Normalny"/>
    <w:next w:val="Normalny"/>
    <w:link w:val="Nagwek3Znak"/>
    <w:uiPriority w:val="9"/>
    <w:unhideWhenUsed/>
    <w:qFormat/>
    <w:rsid w:val="00C83985"/>
    <w:pPr>
      <w:pBdr>
        <w:top w:val="single" w:sz="6" w:space="2" w:color="5B9BD5" w:themeColor="accent1"/>
      </w:pBdr>
      <w:spacing w:before="300" w:after="0"/>
      <w:outlineLvl w:val="2"/>
    </w:pPr>
    <w:rPr>
      <w:caps/>
      <w:color w:val="1F4D78" w:themeColor="accent1" w:themeShade="7F"/>
      <w:spacing w:val="15"/>
    </w:rPr>
  </w:style>
  <w:style w:type="paragraph" w:styleId="Nagwek4">
    <w:name w:val="heading 4"/>
    <w:basedOn w:val="Normalny"/>
    <w:next w:val="Normalny"/>
    <w:link w:val="Nagwek4Znak"/>
    <w:uiPriority w:val="9"/>
    <w:unhideWhenUsed/>
    <w:qFormat/>
    <w:rsid w:val="00C83985"/>
    <w:pPr>
      <w:pBdr>
        <w:top w:val="dotted" w:sz="6" w:space="2" w:color="5B9BD5" w:themeColor="accent1"/>
      </w:pBdr>
      <w:spacing w:before="200" w:after="0"/>
      <w:outlineLvl w:val="3"/>
    </w:pPr>
    <w:rPr>
      <w:caps/>
      <w:color w:val="2E74B5" w:themeColor="accent1" w:themeShade="BF"/>
      <w:spacing w:val="10"/>
    </w:rPr>
  </w:style>
  <w:style w:type="paragraph" w:styleId="Nagwek5">
    <w:name w:val="heading 5"/>
    <w:basedOn w:val="Normalny"/>
    <w:next w:val="Normalny"/>
    <w:link w:val="Nagwek5Znak"/>
    <w:uiPriority w:val="9"/>
    <w:semiHidden/>
    <w:unhideWhenUsed/>
    <w:qFormat/>
    <w:rsid w:val="00C83985"/>
    <w:pPr>
      <w:pBdr>
        <w:bottom w:val="single" w:sz="6" w:space="1" w:color="5B9BD5" w:themeColor="accent1"/>
      </w:pBdr>
      <w:spacing w:before="200" w:after="0"/>
      <w:outlineLvl w:val="4"/>
    </w:pPr>
    <w:rPr>
      <w:caps/>
      <w:color w:val="2E74B5" w:themeColor="accent1" w:themeShade="BF"/>
      <w:spacing w:val="10"/>
    </w:rPr>
  </w:style>
  <w:style w:type="paragraph" w:styleId="Nagwek6">
    <w:name w:val="heading 6"/>
    <w:basedOn w:val="Normalny"/>
    <w:next w:val="Normalny"/>
    <w:link w:val="Nagwek6Znak"/>
    <w:uiPriority w:val="9"/>
    <w:semiHidden/>
    <w:unhideWhenUsed/>
    <w:qFormat/>
    <w:rsid w:val="00C83985"/>
    <w:p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iPriority w:val="9"/>
    <w:semiHidden/>
    <w:unhideWhenUsed/>
    <w:qFormat/>
    <w:rsid w:val="00C83985"/>
    <w:pPr>
      <w:spacing w:before="200" w:after="0"/>
      <w:outlineLvl w:val="6"/>
    </w:pPr>
    <w:rPr>
      <w:caps/>
      <w:color w:val="2E74B5" w:themeColor="accent1" w:themeShade="BF"/>
      <w:spacing w:val="10"/>
    </w:rPr>
  </w:style>
  <w:style w:type="paragraph" w:styleId="Nagwek8">
    <w:name w:val="heading 8"/>
    <w:basedOn w:val="Normalny"/>
    <w:next w:val="Normalny"/>
    <w:link w:val="Nagwek8Znak"/>
    <w:uiPriority w:val="9"/>
    <w:semiHidden/>
    <w:unhideWhenUsed/>
    <w:qFormat/>
    <w:rsid w:val="00C83985"/>
    <w:pPr>
      <w:spacing w:before="200" w:after="0"/>
      <w:outlineLvl w:val="7"/>
    </w:pPr>
    <w:rPr>
      <w:caps/>
      <w:spacing w:val="10"/>
      <w:sz w:val="18"/>
      <w:szCs w:val="18"/>
    </w:rPr>
  </w:style>
  <w:style w:type="paragraph" w:styleId="Nagwek9">
    <w:name w:val="heading 9"/>
    <w:basedOn w:val="Normalny"/>
    <w:next w:val="Normalny"/>
    <w:link w:val="Nagwek9Znak"/>
    <w:uiPriority w:val="9"/>
    <w:semiHidden/>
    <w:unhideWhenUsed/>
    <w:qFormat/>
    <w:rsid w:val="00C83985"/>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8398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83985"/>
  </w:style>
  <w:style w:type="paragraph" w:styleId="Stopka">
    <w:name w:val="footer"/>
    <w:basedOn w:val="Normalny"/>
    <w:link w:val="StopkaZnak"/>
    <w:uiPriority w:val="99"/>
    <w:unhideWhenUsed/>
    <w:rsid w:val="00C8398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83985"/>
  </w:style>
  <w:style w:type="character" w:customStyle="1" w:styleId="Nagwek1Znak">
    <w:name w:val="Nagłówek 1 Znak"/>
    <w:basedOn w:val="Domylnaczcionkaakapitu"/>
    <w:link w:val="Nagwek1"/>
    <w:uiPriority w:val="9"/>
    <w:rsid w:val="00C83985"/>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link w:val="Nagwek2"/>
    <w:uiPriority w:val="9"/>
    <w:rsid w:val="00C83985"/>
    <w:rPr>
      <w:caps/>
      <w:spacing w:val="15"/>
      <w:shd w:val="clear" w:color="auto" w:fill="DEEAF6" w:themeFill="accent1" w:themeFillTint="33"/>
    </w:rPr>
  </w:style>
  <w:style w:type="character" w:customStyle="1" w:styleId="Nagwek3Znak">
    <w:name w:val="Nagłówek 3 Znak"/>
    <w:basedOn w:val="Domylnaczcionkaakapitu"/>
    <w:link w:val="Nagwek3"/>
    <w:uiPriority w:val="9"/>
    <w:rsid w:val="00C83985"/>
    <w:rPr>
      <w:caps/>
      <w:color w:val="1F4D78" w:themeColor="accent1" w:themeShade="7F"/>
      <w:spacing w:val="15"/>
    </w:rPr>
  </w:style>
  <w:style w:type="character" w:customStyle="1" w:styleId="Nagwek4Znak">
    <w:name w:val="Nagłówek 4 Znak"/>
    <w:basedOn w:val="Domylnaczcionkaakapitu"/>
    <w:link w:val="Nagwek4"/>
    <w:uiPriority w:val="9"/>
    <w:rsid w:val="00C83985"/>
    <w:rPr>
      <w:caps/>
      <w:color w:val="2E74B5" w:themeColor="accent1" w:themeShade="BF"/>
      <w:spacing w:val="10"/>
    </w:rPr>
  </w:style>
  <w:style w:type="character" w:customStyle="1" w:styleId="Nagwek5Znak">
    <w:name w:val="Nagłówek 5 Znak"/>
    <w:basedOn w:val="Domylnaczcionkaakapitu"/>
    <w:link w:val="Nagwek5"/>
    <w:uiPriority w:val="9"/>
    <w:semiHidden/>
    <w:rsid w:val="00C83985"/>
    <w:rPr>
      <w:caps/>
      <w:color w:val="2E74B5" w:themeColor="accent1" w:themeShade="BF"/>
      <w:spacing w:val="10"/>
    </w:rPr>
  </w:style>
  <w:style w:type="character" w:customStyle="1" w:styleId="Nagwek6Znak">
    <w:name w:val="Nagłówek 6 Znak"/>
    <w:basedOn w:val="Domylnaczcionkaakapitu"/>
    <w:link w:val="Nagwek6"/>
    <w:uiPriority w:val="9"/>
    <w:semiHidden/>
    <w:rsid w:val="00C83985"/>
    <w:rPr>
      <w:caps/>
      <w:color w:val="2E74B5" w:themeColor="accent1" w:themeShade="BF"/>
      <w:spacing w:val="10"/>
    </w:rPr>
  </w:style>
  <w:style w:type="character" w:customStyle="1" w:styleId="Nagwek7Znak">
    <w:name w:val="Nagłówek 7 Znak"/>
    <w:basedOn w:val="Domylnaczcionkaakapitu"/>
    <w:link w:val="Nagwek7"/>
    <w:uiPriority w:val="9"/>
    <w:semiHidden/>
    <w:rsid w:val="00C83985"/>
    <w:rPr>
      <w:caps/>
      <w:color w:val="2E74B5" w:themeColor="accent1" w:themeShade="BF"/>
      <w:spacing w:val="10"/>
    </w:rPr>
  </w:style>
  <w:style w:type="character" w:customStyle="1" w:styleId="Nagwek8Znak">
    <w:name w:val="Nagłówek 8 Znak"/>
    <w:basedOn w:val="Domylnaczcionkaakapitu"/>
    <w:link w:val="Nagwek8"/>
    <w:uiPriority w:val="9"/>
    <w:semiHidden/>
    <w:rsid w:val="00C83985"/>
    <w:rPr>
      <w:caps/>
      <w:spacing w:val="10"/>
      <w:sz w:val="18"/>
      <w:szCs w:val="18"/>
    </w:rPr>
  </w:style>
  <w:style w:type="character" w:customStyle="1" w:styleId="Nagwek9Znak">
    <w:name w:val="Nagłówek 9 Znak"/>
    <w:basedOn w:val="Domylnaczcionkaakapitu"/>
    <w:link w:val="Nagwek9"/>
    <w:uiPriority w:val="9"/>
    <w:semiHidden/>
    <w:rsid w:val="00C83985"/>
    <w:rPr>
      <w:i/>
      <w:iCs/>
      <w:caps/>
      <w:spacing w:val="10"/>
      <w:sz w:val="18"/>
      <w:szCs w:val="18"/>
    </w:rPr>
  </w:style>
  <w:style w:type="paragraph" w:styleId="Legenda">
    <w:name w:val="caption"/>
    <w:basedOn w:val="Normalny"/>
    <w:next w:val="Normalny"/>
    <w:uiPriority w:val="35"/>
    <w:semiHidden/>
    <w:unhideWhenUsed/>
    <w:qFormat/>
    <w:rsid w:val="00C83985"/>
    <w:rPr>
      <w:b/>
      <w:bCs/>
      <w:color w:val="2E74B5" w:themeColor="accent1" w:themeShade="BF"/>
      <w:sz w:val="16"/>
      <w:szCs w:val="16"/>
    </w:rPr>
  </w:style>
  <w:style w:type="paragraph" w:styleId="Tytu">
    <w:name w:val="Title"/>
    <w:basedOn w:val="Normalny"/>
    <w:next w:val="Normalny"/>
    <w:link w:val="TytuZnak"/>
    <w:uiPriority w:val="10"/>
    <w:qFormat/>
    <w:rsid w:val="00C83985"/>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uiPriority w:val="10"/>
    <w:rsid w:val="00C83985"/>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uiPriority w:val="11"/>
    <w:qFormat/>
    <w:rsid w:val="00C83985"/>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C83985"/>
    <w:rPr>
      <w:caps/>
      <w:color w:val="595959" w:themeColor="text1" w:themeTint="A6"/>
      <w:spacing w:val="10"/>
      <w:sz w:val="21"/>
      <w:szCs w:val="21"/>
    </w:rPr>
  </w:style>
  <w:style w:type="character" w:styleId="Pogrubienie">
    <w:name w:val="Strong"/>
    <w:uiPriority w:val="22"/>
    <w:qFormat/>
    <w:rsid w:val="00C83985"/>
    <w:rPr>
      <w:b/>
      <w:bCs/>
    </w:rPr>
  </w:style>
  <w:style w:type="character" w:styleId="Uwydatnienie">
    <w:name w:val="Emphasis"/>
    <w:uiPriority w:val="20"/>
    <w:qFormat/>
    <w:rsid w:val="00C83985"/>
    <w:rPr>
      <w:caps/>
      <w:color w:val="1F4D78" w:themeColor="accent1" w:themeShade="7F"/>
      <w:spacing w:val="5"/>
    </w:rPr>
  </w:style>
  <w:style w:type="paragraph" w:styleId="Bezodstpw">
    <w:name w:val="No Spacing"/>
    <w:uiPriority w:val="1"/>
    <w:qFormat/>
    <w:rsid w:val="00C83985"/>
    <w:pPr>
      <w:spacing w:after="0" w:line="240" w:lineRule="auto"/>
    </w:pPr>
  </w:style>
  <w:style w:type="paragraph" w:styleId="Cytat">
    <w:name w:val="Quote"/>
    <w:basedOn w:val="Normalny"/>
    <w:next w:val="Normalny"/>
    <w:link w:val="CytatZnak"/>
    <w:uiPriority w:val="29"/>
    <w:qFormat/>
    <w:rsid w:val="00C83985"/>
    <w:rPr>
      <w:i/>
      <w:iCs/>
      <w:sz w:val="24"/>
      <w:szCs w:val="24"/>
    </w:rPr>
  </w:style>
  <w:style w:type="character" w:customStyle="1" w:styleId="CytatZnak">
    <w:name w:val="Cytat Znak"/>
    <w:basedOn w:val="Domylnaczcionkaakapitu"/>
    <w:link w:val="Cytat"/>
    <w:uiPriority w:val="29"/>
    <w:rsid w:val="00C83985"/>
    <w:rPr>
      <w:i/>
      <w:iCs/>
      <w:sz w:val="24"/>
      <w:szCs w:val="24"/>
    </w:rPr>
  </w:style>
  <w:style w:type="paragraph" w:styleId="Cytatintensywny">
    <w:name w:val="Intense Quote"/>
    <w:basedOn w:val="Normalny"/>
    <w:next w:val="Normalny"/>
    <w:link w:val="CytatintensywnyZnak"/>
    <w:uiPriority w:val="30"/>
    <w:qFormat/>
    <w:rsid w:val="00C83985"/>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C83985"/>
    <w:rPr>
      <w:color w:val="5B9BD5" w:themeColor="accent1"/>
      <w:sz w:val="24"/>
      <w:szCs w:val="24"/>
    </w:rPr>
  </w:style>
  <w:style w:type="character" w:styleId="Wyrnieniedelikatne">
    <w:name w:val="Subtle Emphasis"/>
    <w:uiPriority w:val="19"/>
    <w:qFormat/>
    <w:rsid w:val="00C83985"/>
    <w:rPr>
      <w:i/>
      <w:iCs/>
      <w:color w:val="1F4D78" w:themeColor="accent1" w:themeShade="7F"/>
    </w:rPr>
  </w:style>
  <w:style w:type="character" w:styleId="Wyrnienieintensywne">
    <w:name w:val="Intense Emphasis"/>
    <w:uiPriority w:val="21"/>
    <w:qFormat/>
    <w:rsid w:val="00C83985"/>
    <w:rPr>
      <w:b/>
      <w:bCs/>
      <w:caps/>
      <w:color w:val="1F4D78" w:themeColor="accent1" w:themeShade="7F"/>
      <w:spacing w:val="10"/>
    </w:rPr>
  </w:style>
  <w:style w:type="character" w:styleId="Odwoaniedelikatne">
    <w:name w:val="Subtle Reference"/>
    <w:uiPriority w:val="31"/>
    <w:qFormat/>
    <w:rsid w:val="00C83985"/>
    <w:rPr>
      <w:b/>
      <w:bCs/>
      <w:color w:val="5B9BD5" w:themeColor="accent1"/>
    </w:rPr>
  </w:style>
  <w:style w:type="character" w:styleId="Odwoanieintensywne">
    <w:name w:val="Intense Reference"/>
    <w:uiPriority w:val="32"/>
    <w:qFormat/>
    <w:rsid w:val="00C83985"/>
    <w:rPr>
      <w:b/>
      <w:bCs/>
      <w:i/>
      <w:iCs/>
      <w:caps/>
      <w:color w:val="5B9BD5" w:themeColor="accent1"/>
    </w:rPr>
  </w:style>
  <w:style w:type="character" w:styleId="Tytuksiki">
    <w:name w:val="Book Title"/>
    <w:uiPriority w:val="33"/>
    <w:qFormat/>
    <w:rsid w:val="00C83985"/>
    <w:rPr>
      <w:b/>
      <w:bCs/>
      <w:i/>
      <w:iCs/>
      <w:spacing w:val="0"/>
    </w:rPr>
  </w:style>
  <w:style w:type="paragraph" w:styleId="Nagwekspisutreci">
    <w:name w:val="TOC Heading"/>
    <w:basedOn w:val="Nagwek1"/>
    <w:next w:val="Normalny"/>
    <w:uiPriority w:val="39"/>
    <w:semiHidden/>
    <w:unhideWhenUsed/>
    <w:qFormat/>
    <w:rsid w:val="00C83985"/>
    <w:pPr>
      <w:outlineLvl w:val="9"/>
    </w:pPr>
  </w:style>
  <w:style w:type="paragraph" w:styleId="Akapitzlist">
    <w:name w:val="List Paragraph"/>
    <w:basedOn w:val="Normalny"/>
    <w:uiPriority w:val="34"/>
    <w:qFormat/>
    <w:rsid w:val="00244D40"/>
    <w:pPr>
      <w:ind w:left="720"/>
      <w:contextualSpacing/>
    </w:pPr>
  </w:style>
  <w:style w:type="paragraph" w:styleId="NormalnyWeb">
    <w:name w:val="Normal (Web)"/>
    <w:basedOn w:val="Normalny"/>
    <w:uiPriority w:val="99"/>
    <w:unhideWhenUsed/>
    <w:rsid w:val="008A7176"/>
    <w:pPr>
      <w:spacing w:beforeAutospacing="1" w:after="100" w:afterAutospacing="1" w:line="240" w:lineRule="auto"/>
    </w:pPr>
    <w:rPr>
      <w:rFonts w:ascii="Times New Roman" w:eastAsia="Times New Roman" w:hAnsi="Times New Roman" w:cs="Times New Roman"/>
      <w:sz w:val="24"/>
      <w:szCs w:val="24"/>
      <w:lang w:eastAsia="pl-PL"/>
    </w:rPr>
  </w:style>
  <w:style w:type="table" w:styleId="Tabela-Siatka">
    <w:name w:val="Table Grid"/>
    <w:basedOn w:val="Standardowy"/>
    <w:uiPriority w:val="39"/>
    <w:rsid w:val="003B3020"/>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6621A7"/>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6621A7"/>
    <w:rPr>
      <w:rFonts w:ascii="Segoe UI" w:hAnsi="Segoe UI" w:cs="Segoe UI"/>
      <w:sz w:val="18"/>
      <w:szCs w:val="18"/>
    </w:rPr>
  </w:style>
  <w:style w:type="paragraph" w:styleId="Tekstpodstawowy2">
    <w:name w:val="Body Text 2"/>
    <w:basedOn w:val="Normalny"/>
    <w:link w:val="Tekstpodstawowy2Znak"/>
    <w:rsid w:val="008D3551"/>
    <w:pPr>
      <w:spacing w:before="120" w:after="120" w:line="480" w:lineRule="auto"/>
      <w:ind w:left="567"/>
      <w:jc w:val="both"/>
    </w:pPr>
    <w:rPr>
      <w:rFonts w:ascii="Arial" w:eastAsia="Times New Roman" w:hAnsi="Arial" w:cs="Times New Roman"/>
      <w:sz w:val="24"/>
      <w:szCs w:val="24"/>
      <w:lang w:eastAsia="pl-PL"/>
    </w:rPr>
  </w:style>
  <w:style w:type="character" w:customStyle="1" w:styleId="Tekstpodstawowy2Znak">
    <w:name w:val="Tekst podstawowy 2 Znak"/>
    <w:basedOn w:val="Domylnaczcionkaakapitu"/>
    <w:link w:val="Tekstpodstawowy2"/>
    <w:rsid w:val="008D3551"/>
    <w:rPr>
      <w:rFonts w:ascii="Arial" w:eastAsia="Times New Roman" w:hAnsi="Arial" w:cs="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83985"/>
  </w:style>
  <w:style w:type="paragraph" w:styleId="Nagwek1">
    <w:name w:val="heading 1"/>
    <w:basedOn w:val="Normalny"/>
    <w:next w:val="Normalny"/>
    <w:link w:val="Nagwek1Znak"/>
    <w:uiPriority w:val="9"/>
    <w:qFormat/>
    <w:rsid w:val="00C83985"/>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iPriority w:val="9"/>
    <w:unhideWhenUsed/>
    <w:qFormat/>
    <w:rsid w:val="00C839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Nagwek3">
    <w:name w:val="heading 3"/>
    <w:basedOn w:val="Normalny"/>
    <w:next w:val="Normalny"/>
    <w:link w:val="Nagwek3Znak"/>
    <w:uiPriority w:val="9"/>
    <w:unhideWhenUsed/>
    <w:qFormat/>
    <w:rsid w:val="00C83985"/>
    <w:pPr>
      <w:pBdr>
        <w:top w:val="single" w:sz="6" w:space="2" w:color="5B9BD5" w:themeColor="accent1"/>
      </w:pBdr>
      <w:spacing w:before="300" w:after="0"/>
      <w:outlineLvl w:val="2"/>
    </w:pPr>
    <w:rPr>
      <w:caps/>
      <w:color w:val="1F4D78" w:themeColor="accent1" w:themeShade="7F"/>
      <w:spacing w:val="15"/>
    </w:rPr>
  </w:style>
  <w:style w:type="paragraph" w:styleId="Nagwek4">
    <w:name w:val="heading 4"/>
    <w:basedOn w:val="Normalny"/>
    <w:next w:val="Normalny"/>
    <w:link w:val="Nagwek4Znak"/>
    <w:uiPriority w:val="9"/>
    <w:unhideWhenUsed/>
    <w:qFormat/>
    <w:rsid w:val="00C83985"/>
    <w:pPr>
      <w:pBdr>
        <w:top w:val="dotted" w:sz="6" w:space="2" w:color="5B9BD5" w:themeColor="accent1"/>
      </w:pBdr>
      <w:spacing w:before="200" w:after="0"/>
      <w:outlineLvl w:val="3"/>
    </w:pPr>
    <w:rPr>
      <w:caps/>
      <w:color w:val="2E74B5" w:themeColor="accent1" w:themeShade="BF"/>
      <w:spacing w:val="10"/>
    </w:rPr>
  </w:style>
  <w:style w:type="paragraph" w:styleId="Nagwek5">
    <w:name w:val="heading 5"/>
    <w:basedOn w:val="Normalny"/>
    <w:next w:val="Normalny"/>
    <w:link w:val="Nagwek5Znak"/>
    <w:uiPriority w:val="9"/>
    <w:semiHidden/>
    <w:unhideWhenUsed/>
    <w:qFormat/>
    <w:rsid w:val="00C83985"/>
    <w:pPr>
      <w:pBdr>
        <w:bottom w:val="single" w:sz="6" w:space="1" w:color="5B9BD5" w:themeColor="accent1"/>
      </w:pBdr>
      <w:spacing w:before="200" w:after="0"/>
      <w:outlineLvl w:val="4"/>
    </w:pPr>
    <w:rPr>
      <w:caps/>
      <w:color w:val="2E74B5" w:themeColor="accent1" w:themeShade="BF"/>
      <w:spacing w:val="10"/>
    </w:rPr>
  </w:style>
  <w:style w:type="paragraph" w:styleId="Nagwek6">
    <w:name w:val="heading 6"/>
    <w:basedOn w:val="Normalny"/>
    <w:next w:val="Normalny"/>
    <w:link w:val="Nagwek6Znak"/>
    <w:uiPriority w:val="9"/>
    <w:semiHidden/>
    <w:unhideWhenUsed/>
    <w:qFormat/>
    <w:rsid w:val="00C83985"/>
    <w:p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iPriority w:val="9"/>
    <w:semiHidden/>
    <w:unhideWhenUsed/>
    <w:qFormat/>
    <w:rsid w:val="00C83985"/>
    <w:pPr>
      <w:spacing w:before="200" w:after="0"/>
      <w:outlineLvl w:val="6"/>
    </w:pPr>
    <w:rPr>
      <w:caps/>
      <w:color w:val="2E74B5" w:themeColor="accent1" w:themeShade="BF"/>
      <w:spacing w:val="10"/>
    </w:rPr>
  </w:style>
  <w:style w:type="paragraph" w:styleId="Nagwek8">
    <w:name w:val="heading 8"/>
    <w:basedOn w:val="Normalny"/>
    <w:next w:val="Normalny"/>
    <w:link w:val="Nagwek8Znak"/>
    <w:uiPriority w:val="9"/>
    <w:semiHidden/>
    <w:unhideWhenUsed/>
    <w:qFormat/>
    <w:rsid w:val="00C83985"/>
    <w:pPr>
      <w:spacing w:before="200" w:after="0"/>
      <w:outlineLvl w:val="7"/>
    </w:pPr>
    <w:rPr>
      <w:caps/>
      <w:spacing w:val="10"/>
      <w:sz w:val="18"/>
      <w:szCs w:val="18"/>
    </w:rPr>
  </w:style>
  <w:style w:type="paragraph" w:styleId="Nagwek9">
    <w:name w:val="heading 9"/>
    <w:basedOn w:val="Normalny"/>
    <w:next w:val="Normalny"/>
    <w:link w:val="Nagwek9Znak"/>
    <w:uiPriority w:val="9"/>
    <w:semiHidden/>
    <w:unhideWhenUsed/>
    <w:qFormat/>
    <w:rsid w:val="00C83985"/>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8398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83985"/>
  </w:style>
  <w:style w:type="paragraph" w:styleId="Stopka">
    <w:name w:val="footer"/>
    <w:basedOn w:val="Normalny"/>
    <w:link w:val="StopkaZnak"/>
    <w:uiPriority w:val="99"/>
    <w:unhideWhenUsed/>
    <w:rsid w:val="00C8398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83985"/>
  </w:style>
  <w:style w:type="character" w:customStyle="1" w:styleId="Nagwek1Znak">
    <w:name w:val="Nagłówek 1 Znak"/>
    <w:basedOn w:val="Domylnaczcionkaakapitu"/>
    <w:link w:val="Nagwek1"/>
    <w:uiPriority w:val="9"/>
    <w:rsid w:val="00C83985"/>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link w:val="Nagwek2"/>
    <w:uiPriority w:val="9"/>
    <w:rsid w:val="00C83985"/>
    <w:rPr>
      <w:caps/>
      <w:spacing w:val="15"/>
      <w:shd w:val="clear" w:color="auto" w:fill="DEEAF6" w:themeFill="accent1" w:themeFillTint="33"/>
    </w:rPr>
  </w:style>
  <w:style w:type="character" w:customStyle="1" w:styleId="Nagwek3Znak">
    <w:name w:val="Nagłówek 3 Znak"/>
    <w:basedOn w:val="Domylnaczcionkaakapitu"/>
    <w:link w:val="Nagwek3"/>
    <w:uiPriority w:val="9"/>
    <w:rsid w:val="00C83985"/>
    <w:rPr>
      <w:caps/>
      <w:color w:val="1F4D78" w:themeColor="accent1" w:themeShade="7F"/>
      <w:spacing w:val="15"/>
    </w:rPr>
  </w:style>
  <w:style w:type="character" w:customStyle="1" w:styleId="Nagwek4Znak">
    <w:name w:val="Nagłówek 4 Znak"/>
    <w:basedOn w:val="Domylnaczcionkaakapitu"/>
    <w:link w:val="Nagwek4"/>
    <w:uiPriority w:val="9"/>
    <w:rsid w:val="00C83985"/>
    <w:rPr>
      <w:caps/>
      <w:color w:val="2E74B5" w:themeColor="accent1" w:themeShade="BF"/>
      <w:spacing w:val="10"/>
    </w:rPr>
  </w:style>
  <w:style w:type="character" w:customStyle="1" w:styleId="Nagwek5Znak">
    <w:name w:val="Nagłówek 5 Znak"/>
    <w:basedOn w:val="Domylnaczcionkaakapitu"/>
    <w:link w:val="Nagwek5"/>
    <w:uiPriority w:val="9"/>
    <w:semiHidden/>
    <w:rsid w:val="00C83985"/>
    <w:rPr>
      <w:caps/>
      <w:color w:val="2E74B5" w:themeColor="accent1" w:themeShade="BF"/>
      <w:spacing w:val="10"/>
    </w:rPr>
  </w:style>
  <w:style w:type="character" w:customStyle="1" w:styleId="Nagwek6Znak">
    <w:name w:val="Nagłówek 6 Znak"/>
    <w:basedOn w:val="Domylnaczcionkaakapitu"/>
    <w:link w:val="Nagwek6"/>
    <w:uiPriority w:val="9"/>
    <w:semiHidden/>
    <w:rsid w:val="00C83985"/>
    <w:rPr>
      <w:caps/>
      <w:color w:val="2E74B5" w:themeColor="accent1" w:themeShade="BF"/>
      <w:spacing w:val="10"/>
    </w:rPr>
  </w:style>
  <w:style w:type="character" w:customStyle="1" w:styleId="Nagwek7Znak">
    <w:name w:val="Nagłówek 7 Znak"/>
    <w:basedOn w:val="Domylnaczcionkaakapitu"/>
    <w:link w:val="Nagwek7"/>
    <w:uiPriority w:val="9"/>
    <w:semiHidden/>
    <w:rsid w:val="00C83985"/>
    <w:rPr>
      <w:caps/>
      <w:color w:val="2E74B5" w:themeColor="accent1" w:themeShade="BF"/>
      <w:spacing w:val="10"/>
    </w:rPr>
  </w:style>
  <w:style w:type="character" w:customStyle="1" w:styleId="Nagwek8Znak">
    <w:name w:val="Nagłówek 8 Znak"/>
    <w:basedOn w:val="Domylnaczcionkaakapitu"/>
    <w:link w:val="Nagwek8"/>
    <w:uiPriority w:val="9"/>
    <w:semiHidden/>
    <w:rsid w:val="00C83985"/>
    <w:rPr>
      <w:caps/>
      <w:spacing w:val="10"/>
      <w:sz w:val="18"/>
      <w:szCs w:val="18"/>
    </w:rPr>
  </w:style>
  <w:style w:type="character" w:customStyle="1" w:styleId="Nagwek9Znak">
    <w:name w:val="Nagłówek 9 Znak"/>
    <w:basedOn w:val="Domylnaczcionkaakapitu"/>
    <w:link w:val="Nagwek9"/>
    <w:uiPriority w:val="9"/>
    <w:semiHidden/>
    <w:rsid w:val="00C83985"/>
    <w:rPr>
      <w:i/>
      <w:iCs/>
      <w:caps/>
      <w:spacing w:val="10"/>
      <w:sz w:val="18"/>
      <w:szCs w:val="18"/>
    </w:rPr>
  </w:style>
  <w:style w:type="paragraph" w:styleId="Legenda">
    <w:name w:val="caption"/>
    <w:basedOn w:val="Normalny"/>
    <w:next w:val="Normalny"/>
    <w:uiPriority w:val="35"/>
    <w:semiHidden/>
    <w:unhideWhenUsed/>
    <w:qFormat/>
    <w:rsid w:val="00C83985"/>
    <w:rPr>
      <w:b/>
      <w:bCs/>
      <w:color w:val="2E74B5" w:themeColor="accent1" w:themeShade="BF"/>
      <w:sz w:val="16"/>
      <w:szCs w:val="16"/>
    </w:rPr>
  </w:style>
  <w:style w:type="paragraph" w:styleId="Tytu">
    <w:name w:val="Title"/>
    <w:basedOn w:val="Normalny"/>
    <w:next w:val="Normalny"/>
    <w:link w:val="TytuZnak"/>
    <w:uiPriority w:val="10"/>
    <w:qFormat/>
    <w:rsid w:val="00C83985"/>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uiPriority w:val="10"/>
    <w:rsid w:val="00C83985"/>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uiPriority w:val="11"/>
    <w:qFormat/>
    <w:rsid w:val="00C83985"/>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C83985"/>
    <w:rPr>
      <w:caps/>
      <w:color w:val="595959" w:themeColor="text1" w:themeTint="A6"/>
      <w:spacing w:val="10"/>
      <w:sz w:val="21"/>
      <w:szCs w:val="21"/>
    </w:rPr>
  </w:style>
  <w:style w:type="character" w:styleId="Pogrubienie">
    <w:name w:val="Strong"/>
    <w:uiPriority w:val="22"/>
    <w:qFormat/>
    <w:rsid w:val="00C83985"/>
    <w:rPr>
      <w:b/>
      <w:bCs/>
    </w:rPr>
  </w:style>
  <w:style w:type="character" w:styleId="Uwydatnienie">
    <w:name w:val="Emphasis"/>
    <w:uiPriority w:val="20"/>
    <w:qFormat/>
    <w:rsid w:val="00C83985"/>
    <w:rPr>
      <w:caps/>
      <w:color w:val="1F4D78" w:themeColor="accent1" w:themeShade="7F"/>
      <w:spacing w:val="5"/>
    </w:rPr>
  </w:style>
  <w:style w:type="paragraph" w:styleId="Bezodstpw">
    <w:name w:val="No Spacing"/>
    <w:uiPriority w:val="1"/>
    <w:qFormat/>
    <w:rsid w:val="00C83985"/>
    <w:pPr>
      <w:spacing w:after="0" w:line="240" w:lineRule="auto"/>
    </w:pPr>
  </w:style>
  <w:style w:type="paragraph" w:styleId="Cytat">
    <w:name w:val="Quote"/>
    <w:basedOn w:val="Normalny"/>
    <w:next w:val="Normalny"/>
    <w:link w:val="CytatZnak"/>
    <w:uiPriority w:val="29"/>
    <w:qFormat/>
    <w:rsid w:val="00C83985"/>
    <w:rPr>
      <w:i/>
      <w:iCs/>
      <w:sz w:val="24"/>
      <w:szCs w:val="24"/>
    </w:rPr>
  </w:style>
  <w:style w:type="character" w:customStyle="1" w:styleId="CytatZnak">
    <w:name w:val="Cytat Znak"/>
    <w:basedOn w:val="Domylnaczcionkaakapitu"/>
    <w:link w:val="Cytat"/>
    <w:uiPriority w:val="29"/>
    <w:rsid w:val="00C83985"/>
    <w:rPr>
      <w:i/>
      <w:iCs/>
      <w:sz w:val="24"/>
      <w:szCs w:val="24"/>
    </w:rPr>
  </w:style>
  <w:style w:type="paragraph" w:styleId="Cytatintensywny">
    <w:name w:val="Intense Quote"/>
    <w:basedOn w:val="Normalny"/>
    <w:next w:val="Normalny"/>
    <w:link w:val="CytatintensywnyZnak"/>
    <w:uiPriority w:val="30"/>
    <w:qFormat/>
    <w:rsid w:val="00C83985"/>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C83985"/>
    <w:rPr>
      <w:color w:val="5B9BD5" w:themeColor="accent1"/>
      <w:sz w:val="24"/>
      <w:szCs w:val="24"/>
    </w:rPr>
  </w:style>
  <w:style w:type="character" w:styleId="Wyrnieniedelikatne">
    <w:name w:val="Subtle Emphasis"/>
    <w:uiPriority w:val="19"/>
    <w:qFormat/>
    <w:rsid w:val="00C83985"/>
    <w:rPr>
      <w:i/>
      <w:iCs/>
      <w:color w:val="1F4D78" w:themeColor="accent1" w:themeShade="7F"/>
    </w:rPr>
  </w:style>
  <w:style w:type="character" w:styleId="Wyrnienieintensywne">
    <w:name w:val="Intense Emphasis"/>
    <w:uiPriority w:val="21"/>
    <w:qFormat/>
    <w:rsid w:val="00C83985"/>
    <w:rPr>
      <w:b/>
      <w:bCs/>
      <w:caps/>
      <w:color w:val="1F4D78" w:themeColor="accent1" w:themeShade="7F"/>
      <w:spacing w:val="10"/>
    </w:rPr>
  </w:style>
  <w:style w:type="character" w:styleId="Odwoaniedelikatne">
    <w:name w:val="Subtle Reference"/>
    <w:uiPriority w:val="31"/>
    <w:qFormat/>
    <w:rsid w:val="00C83985"/>
    <w:rPr>
      <w:b/>
      <w:bCs/>
      <w:color w:val="5B9BD5" w:themeColor="accent1"/>
    </w:rPr>
  </w:style>
  <w:style w:type="character" w:styleId="Odwoanieintensywne">
    <w:name w:val="Intense Reference"/>
    <w:uiPriority w:val="32"/>
    <w:qFormat/>
    <w:rsid w:val="00C83985"/>
    <w:rPr>
      <w:b/>
      <w:bCs/>
      <w:i/>
      <w:iCs/>
      <w:caps/>
      <w:color w:val="5B9BD5" w:themeColor="accent1"/>
    </w:rPr>
  </w:style>
  <w:style w:type="character" w:styleId="Tytuksiki">
    <w:name w:val="Book Title"/>
    <w:uiPriority w:val="33"/>
    <w:qFormat/>
    <w:rsid w:val="00C83985"/>
    <w:rPr>
      <w:b/>
      <w:bCs/>
      <w:i/>
      <w:iCs/>
      <w:spacing w:val="0"/>
    </w:rPr>
  </w:style>
  <w:style w:type="paragraph" w:styleId="Nagwekspisutreci">
    <w:name w:val="TOC Heading"/>
    <w:basedOn w:val="Nagwek1"/>
    <w:next w:val="Normalny"/>
    <w:uiPriority w:val="39"/>
    <w:semiHidden/>
    <w:unhideWhenUsed/>
    <w:qFormat/>
    <w:rsid w:val="00C83985"/>
    <w:pPr>
      <w:outlineLvl w:val="9"/>
    </w:pPr>
  </w:style>
  <w:style w:type="paragraph" w:styleId="Akapitzlist">
    <w:name w:val="List Paragraph"/>
    <w:basedOn w:val="Normalny"/>
    <w:uiPriority w:val="34"/>
    <w:qFormat/>
    <w:rsid w:val="00244D40"/>
    <w:pPr>
      <w:ind w:left="720"/>
      <w:contextualSpacing/>
    </w:pPr>
  </w:style>
  <w:style w:type="paragraph" w:styleId="NormalnyWeb">
    <w:name w:val="Normal (Web)"/>
    <w:basedOn w:val="Normalny"/>
    <w:uiPriority w:val="99"/>
    <w:unhideWhenUsed/>
    <w:rsid w:val="008A7176"/>
    <w:pPr>
      <w:spacing w:beforeAutospacing="1" w:after="100" w:afterAutospacing="1" w:line="240" w:lineRule="auto"/>
    </w:pPr>
    <w:rPr>
      <w:rFonts w:ascii="Times New Roman" w:eastAsia="Times New Roman" w:hAnsi="Times New Roman" w:cs="Times New Roman"/>
      <w:sz w:val="24"/>
      <w:szCs w:val="24"/>
      <w:lang w:eastAsia="pl-PL"/>
    </w:rPr>
  </w:style>
  <w:style w:type="table" w:styleId="Tabela-Siatka">
    <w:name w:val="Table Grid"/>
    <w:basedOn w:val="Standardowy"/>
    <w:uiPriority w:val="39"/>
    <w:rsid w:val="003B3020"/>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6621A7"/>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6621A7"/>
    <w:rPr>
      <w:rFonts w:ascii="Segoe UI" w:hAnsi="Segoe UI" w:cs="Segoe UI"/>
      <w:sz w:val="18"/>
      <w:szCs w:val="18"/>
    </w:rPr>
  </w:style>
  <w:style w:type="paragraph" w:styleId="Tekstpodstawowy2">
    <w:name w:val="Body Text 2"/>
    <w:basedOn w:val="Normalny"/>
    <w:link w:val="Tekstpodstawowy2Znak"/>
    <w:rsid w:val="008D3551"/>
    <w:pPr>
      <w:spacing w:before="120" w:after="120" w:line="480" w:lineRule="auto"/>
      <w:ind w:left="567"/>
      <w:jc w:val="both"/>
    </w:pPr>
    <w:rPr>
      <w:rFonts w:ascii="Arial" w:eastAsia="Times New Roman" w:hAnsi="Arial" w:cs="Times New Roman"/>
      <w:sz w:val="24"/>
      <w:szCs w:val="24"/>
      <w:lang w:eastAsia="pl-PL"/>
    </w:rPr>
  </w:style>
  <w:style w:type="character" w:customStyle="1" w:styleId="Tekstpodstawowy2Znak">
    <w:name w:val="Tekst podstawowy 2 Znak"/>
    <w:basedOn w:val="Domylnaczcionkaakapitu"/>
    <w:link w:val="Tekstpodstawowy2"/>
    <w:rsid w:val="008D3551"/>
    <w:rPr>
      <w:rFonts w:ascii="Arial" w:eastAsia="Times New Roman" w:hAnsi="Arial"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62075">
      <w:bodyDiv w:val="1"/>
      <w:marLeft w:val="0"/>
      <w:marRight w:val="0"/>
      <w:marTop w:val="0"/>
      <w:marBottom w:val="0"/>
      <w:divBdr>
        <w:top w:val="none" w:sz="0" w:space="0" w:color="auto"/>
        <w:left w:val="none" w:sz="0" w:space="0" w:color="auto"/>
        <w:bottom w:val="none" w:sz="0" w:space="0" w:color="auto"/>
        <w:right w:val="none" w:sz="0" w:space="0" w:color="auto"/>
      </w:divBdr>
      <w:divsChild>
        <w:div w:id="1655379439">
          <w:marLeft w:val="0"/>
          <w:marRight w:val="0"/>
          <w:marTop w:val="0"/>
          <w:marBottom w:val="0"/>
          <w:divBdr>
            <w:top w:val="none" w:sz="0" w:space="0" w:color="auto"/>
            <w:left w:val="none" w:sz="0" w:space="0" w:color="auto"/>
            <w:bottom w:val="none" w:sz="0" w:space="0" w:color="auto"/>
            <w:right w:val="none" w:sz="0" w:space="0" w:color="auto"/>
          </w:divBdr>
        </w:div>
      </w:divsChild>
    </w:div>
    <w:div w:id="86273293">
      <w:bodyDiv w:val="1"/>
      <w:marLeft w:val="0"/>
      <w:marRight w:val="0"/>
      <w:marTop w:val="0"/>
      <w:marBottom w:val="0"/>
      <w:divBdr>
        <w:top w:val="none" w:sz="0" w:space="0" w:color="auto"/>
        <w:left w:val="none" w:sz="0" w:space="0" w:color="auto"/>
        <w:bottom w:val="none" w:sz="0" w:space="0" w:color="auto"/>
        <w:right w:val="none" w:sz="0" w:space="0" w:color="auto"/>
      </w:divBdr>
      <w:divsChild>
        <w:div w:id="836308425">
          <w:marLeft w:val="0"/>
          <w:marRight w:val="0"/>
          <w:marTop w:val="0"/>
          <w:marBottom w:val="0"/>
          <w:divBdr>
            <w:top w:val="none" w:sz="0" w:space="0" w:color="auto"/>
            <w:left w:val="none" w:sz="0" w:space="0" w:color="auto"/>
            <w:bottom w:val="none" w:sz="0" w:space="0" w:color="auto"/>
            <w:right w:val="none" w:sz="0" w:space="0" w:color="auto"/>
          </w:divBdr>
          <w:divsChild>
            <w:div w:id="1374845506">
              <w:marLeft w:val="0"/>
              <w:marRight w:val="0"/>
              <w:marTop w:val="0"/>
              <w:marBottom w:val="0"/>
              <w:divBdr>
                <w:top w:val="none" w:sz="0" w:space="0" w:color="auto"/>
                <w:left w:val="none" w:sz="0" w:space="0" w:color="auto"/>
                <w:bottom w:val="none" w:sz="0" w:space="0" w:color="auto"/>
                <w:right w:val="none" w:sz="0" w:space="0" w:color="auto"/>
              </w:divBdr>
              <w:divsChild>
                <w:div w:id="637616345">
                  <w:marLeft w:val="0"/>
                  <w:marRight w:val="0"/>
                  <w:marTop w:val="0"/>
                  <w:marBottom w:val="0"/>
                  <w:divBdr>
                    <w:top w:val="none" w:sz="0" w:space="0" w:color="auto"/>
                    <w:left w:val="none" w:sz="0" w:space="0" w:color="auto"/>
                    <w:bottom w:val="none" w:sz="0" w:space="0" w:color="auto"/>
                    <w:right w:val="none" w:sz="0" w:space="0" w:color="auto"/>
                  </w:divBdr>
                </w:div>
                <w:div w:id="1651401220">
                  <w:marLeft w:val="0"/>
                  <w:marRight w:val="0"/>
                  <w:marTop w:val="0"/>
                  <w:marBottom w:val="0"/>
                  <w:divBdr>
                    <w:top w:val="none" w:sz="0" w:space="0" w:color="auto"/>
                    <w:left w:val="none" w:sz="0" w:space="0" w:color="auto"/>
                    <w:bottom w:val="none" w:sz="0" w:space="0" w:color="auto"/>
                    <w:right w:val="none" w:sz="0" w:space="0" w:color="auto"/>
                  </w:divBdr>
                </w:div>
                <w:div w:id="1274706855">
                  <w:marLeft w:val="0"/>
                  <w:marRight w:val="0"/>
                  <w:marTop w:val="0"/>
                  <w:marBottom w:val="0"/>
                  <w:divBdr>
                    <w:top w:val="none" w:sz="0" w:space="0" w:color="auto"/>
                    <w:left w:val="none" w:sz="0" w:space="0" w:color="auto"/>
                    <w:bottom w:val="none" w:sz="0" w:space="0" w:color="auto"/>
                    <w:right w:val="none" w:sz="0" w:space="0" w:color="auto"/>
                  </w:divBdr>
                </w:div>
              </w:divsChild>
            </w:div>
            <w:div w:id="1965890617">
              <w:marLeft w:val="0"/>
              <w:marRight w:val="0"/>
              <w:marTop w:val="0"/>
              <w:marBottom w:val="0"/>
              <w:divBdr>
                <w:top w:val="none" w:sz="0" w:space="0" w:color="auto"/>
                <w:left w:val="none" w:sz="0" w:space="0" w:color="auto"/>
                <w:bottom w:val="none" w:sz="0" w:space="0" w:color="auto"/>
                <w:right w:val="none" w:sz="0" w:space="0" w:color="auto"/>
              </w:divBdr>
            </w:div>
            <w:div w:id="99603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931753">
      <w:bodyDiv w:val="1"/>
      <w:marLeft w:val="0"/>
      <w:marRight w:val="0"/>
      <w:marTop w:val="0"/>
      <w:marBottom w:val="0"/>
      <w:divBdr>
        <w:top w:val="none" w:sz="0" w:space="0" w:color="auto"/>
        <w:left w:val="none" w:sz="0" w:space="0" w:color="auto"/>
        <w:bottom w:val="none" w:sz="0" w:space="0" w:color="auto"/>
        <w:right w:val="none" w:sz="0" w:space="0" w:color="auto"/>
      </w:divBdr>
    </w:div>
    <w:div w:id="281226986">
      <w:bodyDiv w:val="1"/>
      <w:marLeft w:val="0"/>
      <w:marRight w:val="0"/>
      <w:marTop w:val="0"/>
      <w:marBottom w:val="0"/>
      <w:divBdr>
        <w:top w:val="none" w:sz="0" w:space="0" w:color="auto"/>
        <w:left w:val="none" w:sz="0" w:space="0" w:color="auto"/>
        <w:bottom w:val="none" w:sz="0" w:space="0" w:color="auto"/>
        <w:right w:val="none" w:sz="0" w:space="0" w:color="auto"/>
      </w:divBdr>
      <w:divsChild>
        <w:div w:id="668097126">
          <w:marLeft w:val="0"/>
          <w:marRight w:val="0"/>
          <w:marTop w:val="0"/>
          <w:marBottom w:val="0"/>
          <w:divBdr>
            <w:top w:val="none" w:sz="0" w:space="0" w:color="auto"/>
            <w:left w:val="none" w:sz="0" w:space="0" w:color="auto"/>
            <w:bottom w:val="none" w:sz="0" w:space="0" w:color="auto"/>
            <w:right w:val="none" w:sz="0" w:space="0" w:color="auto"/>
          </w:divBdr>
          <w:divsChild>
            <w:div w:id="682707490">
              <w:marLeft w:val="0"/>
              <w:marRight w:val="0"/>
              <w:marTop w:val="0"/>
              <w:marBottom w:val="0"/>
              <w:divBdr>
                <w:top w:val="none" w:sz="0" w:space="0" w:color="auto"/>
                <w:left w:val="none" w:sz="0" w:space="0" w:color="auto"/>
                <w:bottom w:val="none" w:sz="0" w:space="0" w:color="auto"/>
                <w:right w:val="none" w:sz="0" w:space="0" w:color="auto"/>
              </w:divBdr>
            </w:div>
          </w:divsChild>
        </w:div>
        <w:div w:id="174462511">
          <w:marLeft w:val="0"/>
          <w:marRight w:val="0"/>
          <w:marTop w:val="0"/>
          <w:marBottom w:val="0"/>
          <w:divBdr>
            <w:top w:val="none" w:sz="0" w:space="0" w:color="auto"/>
            <w:left w:val="none" w:sz="0" w:space="0" w:color="auto"/>
            <w:bottom w:val="none" w:sz="0" w:space="0" w:color="auto"/>
            <w:right w:val="none" w:sz="0" w:space="0" w:color="auto"/>
          </w:divBdr>
        </w:div>
      </w:divsChild>
    </w:div>
    <w:div w:id="356196306">
      <w:bodyDiv w:val="1"/>
      <w:marLeft w:val="0"/>
      <w:marRight w:val="0"/>
      <w:marTop w:val="0"/>
      <w:marBottom w:val="0"/>
      <w:divBdr>
        <w:top w:val="none" w:sz="0" w:space="0" w:color="auto"/>
        <w:left w:val="none" w:sz="0" w:space="0" w:color="auto"/>
        <w:bottom w:val="none" w:sz="0" w:space="0" w:color="auto"/>
        <w:right w:val="none" w:sz="0" w:space="0" w:color="auto"/>
      </w:divBdr>
      <w:divsChild>
        <w:div w:id="2068987033">
          <w:marLeft w:val="0"/>
          <w:marRight w:val="0"/>
          <w:marTop w:val="0"/>
          <w:marBottom w:val="0"/>
          <w:divBdr>
            <w:top w:val="none" w:sz="0" w:space="0" w:color="auto"/>
            <w:left w:val="none" w:sz="0" w:space="0" w:color="auto"/>
            <w:bottom w:val="none" w:sz="0" w:space="0" w:color="auto"/>
            <w:right w:val="none" w:sz="0" w:space="0" w:color="auto"/>
          </w:divBdr>
        </w:div>
        <w:div w:id="1380206591">
          <w:marLeft w:val="0"/>
          <w:marRight w:val="0"/>
          <w:marTop w:val="0"/>
          <w:marBottom w:val="0"/>
          <w:divBdr>
            <w:top w:val="none" w:sz="0" w:space="0" w:color="auto"/>
            <w:left w:val="none" w:sz="0" w:space="0" w:color="auto"/>
            <w:bottom w:val="none" w:sz="0" w:space="0" w:color="auto"/>
            <w:right w:val="none" w:sz="0" w:space="0" w:color="auto"/>
          </w:divBdr>
        </w:div>
      </w:divsChild>
    </w:div>
    <w:div w:id="415633195">
      <w:bodyDiv w:val="1"/>
      <w:marLeft w:val="0"/>
      <w:marRight w:val="0"/>
      <w:marTop w:val="0"/>
      <w:marBottom w:val="0"/>
      <w:divBdr>
        <w:top w:val="none" w:sz="0" w:space="0" w:color="auto"/>
        <w:left w:val="none" w:sz="0" w:space="0" w:color="auto"/>
        <w:bottom w:val="none" w:sz="0" w:space="0" w:color="auto"/>
        <w:right w:val="none" w:sz="0" w:space="0" w:color="auto"/>
      </w:divBdr>
      <w:divsChild>
        <w:div w:id="1315790808">
          <w:marLeft w:val="0"/>
          <w:marRight w:val="0"/>
          <w:marTop w:val="0"/>
          <w:marBottom w:val="0"/>
          <w:divBdr>
            <w:top w:val="none" w:sz="0" w:space="0" w:color="auto"/>
            <w:left w:val="none" w:sz="0" w:space="0" w:color="auto"/>
            <w:bottom w:val="none" w:sz="0" w:space="0" w:color="auto"/>
            <w:right w:val="none" w:sz="0" w:space="0" w:color="auto"/>
          </w:divBdr>
        </w:div>
      </w:divsChild>
    </w:div>
    <w:div w:id="779691479">
      <w:bodyDiv w:val="1"/>
      <w:marLeft w:val="0"/>
      <w:marRight w:val="0"/>
      <w:marTop w:val="0"/>
      <w:marBottom w:val="0"/>
      <w:divBdr>
        <w:top w:val="none" w:sz="0" w:space="0" w:color="auto"/>
        <w:left w:val="none" w:sz="0" w:space="0" w:color="auto"/>
        <w:bottom w:val="none" w:sz="0" w:space="0" w:color="auto"/>
        <w:right w:val="none" w:sz="0" w:space="0" w:color="auto"/>
      </w:divBdr>
    </w:div>
    <w:div w:id="963314008">
      <w:bodyDiv w:val="1"/>
      <w:marLeft w:val="0"/>
      <w:marRight w:val="0"/>
      <w:marTop w:val="0"/>
      <w:marBottom w:val="0"/>
      <w:divBdr>
        <w:top w:val="none" w:sz="0" w:space="0" w:color="auto"/>
        <w:left w:val="none" w:sz="0" w:space="0" w:color="auto"/>
        <w:bottom w:val="none" w:sz="0" w:space="0" w:color="auto"/>
        <w:right w:val="none" w:sz="0" w:space="0" w:color="auto"/>
      </w:divBdr>
    </w:div>
    <w:div w:id="1138298281">
      <w:bodyDiv w:val="1"/>
      <w:marLeft w:val="0"/>
      <w:marRight w:val="0"/>
      <w:marTop w:val="0"/>
      <w:marBottom w:val="0"/>
      <w:divBdr>
        <w:top w:val="none" w:sz="0" w:space="0" w:color="auto"/>
        <w:left w:val="none" w:sz="0" w:space="0" w:color="auto"/>
        <w:bottom w:val="none" w:sz="0" w:space="0" w:color="auto"/>
        <w:right w:val="none" w:sz="0" w:space="0" w:color="auto"/>
      </w:divBdr>
    </w:div>
    <w:div w:id="1168205522">
      <w:bodyDiv w:val="1"/>
      <w:marLeft w:val="0"/>
      <w:marRight w:val="0"/>
      <w:marTop w:val="0"/>
      <w:marBottom w:val="0"/>
      <w:divBdr>
        <w:top w:val="none" w:sz="0" w:space="0" w:color="auto"/>
        <w:left w:val="none" w:sz="0" w:space="0" w:color="auto"/>
        <w:bottom w:val="none" w:sz="0" w:space="0" w:color="auto"/>
        <w:right w:val="none" w:sz="0" w:space="0" w:color="auto"/>
      </w:divBdr>
    </w:div>
    <w:div w:id="1182620323">
      <w:bodyDiv w:val="1"/>
      <w:marLeft w:val="0"/>
      <w:marRight w:val="0"/>
      <w:marTop w:val="0"/>
      <w:marBottom w:val="0"/>
      <w:divBdr>
        <w:top w:val="none" w:sz="0" w:space="0" w:color="auto"/>
        <w:left w:val="none" w:sz="0" w:space="0" w:color="auto"/>
        <w:bottom w:val="none" w:sz="0" w:space="0" w:color="auto"/>
        <w:right w:val="none" w:sz="0" w:space="0" w:color="auto"/>
      </w:divBdr>
      <w:divsChild>
        <w:div w:id="1989900426">
          <w:marLeft w:val="0"/>
          <w:marRight w:val="0"/>
          <w:marTop w:val="0"/>
          <w:marBottom w:val="0"/>
          <w:divBdr>
            <w:top w:val="none" w:sz="0" w:space="0" w:color="auto"/>
            <w:left w:val="none" w:sz="0" w:space="0" w:color="auto"/>
            <w:bottom w:val="none" w:sz="0" w:space="0" w:color="auto"/>
            <w:right w:val="none" w:sz="0" w:space="0" w:color="auto"/>
          </w:divBdr>
        </w:div>
      </w:divsChild>
    </w:div>
    <w:div w:id="1188758823">
      <w:bodyDiv w:val="1"/>
      <w:marLeft w:val="0"/>
      <w:marRight w:val="0"/>
      <w:marTop w:val="0"/>
      <w:marBottom w:val="0"/>
      <w:divBdr>
        <w:top w:val="none" w:sz="0" w:space="0" w:color="auto"/>
        <w:left w:val="none" w:sz="0" w:space="0" w:color="auto"/>
        <w:bottom w:val="none" w:sz="0" w:space="0" w:color="auto"/>
        <w:right w:val="none" w:sz="0" w:space="0" w:color="auto"/>
      </w:divBdr>
    </w:div>
    <w:div w:id="1458374601">
      <w:bodyDiv w:val="1"/>
      <w:marLeft w:val="0"/>
      <w:marRight w:val="0"/>
      <w:marTop w:val="0"/>
      <w:marBottom w:val="0"/>
      <w:divBdr>
        <w:top w:val="none" w:sz="0" w:space="0" w:color="auto"/>
        <w:left w:val="none" w:sz="0" w:space="0" w:color="auto"/>
        <w:bottom w:val="none" w:sz="0" w:space="0" w:color="auto"/>
        <w:right w:val="none" w:sz="0" w:space="0" w:color="auto"/>
      </w:divBdr>
    </w:div>
    <w:div w:id="1660770623">
      <w:bodyDiv w:val="1"/>
      <w:marLeft w:val="0"/>
      <w:marRight w:val="0"/>
      <w:marTop w:val="0"/>
      <w:marBottom w:val="0"/>
      <w:divBdr>
        <w:top w:val="none" w:sz="0" w:space="0" w:color="auto"/>
        <w:left w:val="none" w:sz="0" w:space="0" w:color="auto"/>
        <w:bottom w:val="none" w:sz="0" w:space="0" w:color="auto"/>
        <w:right w:val="none" w:sz="0" w:space="0" w:color="auto"/>
      </w:divBdr>
      <w:divsChild>
        <w:div w:id="1107434398">
          <w:marLeft w:val="0"/>
          <w:marRight w:val="0"/>
          <w:marTop w:val="0"/>
          <w:marBottom w:val="0"/>
          <w:divBdr>
            <w:top w:val="none" w:sz="0" w:space="0" w:color="auto"/>
            <w:left w:val="none" w:sz="0" w:space="0" w:color="auto"/>
            <w:bottom w:val="none" w:sz="0" w:space="0" w:color="auto"/>
            <w:right w:val="none" w:sz="0" w:space="0" w:color="auto"/>
          </w:divBdr>
        </w:div>
        <w:div w:id="2111704767">
          <w:marLeft w:val="0"/>
          <w:marRight w:val="0"/>
          <w:marTop w:val="0"/>
          <w:marBottom w:val="0"/>
          <w:divBdr>
            <w:top w:val="none" w:sz="0" w:space="0" w:color="auto"/>
            <w:left w:val="none" w:sz="0" w:space="0" w:color="auto"/>
            <w:bottom w:val="none" w:sz="0" w:space="0" w:color="auto"/>
            <w:right w:val="none" w:sz="0" w:space="0" w:color="auto"/>
          </w:divBdr>
        </w:div>
        <w:div w:id="1352561311">
          <w:marLeft w:val="0"/>
          <w:marRight w:val="0"/>
          <w:marTop w:val="0"/>
          <w:marBottom w:val="0"/>
          <w:divBdr>
            <w:top w:val="none" w:sz="0" w:space="0" w:color="auto"/>
            <w:left w:val="none" w:sz="0" w:space="0" w:color="auto"/>
            <w:bottom w:val="none" w:sz="0" w:space="0" w:color="auto"/>
            <w:right w:val="none" w:sz="0" w:space="0" w:color="auto"/>
          </w:divBdr>
        </w:div>
        <w:div w:id="1837189057">
          <w:marLeft w:val="0"/>
          <w:marRight w:val="0"/>
          <w:marTop w:val="0"/>
          <w:marBottom w:val="0"/>
          <w:divBdr>
            <w:top w:val="none" w:sz="0" w:space="0" w:color="auto"/>
            <w:left w:val="none" w:sz="0" w:space="0" w:color="auto"/>
            <w:bottom w:val="none" w:sz="0" w:space="0" w:color="auto"/>
            <w:right w:val="none" w:sz="0" w:space="0" w:color="auto"/>
          </w:divBdr>
        </w:div>
      </w:divsChild>
    </w:div>
    <w:div w:id="1737432707">
      <w:bodyDiv w:val="1"/>
      <w:marLeft w:val="0"/>
      <w:marRight w:val="0"/>
      <w:marTop w:val="0"/>
      <w:marBottom w:val="0"/>
      <w:divBdr>
        <w:top w:val="none" w:sz="0" w:space="0" w:color="auto"/>
        <w:left w:val="none" w:sz="0" w:space="0" w:color="auto"/>
        <w:bottom w:val="none" w:sz="0" w:space="0" w:color="auto"/>
        <w:right w:val="none" w:sz="0" w:space="0" w:color="auto"/>
      </w:divBdr>
      <w:divsChild>
        <w:div w:id="1933538835">
          <w:marLeft w:val="0"/>
          <w:marRight w:val="0"/>
          <w:marTop w:val="0"/>
          <w:marBottom w:val="0"/>
          <w:divBdr>
            <w:top w:val="none" w:sz="0" w:space="0" w:color="auto"/>
            <w:left w:val="none" w:sz="0" w:space="0" w:color="auto"/>
            <w:bottom w:val="none" w:sz="0" w:space="0" w:color="auto"/>
            <w:right w:val="none" w:sz="0" w:space="0" w:color="auto"/>
          </w:divBdr>
          <w:divsChild>
            <w:div w:id="443502319">
              <w:marLeft w:val="0"/>
              <w:marRight w:val="0"/>
              <w:marTop w:val="0"/>
              <w:marBottom w:val="0"/>
              <w:divBdr>
                <w:top w:val="none" w:sz="0" w:space="0" w:color="auto"/>
                <w:left w:val="none" w:sz="0" w:space="0" w:color="auto"/>
                <w:bottom w:val="none" w:sz="0" w:space="0" w:color="auto"/>
                <w:right w:val="none" w:sz="0" w:space="0" w:color="auto"/>
              </w:divBdr>
            </w:div>
            <w:div w:id="105211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426418">
      <w:bodyDiv w:val="1"/>
      <w:marLeft w:val="0"/>
      <w:marRight w:val="0"/>
      <w:marTop w:val="0"/>
      <w:marBottom w:val="0"/>
      <w:divBdr>
        <w:top w:val="none" w:sz="0" w:space="0" w:color="auto"/>
        <w:left w:val="none" w:sz="0" w:space="0" w:color="auto"/>
        <w:bottom w:val="none" w:sz="0" w:space="0" w:color="auto"/>
        <w:right w:val="none" w:sz="0" w:space="0" w:color="auto"/>
      </w:divBdr>
      <w:divsChild>
        <w:div w:id="584532571">
          <w:marLeft w:val="0"/>
          <w:marRight w:val="0"/>
          <w:marTop w:val="0"/>
          <w:marBottom w:val="0"/>
          <w:divBdr>
            <w:top w:val="none" w:sz="0" w:space="0" w:color="auto"/>
            <w:left w:val="none" w:sz="0" w:space="0" w:color="auto"/>
            <w:bottom w:val="none" w:sz="0" w:space="0" w:color="auto"/>
            <w:right w:val="none" w:sz="0" w:space="0" w:color="auto"/>
          </w:divBdr>
        </w:div>
        <w:div w:id="998341389">
          <w:marLeft w:val="0"/>
          <w:marRight w:val="0"/>
          <w:marTop w:val="0"/>
          <w:marBottom w:val="0"/>
          <w:divBdr>
            <w:top w:val="none" w:sz="0" w:space="0" w:color="auto"/>
            <w:left w:val="none" w:sz="0" w:space="0" w:color="auto"/>
            <w:bottom w:val="none" w:sz="0" w:space="0" w:color="auto"/>
            <w:right w:val="none" w:sz="0" w:space="0" w:color="auto"/>
          </w:divBdr>
        </w:div>
        <w:div w:id="1233270262">
          <w:marLeft w:val="0"/>
          <w:marRight w:val="0"/>
          <w:marTop w:val="0"/>
          <w:marBottom w:val="0"/>
          <w:divBdr>
            <w:top w:val="none" w:sz="0" w:space="0" w:color="auto"/>
            <w:left w:val="none" w:sz="0" w:space="0" w:color="auto"/>
            <w:bottom w:val="none" w:sz="0" w:space="0" w:color="auto"/>
            <w:right w:val="none" w:sz="0" w:space="0" w:color="auto"/>
          </w:divBdr>
        </w:div>
        <w:div w:id="1151948180">
          <w:marLeft w:val="0"/>
          <w:marRight w:val="0"/>
          <w:marTop w:val="0"/>
          <w:marBottom w:val="0"/>
          <w:divBdr>
            <w:top w:val="none" w:sz="0" w:space="0" w:color="auto"/>
            <w:left w:val="none" w:sz="0" w:space="0" w:color="auto"/>
            <w:bottom w:val="none" w:sz="0" w:space="0" w:color="auto"/>
            <w:right w:val="none" w:sz="0" w:space="0" w:color="auto"/>
          </w:divBdr>
        </w:div>
      </w:divsChild>
    </w:div>
    <w:div w:id="1783258194">
      <w:bodyDiv w:val="1"/>
      <w:marLeft w:val="0"/>
      <w:marRight w:val="0"/>
      <w:marTop w:val="0"/>
      <w:marBottom w:val="0"/>
      <w:divBdr>
        <w:top w:val="none" w:sz="0" w:space="0" w:color="auto"/>
        <w:left w:val="none" w:sz="0" w:space="0" w:color="auto"/>
        <w:bottom w:val="none" w:sz="0" w:space="0" w:color="auto"/>
        <w:right w:val="none" w:sz="0" w:space="0" w:color="auto"/>
      </w:divBdr>
    </w:div>
    <w:div w:id="1840344634">
      <w:bodyDiv w:val="1"/>
      <w:marLeft w:val="0"/>
      <w:marRight w:val="0"/>
      <w:marTop w:val="0"/>
      <w:marBottom w:val="0"/>
      <w:divBdr>
        <w:top w:val="none" w:sz="0" w:space="0" w:color="auto"/>
        <w:left w:val="none" w:sz="0" w:space="0" w:color="auto"/>
        <w:bottom w:val="none" w:sz="0" w:space="0" w:color="auto"/>
        <w:right w:val="none" w:sz="0" w:space="0" w:color="auto"/>
      </w:divBdr>
      <w:divsChild>
        <w:div w:id="1223978746">
          <w:marLeft w:val="0"/>
          <w:marRight w:val="0"/>
          <w:marTop w:val="0"/>
          <w:marBottom w:val="0"/>
          <w:divBdr>
            <w:top w:val="none" w:sz="0" w:space="0" w:color="auto"/>
            <w:left w:val="none" w:sz="0" w:space="0" w:color="auto"/>
            <w:bottom w:val="none" w:sz="0" w:space="0" w:color="auto"/>
            <w:right w:val="none" w:sz="0" w:space="0" w:color="auto"/>
          </w:divBdr>
        </w:div>
        <w:div w:id="649141100">
          <w:marLeft w:val="0"/>
          <w:marRight w:val="0"/>
          <w:marTop w:val="0"/>
          <w:marBottom w:val="0"/>
          <w:divBdr>
            <w:top w:val="none" w:sz="0" w:space="0" w:color="auto"/>
            <w:left w:val="none" w:sz="0" w:space="0" w:color="auto"/>
            <w:bottom w:val="none" w:sz="0" w:space="0" w:color="auto"/>
            <w:right w:val="none" w:sz="0" w:space="0" w:color="auto"/>
          </w:divBdr>
        </w:div>
        <w:div w:id="522406313">
          <w:marLeft w:val="0"/>
          <w:marRight w:val="0"/>
          <w:marTop w:val="0"/>
          <w:marBottom w:val="0"/>
          <w:divBdr>
            <w:top w:val="none" w:sz="0" w:space="0" w:color="auto"/>
            <w:left w:val="none" w:sz="0" w:space="0" w:color="auto"/>
            <w:bottom w:val="none" w:sz="0" w:space="0" w:color="auto"/>
            <w:right w:val="none" w:sz="0" w:space="0" w:color="auto"/>
          </w:divBdr>
        </w:div>
        <w:div w:id="2050688369">
          <w:marLeft w:val="0"/>
          <w:marRight w:val="0"/>
          <w:marTop w:val="0"/>
          <w:marBottom w:val="0"/>
          <w:divBdr>
            <w:top w:val="none" w:sz="0" w:space="0" w:color="auto"/>
            <w:left w:val="none" w:sz="0" w:space="0" w:color="auto"/>
            <w:bottom w:val="none" w:sz="0" w:space="0" w:color="auto"/>
            <w:right w:val="none" w:sz="0" w:space="0" w:color="auto"/>
          </w:divBdr>
        </w:div>
        <w:div w:id="1214076056">
          <w:marLeft w:val="0"/>
          <w:marRight w:val="0"/>
          <w:marTop w:val="0"/>
          <w:marBottom w:val="0"/>
          <w:divBdr>
            <w:top w:val="none" w:sz="0" w:space="0" w:color="auto"/>
            <w:left w:val="none" w:sz="0" w:space="0" w:color="auto"/>
            <w:bottom w:val="none" w:sz="0" w:space="0" w:color="auto"/>
            <w:right w:val="none" w:sz="0" w:space="0" w:color="auto"/>
          </w:divBdr>
        </w:div>
      </w:divsChild>
    </w:div>
    <w:div w:id="1930767880">
      <w:bodyDiv w:val="1"/>
      <w:marLeft w:val="0"/>
      <w:marRight w:val="0"/>
      <w:marTop w:val="0"/>
      <w:marBottom w:val="0"/>
      <w:divBdr>
        <w:top w:val="none" w:sz="0" w:space="0" w:color="auto"/>
        <w:left w:val="none" w:sz="0" w:space="0" w:color="auto"/>
        <w:bottom w:val="none" w:sz="0" w:space="0" w:color="auto"/>
        <w:right w:val="none" w:sz="0" w:space="0" w:color="auto"/>
      </w:divBdr>
    </w:div>
    <w:div w:id="2095206459">
      <w:bodyDiv w:val="1"/>
      <w:marLeft w:val="0"/>
      <w:marRight w:val="0"/>
      <w:marTop w:val="0"/>
      <w:marBottom w:val="0"/>
      <w:divBdr>
        <w:top w:val="none" w:sz="0" w:space="0" w:color="auto"/>
        <w:left w:val="none" w:sz="0" w:space="0" w:color="auto"/>
        <w:bottom w:val="none" w:sz="0" w:space="0" w:color="auto"/>
        <w:right w:val="none" w:sz="0" w:space="0" w:color="auto"/>
      </w:divBdr>
      <w:divsChild>
        <w:div w:id="677999990">
          <w:marLeft w:val="0"/>
          <w:marRight w:val="0"/>
          <w:marTop w:val="0"/>
          <w:marBottom w:val="0"/>
          <w:divBdr>
            <w:top w:val="none" w:sz="0" w:space="0" w:color="auto"/>
            <w:left w:val="none" w:sz="0" w:space="0" w:color="auto"/>
            <w:bottom w:val="none" w:sz="0" w:space="0" w:color="auto"/>
            <w:right w:val="none" w:sz="0" w:space="0" w:color="auto"/>
          </w:divBdr>
        </w:div>
        <w:div w:id="1523934282">
          <w:marLeft w:val="0"/>
          <w:marRight w:val="0"/>
          <w:marTop w:val="0"/>
          <w:marBottom w:val="0"/>
          <w:divBdr>
            <w:top w:val="none" w:sz="0" w:space="0" w:color="auto"/>
            <w:left w:val="none" w:sz="0" w:space="0" w:color="auto"/>
            <w:bottom w:val="none" w:sz="0" w:space="0" w:color="auto"/>
            <w:right w:val="none" w:sz="0" w:space="0" w:color="auto"/>
          </w:divBdr>
        </w:div>
        <w:div w:id="580674315">
          <w:marLeft w:val="0"/>
          <w:marRight w:val="0"/>
          <w:marTop w:val="0"/>
          <w:marBottom w:val="0"/>
          <w:divBdr>
            <w:top w:val="none" w:sz="0" w:space="0" w:color="auto"/>
            <w:left w:val="none" w:sz="0" w:space="0" w:color="auto"/>
            <w:bottom w:val="none" w:sz="0" w:space="0" w:color="auto"/>
            <w:right w:val="none" w:sz="0" w:space="0" w:color="auto"/>
          </w:divBdr>
        </w:div>
        <w:div w:id="1330866980">
          <w:marLeft w:val="0"/>
          <w:marRight w:val="0"/>
          <w:marTop w:val="0"/>
          <w:marBottom w:val="0"/>
          <w:divBdr>
            <w:top w:val="none" w:sz="0" w:space="0" w:color="auto"/>
            <w:left w:val="none" w:sz="0" w:space="0" w:color="auto"/>
            <w:bottom w:val="none" w:sz="0" w:space="0" w:color="auto"/>
            <w:right w:val="none" w:sz="0" w:space="0" w:color="auto"/>
          </w:divBdr>
        </w:div>
        <w:div w:id="1763258763">
          <w:marLeft w:val="0"/>
          <w:marRight w:val="0"/>
          <w:marTop w:val="0"/>
          <w:marBottom w:val="0"/>
          <w:divBdr>
            <w:top w:val="none" w:sz="0" w:space="0" w:color="auto"/>
            <w:left w:val="none" w:sz="0" w:space="0" w:color="auto"/>
            <w:bottom w:val="none" w:sz="0" w:space="0" w:color="auto"/>
            <w:right w:val="none" w:sz="0" w:space="0" w:color="auto"/>
          </w:divBdr>
        </w:div>
        <w:div w:id="1164081218">
          <w:marLeft w:val="0"/>
          <w:marRight w:val="0"/>
          <w:marTop w:val="0"/>
          <w:marBottom w:val="0"/>
          <w:divBdr>
            <w:top w:val="none" w:sz="0" w:space="0" w:color="auto"/>
            <w:left w:val="none" w:sz="0" w:space="0" w:color="auto"/>
            <w:bottom w:val="none" w:sz="0" w:space="0" w:color="auto"/>
            <w:right w:val="none" w:sz="0" w:space="0" w:color="auto"/>
          </w:divBdr>
        </w:div>
        <w:div w:id="546842478">
          <w:marLeft w:val="0"/>
          <w:marRight w:val="0"/>
          <w:marTop w:val="0"/>
          <w:marBottom w:val="0"/>
          <w:divBdr>
            <w:top w:val="none" w:sz="0" w:space="0" w:color="auto"/>
            <w:left w:val="none" w:sz="0" w:space="0" w:color="auto"/>
            <w:bottom w:val="none" w:sz="0" w:space="0" w:color="auto"/>
            <w:right w:val="none" w:sz="0" w:space="0" w:color="auto"/>
          </w:divBdr>
        </w:div>
        <w:div w:id="1013216639">
          <w:marLeft w:val="0"/>
          <w:marRight w:val="0"/>
          <w:marTop w:val="0"/>
          <w:marBottom w:val="0"/>
          <w:divBdr>
            <w:top w:val="none" w:sz="0" w:space="0" w:color="auto"/>
            <w:left w:val="none" w:sz="0" w:space="0" w:color="auto"/>
            <w:bottom w:val="none" w:sz="0" w:space="0" w:color="auto"/>
            <w:right w:val="none" w:sz="0" w:space="0" w:color="auto"/>
          </w:divBdr>
        </w:div>
        <w:div w:id="690765141">
          <w:marLeft w:val="0"/>
          <w:marRight w:val="0"/>
          <w:marTop w:val="0"/>
          <w:marBottom w:val="0"/>
          <w:divBdr>
            <w:top w:val="none" w:sz="0" w:space="0" w:color="auto"/>
            <w:left w:val="none" w:sz="0" w:space="0" w:color="auto"/>
            <w:bottom w:val="none" w:sz="0" w:space="0" w:color="auto"/>
            <w:right w:val="none" w:sz="0" w:space="0" w:color="auto"/>
          </w:divBdr>
        </w:div>
        <w:div w:id="2124301484">
          <w:marLeft w:val="0"/>
          <w:marRight w:val="0"/>
          <w:marTop w:val="0"/>
          <w:marBottom w:val="0"/>
          <w:divBdr>
            <w:top w:val="none" w:sz="0" w:space="0" w:color="auto"/>
            <w:left w:val="none" w:sz="0" w:space="0" w:color="auto"/>
            <w:bottom w:val="none" w:sz="0" w:space="0" w:color="auto"/>
            <w:right w:val="none" w:sz="0" w:space="0" w:color="auto"/>
          </w:divBdr>
        </w:div>
        <w:div w:id="417606350">
          <w:marLeft w:val="0"/>
          <w:marRight w:val="0"/>
          <w:marTop w:val="0"/>
          <w:marBottom w:val="0"/>
          <w:divBdr>
            <w:top w:val="none" w:sz="0" w:space="0" w:color="auto"/>
            <w:left w:val="none" w:sz="0" w:space="0" w:color="auto"/>
            <w:bottom w:val="none" w:sz="0" w:space="0" w:color="auto"/>
            <w:right w:val="none" w:sz="0" w:space="0" w:color="auto"/>
          </w:divBdr>
        </w:div>
        <w:div w:id="819153128">
          <w:marLeft w:val="0"/>
          <w:marRight w:val="0"/>
          <w:marTop w:val="0"/>
          <w:marBottom w:val="0"/>
          <w:divBdr>
            <w:top w:val="none" w:sz="0" w:space="0" w:color="auto"/>
            <w:left w:val="none" w:sz="0" w:space="0" w:color="auto"/>
            <w:bottom w:val="none" w:sz="0" w:space="0" w:color="auto"/>
            <w:right w:val="none" w:sz="0" w:space="0" w:color="auto"/>
          </w:divBdr>
        </w:div>
      </w:divsChild>
    </w:div>
    <w:div w:id="2100326987">
      <w:bodyDiv w:val="1"/>
      <w:marLeft w:val="0"/>
      <w:marRight w:val="0"/>
      <w:marTop w:val="0"/>
      <w:marBottom w:val="0"/>
      <w:divBdr>
        <w:top w:val="none" w:sz="0" w:space="0" w:color="auto"/>
        <w:left w:val="none" w:sz="0" w:space="0" w:color="auto"/>
        <w:bottom w:val="none" w:sz="0" w:space="0" w:color="auto"/>
        <w:right w:val="none" w:sz="0" w:space="0" w:color="auto"/>
      </w:divBdr>
      <w:divsChild>
        <w:div w:id="725118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12.jpg"/><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6757D2-36BF-4139-AF43-DE43EEA7C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1947</Words>
  <Characters>11683</Characters>
  <Application>Microsoft Office Word</Application>
  <DocSecurity>0</DocSecurity>
  <Lines>97</Lines>
  <Paragraphs>27</Paragraphs>
  <ScaleCrop>false</ScaleCrop>
  <HeadingPairs>
    <vt:vector size="2" baseType="variant">
      <vt:variant>
        <vt:lpstr>Tytuł</vt:lpstr>
      </vt:variant>
      <vt:variant>
        <vt:i4>1</vt:i4>
      </vt:variant>
    </vt:vector>
  </HeadingPairs>
  <TitlesOfParts>
    <vt:vector size="1" baseType="lpstr">
      <vt:lpstr>PRZYJAZNY OGRÓD ŻYCZLIWOŚCI</vt:lpstr>
    </vt:vector>
  </TitlesOfParts>
  <Company/>
  <LinksUpToDate>false</LinksUpToDate>
  <CharactersWithSpaces>13603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MECHLIN</dc:title>
  <dc:subject>OPIS TECHNICZNY</dc:subject>
  <dc:creator>Użytkownik systemu Windows</dc:creator>
  <cp:lastModifiedBy>Marta Gano-Mankowska</cp:lastModifiedBy>
  <cp:revision>3</cp:revision>
  <cp:lastPrinted>2018-05-29T20:37:00Z</cp:lastPrinted>
  <dcterms:created xsi:type="dcterms:W3CDTF">2019-04-09T10:57:00Z</dcterms:created>
  <dcterms:modified xsi:type="dcterms:W3CDTF">2019-04-09T10:57:00Z</dcterms:modified>
</cp:coreProperties>
</file>