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648" w:rsidRDefault="00497648" w:rsidP="00497648">
      <w:pPr>
        <w:spacing w:line="240" w:lineRule="auto"/>
        <w:jc w:val="left"/>
        <w:rPr>
          <w:rFonts w:eastAsia="Times New Roman"/>
          <w:b/>
          <w:bCs/>
          <w:sz w:val="24"/>
          <w:szCs w:val="20"/>
          <w:lang w:eastAsia="pl-PL"/>
        </w:rPr>
      </w:pPr>
    </w:p>
    <w:p w:rsidR="00497648" w:rsidRPr="00497648" w:rsidRDefault="00497648" w:rsidP="00497648">
      <w:pPr>
        <w:spacing w:line="240" w:lineRule="auto"/>
        <w:jc w:val="left"/>
        <w:rPr>
          <w:rFonts w:eastAsia="Times New Roman"/>
          <w:b/>
          <w:bCs/>
          <w:sz w:val="24"/>
          <w:szCs w:val="20"/>
          <w:lang w:eastAsia="pl-PL"/>
        </w:rPr>
      </w:pPr>
      <w:r w:rsidRPr="00497648">
        <w:rPr>
          <w:rFonts w:eastAsia="Times New Roman"/>
          <w:b/>
          <w:bCs/>
          <w:sz w:val="24"/>
          <w:szCs w:val="20"/>
          <w:lang w:eastAsia="pl-PL"/>
        </w:rPr>
        <w:t>Gmina Śrem</w:t>
      </w:r>
    </w:p>
    <w:p w:rsidR="00497648" w:rsidRPr="00497648" w:rsidRDefault="00497648" w:rsidP="00497648">
      <w:pPr>
        <w:spacing w:line="240" w:lineRule="auto"/>
        <w:jc w:val="left"/>
        <w:rPr>
          <w:rFonts w:eastAsia="Times New Roman"/>
          <w:b/>
          <w:bCs/>
          <w:sz w:val="24"/>
          <w:szCs w:val="20"/>
          <w:lang w:eastAsia="pl-PL"/>
        </w:rPr>
      </w:pPr>
      <w:r w:rsidRPr="00497648">
        <w:rPr>
          <w:rFonts w:eastAsia="Times New Roman"/>
          <w:b/>
          <w:bCs/>
          <w:sz w:val="24"/>
          <w:szCs w:val="20"/>
          <w:lang w:eastAsia="pl-PL"/>
        </w:rPr>
        <w:t>Plac 20 Października 1</w:t>
      </w:r>
    </w:p>
    <w:p w:rsidR="00497648" w:rsidRPr="00497648" w:rsidRDefault="00497648" w:rsidP="00497648">
      <w:pPr>
        <w:spacing w:line="240" w:lineRule="auto"/>
        <w:jc w:val="left"/>
        <w:rPr>
          <w:rFonts w:eastAsia="Times New Roman"/>
          <w:b/>
          <w:bCs/>
          <w:sz w:val="24"/>
          <w:szCs w:val="20"/>
          <w:lang w:eastAsia="pl-PL"/>
        </w:rPr>
      </w:pPr>
      <w:r w:rsidRPr="00497648">
        <w:rPr>
          <w:rFonts w:eastAsia="Times New Roman"/>
          <w:b/>
          <w:bCs/>
          <w:sz w:val="24"/>
          <w:szCs w:val="20"/>
          <w:lang w:eastAsia="pl-PL"/>
        </w:rPr>
        <w:t>63-100 Śrem</w:t>
      </w:r>
    </w:p>
    <w:p w:rsidR="00497648" w:rsidRPr="00497648" w:rsidRDefault="00497648" w:rsidP="00497648">
      <w:pPr>
        <w:spacing w:line="240" w:lineRule="auto"/>
        <w:jc w:val="left"/>
        <w:rPr>
          <w:rFonts w:eastAsia="Times New Roman"/>
          <w:sz w:val="24"/>
          <w:szCs w:val="20"/>
          <w:lang w:eastAsia="pl-PL"/>
        </w:rPr>
      </w:pPr>
    </w:p>
    <w:p w:rsidR="00497648" w:rsidRPr="00497648" w:rsidRDefault="00497648" w:rsidP="00497648">
      <w:pPr>
        <w:spacing w:line="240" w:lineRule="auto"/>
        <w:jc w:val="left"/>
        <w:rPr>
          <w:rFonts w:eastAsia="Times New Roman"/>
          <w:sz w:val="24"/>
          <w:szCs w:val="20"/>
          <w:lang w:eastAsia="pl-PL"/>
        </w:rPr>
      </w:pPr>
    </w:p>
    <w:p w:rsidR="00497648" w:rsidRPr="00497648" w:rsidRDefault="00497648" w:rsidP="00497648">
      <w:pPr>
        <w:tabs>
          <w:tab w:val="left" w:pos="3686"/>
          <w:tab w:val="left" w:pos="7371"/>
          <w:tab w:val="right" w:pos="9072"/>
        </w:tabs>
        <w:spacing w:line="240" w:lineRule="auto"/>
        <w:jc w:val="left"/>
        <w:rPr>
          <w:rFonts w:eastAsia="Times New Roman"/>
          <w:sz w:val="24"/>
          <w:szCs w:val="20"/>
          <w:lang w:eastAsia="pl-PL"/>
        </w:rPr>
      </w:pPr>
    </w:p>
    <w:p w:rsidR="00497648" w:rsidRPr="00497648" w:rsidRDefault="00497648" w:rsidP="00497648">
      <w:pPr>
        <w:tabs>
          <w:tab w:val="right" w:pos="9072"/>
        </w:tabs>
        <w:spacing w:line="240" w:lineRule="auto"/>
        <w:jc w:val="left"/>
        <w:rPr>
          <w:rFonts w:eastAsia="Times New Roman"/>
          <w:sz w:val="24"/>
          <w:szCs w:val="20"/>
          <w:lang w:eastAsia="pl-PL"/>
        </w:rPr>
      </w:pPr>
      <w:r w:rsidRPr="00497648">
        <w:rPr>
          <w:rFonts w:eastAsia="Times New Roman"/>
          <w:bCs/>
          <w:sz w:val="24"/>
          <w:szCs w:val="24"/>
          <w:lang w:eastAsia="pl-PL"/>
        </w:rPr>
        <w:t>Znak sprawy: BP.271.13.2019.BS</w:t>
      </w:r>
      <w:r w:rsidRPr="00497648">
        <w:rPr>
          <w:rFonts w:eastAsia="Times New Roman"/>
          <w:sz w:val="24"/>
          <w:szCs w:val="20"/>
          <w:lang w:eastAsia="pl-PL"/>
        </w:rPr>
        <w:tab/>
        <w:t xml:space="preserve"> Śrem dnia: 2019-03-05</w:t>
      </w:r>
    </w:p>
    <w:p w:rsidR="00497648" w:rsidRPr="00497648" w:rsidRDefault="00497648" w:rsidP="00497648">
      <w:pPr>
        <w:spacing w:line="240" w:lineRule="auto"/>
        <w:jc w:val="left"/>
        <w:rPr>
          <w:rFonts w:eastAsia="Times New Roman"/>
          <w:sz w:val="24"/>
          <w:szCs w:val="20"/>
          <w:lang w:eastAsia="pl-PL"/>
        </w:rPr>
      </w:pPr>
    </w:p>
    <w:p w:rsidR="00497648" w:rsidRPr="00497648" w:rsidRDefault="00497648" w:rsidP="00497648">
      <w:pPr>
        <w:spacing w:line="240" w:lineRule="auto"/>
        <w:jc w:val="left"/>
        <w:rPr>
          <w:rFonts w:eastAsia="Times New Roman"/>
          <w:sz w:val="24"/>
          <w:szCs w:val="20"/>
          <w:lang w:eastAsia="pl-PL"/>
        </w:rPr>
      </w:pPr>
    </w:p>
    <w:p w:rsidR="00497648" w:rsidRPr="00497648" w:rsidRDefault="00497648" w:rsidP="00497648">
      <w:pPr>
        <w:spacing w:line="240" w:lineRule="auto"/>
        <w:ind w:left="4536"/>
        <w:jc w:val="left"/>
        <w:rPr>
          <w:rFonts w:eastAsia="Times New Roman"/>
          <w:sz w:val="24"/>
          <w:szCs w:val="20"/>
          <w:lang w:eastAsia="pl-PL"/>
        </w:rPr>
      </w:pPr>
    </w:p>
    <w:p w:rsidR="00497648" w:rsidRPr="00497648" w:rsidRDefault="00497648" w:rsidP="00497648">
      <w:pPr>
        <w:spacing w:line="240" w:lineRule="auto"/>
        <w:jc w:val="left"/>
        <w:rPr>
          <w:rFonts w:eastAsia="Times New Roman"/>
          <w:sz w:val="24"/>
          <w:szCs w:val="20"/>
          <w:lang w:eastAsia="pl-PL"/>
        </w:rPr>
      </w:pPr>
    </w:p>
    <w:p w:rsidR="00497648" w:rsidRPr="00497648" w:rsidRDefault="00497648" w:rsidP="00497648">
      <w:pPr>
        <w:keepNext/>
        <w:spacing w:before="240" w:after="60" w:line="240" w:lineRule="auto"/>
        <w:jc w:val="center"/>
        <w:outlineLvl w:val="0"/>
        <w:rPr>
          <w:rFonts w:eastAsia="Times New Roman"/>
          <w:b/>
          <w:kern w:val="28"/>
          <w:szCs w:val="20"/>
          <w:lang w:eastAsia="pl-PL"/>
        </w:rPr>
      </w:pPr>
      <w:r w:rsidRPr="00497648">
        <w:rPr>
          <w:rFonts w:eastAsia="Times New Roman"/>
          <w:b/>
          <w:kern w:val="28"/>
          <w:szCs w:val="20"/>
          <w:lang w:eastAsia="pl-PL"/>
        </w:rPr>
        <w:t>P O W I A D O M I E N I E</w:t>
      </w:r>
    </w:p>
    <w:p w:rsidR="00497648" w:rsidRPr="00497648" w:rsidRDefault="00497648" w:rsidP="00497648">
      <w:pPr>
        <w:keepNext/>
        <w:spacing w:after="60" w:line="240" w:lineRule="auto"/>
        <w:jc w:val="center"/>
        <w:outlineLvl w:val="0"/>
        <w:rPr>
          <w:rFonts w:eastAsia="Times New Roman"/>
          <w:b/>
          <w:kern w:val="28"/>
          <w:szCs w:val="20"/>
          <w:lang w:eastAsia="pl-PL"/>
        </w:rPr>
      </w:pPr>
      <w:r w:rsidRPr="00497648">
        <w:rPr>
          <w:rFonts w:eastAsia="Times New Roman"/>
          <w:b/>
          <w:kern w:val="28"/>
          <w:szCs w:val="20"/>
          <w:lang w:eastAsia="pl-PL"/>
        </w:rPr>
        <w:t>o zmianach  SIWZ</w:t>
      </w:r>
    </w:p>
    <w:p w:rsidR="00497648" w:rsidRPr="00497648" w:rsidRDefault="00497648" w:rsidP="00497648">
      <w:pPr>
        <w:spacing w:line="360" w:lineRule="auto"/>
        <w:ind w:left="539" w:firstLine="540"/>
        <w:rPr>
          <w:rFonts w:eastAsia="Times New Roman"/>
          <w:i/>
          <w:sz w:val="24"/>
          <w:szCs w:val="20"/>
          <w:lang w:eastAsia="pl-PL"/>
        </w:rPr>
      </w:pPr>
    </w:p>
    <w:p w:rsidR="00497648" w:rsidRPr="00497648" w:rsidRDefault="00497648" w:rsidP="00497648">
      <w:pPr>
        <w:spacing w:before="120" w:line="240" w:lineRule="auto"/>
        <w:rPr>
          <w:rFonts w:eastAsia="Times New Roman"/>
          <w:sz w:val="24"/>
          <w:szCs w:val="20"/>
          <w:lang w:eastAsia="pl-PL"/>
        </w:rPr>
      </w:pPr>
      <w:r w:rsidRPr="00497648">
        <w:rPr>
          <w:rFonts w:eastAsia="Times New Roman"/>
          <w:bCs/>
          <w:sz w:val="24"/>
          <w:szCs w:val="20"/>
          <w:lang w:eastAsia="pl-PL"/>
        </w:rPr>
        <w:t>Dotyczy:</w:t>
      </w:r>
      <w:r w:rsidRPr="00497648">
        <w:rPr>
          <w:rFonts w:eastAsia="Times New Roman"/>
          <w:sz w:val="24"/>
          <w:szCs w:val="20"/>
          <w:lang w:eastAsia="pl-PL"/>
        </w:rPr>
        <w:t xml:space="preserve"> </w:t>
      </w:r>
      <w:r w:rsidRPr="00497648">
        <w:rPr>
          <w:rFonts w:eastAsia="Times New Roman"/>
          <w:bCs/>
          <w:sz w:val="24"/>
          <w:szCs w:val="20"/>
          <w:lang w:eastAsia="pl-PL"/>
        </w:rPr>
        <w:t xml:space="preserve">zmiany zapisów SIWZ w postępowaniu </w:t>
      </w:r>
      <w:r w:rsidRPr="00497648">
        <w:rPr>
          <w:rFonts w:eastAsia="Times New Roman"/>
          <w:sz w:val="24"/>
          <w:szCs w:val="24"/>
          <w:lang w:eastAsia="pl-PL"/>
        </w:rPr>
        <w:t>prowadzonym w trybie przetarg nieograniczony</w:t>
      </w:r>
      <w:r w:rsidRPr="00497648">
        <w:rPr>
          <w:rFonts w:eastAsia="Times New Roman"/>
          <w:sz w:val="24"/>
          <w:szCs w:val="20"/>
          <w:lang w:eastAsia="pl-PL"/>
        </w:rPr>
        <w:t>, na:</w:t>
      </w:r>
    </w:p>
    <w:p w:rsidR="00497648" w:rsidRPr="00497648" w:rsidRDefault="00497648" w:rsidP="00497648">
      <w:pPr>
        <w:spacing w:before="120" w:after="240" w:line="240" w:lineRule="auto"/>
        <w:jc w:val="center"/>
        <w:rPr>
          <w:rFonts w:eastAsia="Times New Roman"/>
          <w:sz w:val="24"/>
          <w:szCs w:val="24"/>
          <w:lang w:eastAsia="pl-PL"/>
        </w:rPr>
      </w:pPr>
      <w:r w:rsidRPr="00497648">
        <w:rPr>
          <w:rFonts w:eastAsia="Times New Roman"/>
          <w:b/>
          <w:sz w:val="24"/>
          <w:szCs w:val="24"/>
          <w:lang w:eastAsia="pl-PL"/>
        </w:rPr>
        <w:t>Budowa kładki pieszo- rowerowej nad kanałem ulgi rz. Warty wraz ze ścieżką pieszo rowerową do Zbrudzewa oraz w kierunku Mechlina</w:t>
      </w:r>
    </w:p>
    <w:p w:rsidR="00497648" w:rsidRPr="00497648" w:rsidRDefault="00497648" w:rsidP="00497648">
      <w:pPr>
        <w:spacing w:before="120" w:after="120" w:line="360" w:lineRule="auto"/>
        <w:rPr>
          <w:rFonts w:eastAsia="Times New Roman"/>
          <w:sz w:val="24"/>
          <w:lang w:eastAsia="pl-PL"/>
        </w:rPr>
      </w:pPr>
      <w:r w:rsidRPr="00497648">
        <w:rPr>
          <w:rFonts w:eastAsia="Times New Roman"/>
          <w:sz w:val="24"/>
          <w:lang w:eastAsia="pl-PL"/>
        </w:rPr>
        <w:t xml:space="preserve">Zamawiający, działając na podstawie art. 38 ust. 4 ustawy z dnia </w:t>
      </w:r>
      <w:r w:rsidRPr="00497648">
        <w:rPr>
          <w:rFonts w:eastAsia="Times New Roman"/>
          <w:sz w:val="24"/>
          <w:szCs w:val="20"/>
          <w:lang w:eastAsia="pl-PL"/>
        </w:rPr>
        <w:t xml:space="preserve">29 stycznia </w:t>
      </w:r>
      <w:r w:rsidRPr="00497648">
        <w:rPr>
          <w:rFonts w:eastAsia="Times New Roman"/>
          <w:sz w:val="24"/>
          <w:szCs w:val="24"/>
          <w:lang w:eastAsia="pl-PL"/>
        </w:rPr>
        <w:t>2004 roku Prawo Zamówień Publicznych (</w:t>
      </w:r>
      <w:proofErr w:type="spellStart"/>
      <w:r w:rsidRPr="00497648">
        <w:rPr>
          <w:rFonts w:eastAsia="Times New Roman"/>
          <w:sz w:val="24"/>
          <w:szCs w:val="24"/>
          <w:lang w:eastAsia="pl-PL"/>
        </w:rPr>
        <w:t>t.j</w:t>
      </w:r>
      <w:proofErr w:type="spellEnd"/>
      <w:r w:rsidRPr="00497648">
        <w:rPr>
          <w:rFonts w:eastAsia="Times New Roman"/>
          <w:sz w:val="24"/>
          <w:szCs w:val="24"/>
          <w:lang w:eastAsia="pl-PL"/>
        </w:rPr>
        <w:t>. Dz. U. z  2018 r. poz. 1986),</w:t>
      </w:r>
      <w:r w:rsidRPr="00497648">
        <w:rPr>
          <w:rFonts w:eastAsia="Times New Roman"/>
          <w:sz w:val="20"/>
          <w:szCs w:val="20"/>
          <w:lang w:eastAsia="pl-PL"/>
        </w:rPr>
        <w:t xml:space="preserve"> </w:t>
      </w:r>
      <w:r w:rsidRPr="00497648">
        <w:rPr>
          <w:rFonts w:eastAsia="Times New Roman"/>
          <w:sz w:val="24"/>
          <w:szCs w:val="24"/>
          <w:lang w:eastAsia="pl-PL"/>
        </w:rPr>
        <w:t>w postępowaniu</w:t>
      </w:r>
      <w:r w:rsidRPr="00497648">
        <w:rPr>
          <w:rFonts w:eastAsia="Times New Roman"/>
          <w:sz w:val="24"/>
          <w:lang w:eastAsia="pl-PL"/>
        </w:rPr>
        <w:t xml:space="preserve"> prowadzonym w trybie </w:t>
      </w:r>
      <w:r w:rsidRPr="00497648">
        <w:rPr>
          <w:rFonts w:eastAsia="Times New Roman"/>
          <w:b/>
          <w:sz w:val="24"/>
          <w:lang w:eastAsia="pl-PL"/>
        </w:rPr>
        <w:t>przetarg nieograniczony</w:t>
      </w:r>
      <w:r w:rsidRPr="00497648">
        <w:rPr>
          <w:rFonts w:eastAsia="Times New Roman"/>
          <w:sz w:val="24"/>
          <w:lang w:eastAsia="pl-PL"/>
        </w:rPr>
        <w:t xml:space="preserve">, na </w:t>
      </w:r>
      <w:r w:rsidRPr="00497648">
        <w:rPr>
          <w:rFonts w:eastAsia="Times New Roman"/>
          <w:b/>
          <w:sz w:val="24"/>
          <w:lang w:eastAsia="pl-PL"/>
        </w:rPr>
        <w:t>Budowa kładki pieszo- rowerowej nad kanałem ulgi rz. Warty wraz ze ścieżką pieszo rowerową do Zbrudzewa oraz w kierunku Mechlina</w:t>
      </w:r>
      <w:r w:rsidRPr="00497648">
        <w:rPr>
          <w:rFonts w:eastAsia="Times New Roman"/>
          <w:sz w:val="24"/>
          <w:lang w:eastAsia="pl-PL"/>
        </w:rPr>
        <w:t>, dokonuje zmian zapisów specyfikacji istotnych warunków zamówienia w następującym zakresie:</w:t>
      </w:r>
    </w:p>
    <w:p w:rsidR="00497648" w:rsidRPr="004D4A21" w:rsidRDefault="00497648" w:rsidP="004D4A21">
      <w:pPr>
        <w:pStyle w:val="Akapitzlist"/>
        <w:numPr>
          <w:ilvl w:val="0"/>
          <w:numId w:val="1"/>
        </w:numPr>
        <w:spacing w:before="120" w:after="120" w:line="360" w:lineRule="auto"/>
        <w:rPr>
          <w:rFonts w:eastAsia="Times New Roman"/>
          <w:sz w:val="24"/>
          <w:lang w:eastAsia="pl-PL"/>
        </w:rPr>
      </w:pPr>
      <w:r w:rsidRPr="004D4A21">
        <w:rPr>
          <w:rFonts w:eastAsia="Times New Roman"/>
          <w:bCs/>
          <w:sz w:val="24"/>
          <w:szCs w:val="20"/>
          <w:lang w:eastAsia="pl-PL"/>
        </w:rPr>
        <w:t>Wzór umowy otrzymuje brzmienie określone w załączniku nr 1 do modyfikacji</w:t>
      </w:r>
      <w:r w:rsidR="005D5507">
        <w:rPr>
          <w:rFonts w:eastAsia="Times New Roman"/>
          <w:bCs/>
          <w:sz w:val="24"/>
          <w:szCs w:val="20"/>
          <w:lang w:eastAsia="pl-PL"/>
        </w:rPr>
        <w:t xml:space="preserve"> (zmiana zaznaczona za czerwono)</w:t>
      </w:r>
      <w:r w:rsidRPr="004D4A21">
        <w:rPr>
          <w:rFonts w:eastAsia="Times New Roman"/>
          <w:bCs/>
          <w:sz w:val="24"/>
          <w:szCs w:val="20"/>
          <w:lang w:eastAsia="pl-PL"/>
        </w:rPr>
        <w:t>.</w:t>
      </w:r>
    </w:p>
    <w:p w:rsidR="004D4A21" w:rsidRDefault="004D4A21" w:rsidP="004D4A21">
      <w:pPr>
        <w:pStyle w:val="Akapitzlist"/>
        <w:numPr>
          <w:ilvl w:val="0"/>
          <w:numId w:val="1"/>
        </w:numPr>
        <w:spacing w:before="120" w:after="120" w:line="360" w:lineRule="auto"/>
        <w:rPr>
          <w:rFonts w:eastAsia="Times New Roman"/>
          <w:sz w:val="24"/>
          <w:lang w:eastAsia="pl-PL"/>
        </w:rPr>
      </w:pPr>
      <w:r>
        <w:rPr>
          <w:rFonts w:eastAsia="Times New Roman"/>
          <w:sz w:val="24"/>
          <w:lang w:eastAsia="pl-PL"/>
        </w:rPr>
        <w:t>Dodatkowo Zamawiający w celu umożliwienia wyceny przedmiotu zamówienia podaje listę dokumentów, jakie Zamawiający posiada, a kt</w:t>
      </w:r>
      <w:bookmarkStart w:id="0" w:name="_GoBack"/>
      <w:bookmarkEnd w:id="0"/>
      <w:r>
        <w:rPr>
          <w:rFonts w:eastAsia="Times New Roman"/>
          <w:sz w:val="24"/>
          <w:lang w:eastAsia="pl-PL"/>
        </w:rPr>
        <w:t>óre niezbędne są do podjęcia prac projektowych:</w:t>
      </w:r>
    </w:p>
    <w:p w:rsidR="004D4A21" w:rsidRPr="004D4A21" w:rsidRDefault="004D4A21" w:rsidP="004D4A21">
      <w:pPr>
        <w:numPr>
          <w:ilvl w:val="0"/>
          <w:numId w:val="3"/>
        </w:numPr>
        <w:contextualSpacing/>
        <w:rPr>
          <w:rFonts w:eastAsiaTheme="minorHAnsi"/>
          <w:sz w:val="24"/>
          <w:szCs w:val="28"/>
        </w:rPr>
      </w:pPr>
      <w:r w:rsidRPr="004D4A21">
        <w:rPr>
          <w:rFonts w:eastAsiaTheme="minorHAnsi"/>
          <w:sz w:val="24"/>
          <w:szCs w:val="28"/>
        </w:rPr>
        <w:t>Zgoda na dysponowanie nieruchomością z Wielkopolskiego Zarządu Dróg Wojewódzkich,</w:t>
      </w:r>
    </w:p>
    <w:p w:rsidR="004D4A21" w:rsidRPr="004D4A21" w:rsidRDefault="004D4A21" w:rsidP="004D4A21">
      <w:pPr>
        <w:numPr>
          <w:ilvl w:val="0"/>
          <w:numId w:val="3"/>
        </w:numPr>
        <w:contextualSpacing/>
        <w:rPr>
          <w:rFonts w:eastAsiaTheme="minorHAnsi"/>
          <w:sz w:val="24"/>
          <w:szCs w:val="28"/>
        </w:rPr>
      </w:pPr>
      <w:r w:rsidRPr="004D4A21">
        <w:rPr>
          <w:rFonts w:eastAsiaTheme="minorHAnsi"/>
          <w:sz w:val="24"/>
          <w:szCs w:val="28"/>
        </w:rPr>
        <w:t>Zgoda  na dysponowanie nieruchomością na cele budowlane – Państwowe Gospodarstwo Wodne – Wody Polskie,</w:t>
      </w:r>
    </w:p>
    <w:p w:rsidR="004D4A21" w:rsidRPr="004D4A21" w:rsidRDefault="004D4A21" w:rsidP="004D4A21">
      <w:pPr>
        <w:numPr>
          <w:ilvl w:val="0"/>
          <w:numId w:val="3"/>
        </w:numPr>
        <w:contextualSpacing/>
        <w:rPr>
          <w:rFonts w:eastAsiaTheme="minorHAnsi"/>
          <w:sz w:val="24"/>
          <w:szCs w:val="28"/>
        </w:rPr>
      </w:pPr>
      <w:r w:rsidRPr="004D4A21">
        <w:rPr>
          <w:rFonts w:eastAsiaTheme="minorHAnsi"/>
          <w:sz w:val="24"/>
          <w:szCs w:val="28"/>
        </w:rPr>
        <w:t>Zgoda Starosty Śremskiego na dysponowanie  działkami położonymi w m. Zbrudzewo,</w:t>
      </w:r>
    </w:p>
    <w:p w:rsidR="004D4A21" w:rsidRPr="004D4A21" w:rsidRDefault="004D4A21" w:rsidP="004D4A21">
      <w:pPr>
        <w:numPr>
          <w:ilvl w:val="0"/>
          <w:numId w:val="3"/>
        </w:numPr>
        <w:contextualSpacing/>
        <w:rPr>
          <w:rFonts w:eastAsiaTheme="minorHAnsi"/>
          <w:sz w:val="24"/>
          <w:szCs w:val="28"/>
        </w:rPr>
      </w:pPr>
      <w:r w:rsidRPr="004D4A21">
        <w:rPr>
          <w:rFonts w:eastAsiaTheme="minorHAnsi"/>
          <w:sz w:val="24"/>
          <w:szCs w:val="28"/>
        </w:rPr>
        <w:lastRenderedPageBreak/>
        <w:t>Uchwała nr 5704/2018 z dn. 02</w:t>
      </w:r>
      <w:r w:rsidR="00366C32">
        <w:rPr>
          <w:rFonts w:eastAsiaTheme="minorHAnsi"/>
          <w:sz w:val="24"/>
          <w:szCs w:val="28"/>
        </w:rPr>
        <w:t xml:space="preserve"> </w:t>
      </w:r>
      <w:r w:rsidRPr="004D4A21">
        <w:rPr>
          <w:rFonts w:eastAsiaTheme="minorHAnsi"/>
          <w:sz w:val="24"/>
          <w:szCs w:val="28"/>
        </w:rPr>
        <w:t>sierpnia 2018r. Zarządu Województwa Wielkopolskiego na wyrażenie zgody na dysponowanie nieruchomościami na cele budowlane i realizację inwestycji w Zbrudzewie,</w:t>
      </w:r>
    </w:p>
    <w:p w:rsidR="004D4A21" w:rsidRPr="004D4A21" w:rsidRDefault="004D4A21" w:rsidP="004D4A21">
      <w:pPr>
        <w:numPr>
          <w:ilvl w:val="0"/>
          <w:numId w:val="3"/>
        </w:numPr>
        <w:contextualSpacing/>
        <w:rPr>
          <w:rFonts w:eastAsiaTheme="minorHAnsi"/>
          <w:sz w:val="24"/>
          <w:szCs w:val="28"/>
        </w:rPr>
      </w:pPr>
      <w:r w:rsidRPr="004D4A21">
        <w:rPr>
          <w:rFonts w:eastAsiaTheme="minorHAnsi"/>
          <w:sz w:val="24"/>
          <w:szCs w:val="28"/>
        </w:rPr>
        <w:t>Decyzja o lokalizacji inwestycji celu publicznego – obręb Zbrudzewo</w:t>
      </w:r>
    </w:p>
    <w:p w:rsidR="004D4A21" w:rsidRPr="004D4A21" w:rsidRDefault="004D4A21" w:rsidP="004D4A21">
      <w:pPr>
        <w:numPr>
          <w:ilvl w:val="0"/>
          <w:numId w:val="3"/>
        </w:numPr>
        <w:contextualSpacing/>
        <w:rPr>
          <w:rFonts w:eastAsiaTheme="minorHAnsi"/>
          <w:sz w:val="24"/>
          <w:szCs w:val="28"/>
        </w:rPr>
      </w:pPr>
      <w:r w:rsidRPr="004D4A21">
        <w:rPr>
          <w:rFonts w:eastAsiaTheme="minorHAnsi"/>
          <w:sz w:val="24"/>
          <w:szCs w:val="28"/>
        </w:rPr>
        <w:t>Miejscowy plan zagospodarowania przestrzennego obwodnicy miasta Śrem i wsi Zbrudzewo,</w:t>
      </w:r>
    </w:p>
    <w:p w:rsidR="004D4A21" w:rsidRPr="004D4A21" w:rsidRDefault="004D4A21" w:rsidP="004D4A21">
      <w:pPr>
        <w:numPr>
          <w:ilvl w:val="0"/>
          <w:numId w:val="3"/>
        </w:numPr>
        <w:contextualSpacing/>
        <w:rPr>
          <w:rFonts w:eastAsiaTheme="minorHAnsi"/>
          <w:sz w:val="24"/>
          <w:szCs w:val="28"/>
        </w:rPr>
      </w:pPr>
      <w:r w:rsidRPr="004D4A21">
        <w:rPr>
          <w:rFonts w:eastAsiaTheme="minorHAnsi"/>
          <w:sz w:val="24"/>
          <w:szCs w:val="28"/>
        </w:rPr>
        <w:t>Miejscowy plan zagospodarowania przestrzennego dla obszaru położonego na gruntach wsi Zbrudzewo i Mechlin,</w:t>
      </w:r>
    </w:p>
    <w:p w:rsidR="004D4A21" w:rsidRPr="004D4A21" w:rsidRDefault="004D4A21" w:rsidP="004D4A21">
      <w:pPr>
        <w:numPr>
          <w:ilvl w:val="0"/>
          <w:numId w:val="3"/>
        </w:numPr>
        <w:contextualSpacing/>
        <w:rPr>
          <w:rFonts w:eastAsiaTheme="minorHAnsi"/>
          <w:sz w:val="24"/>
          <w:szCs w:val="28"/>
        </w:rPr>
      </w:pPr>
      <w:r w:rsidRPr="004D4A21">
        <w:rPr>
          <w:rFonts w:eastAsiaTheme="minorHAnsi"/>
          <w:sz w:val="24"/>
          <w:szCs w:val="28"/>
        </w:rPr>
        <w:t>Miejscowy plan zagospodarowania przestrzennego dla terenu położonego we wsi Zbrudzewo,</w:t>
      </w:r>
    </w:p>
    <w:p w:rsidR="004D4A21" w:rsidRPr="004D4A21" w:rsidRDefault="004D4A21" w:rsidP="004D4A21">
      <w:pPr>
        <w:numPr>
          <w:ilvl w:val="0"/>
          <w:numId w:val="3"/>
        </w:numPr>
        <w:contextualSpacing/>
        <w:rPr>
          <w:rFonts w:eastAsiaTheme="minorHAnsi"/>
          <w:sz w:val="24"/>
          <w:szCs w:val="28"/>
        </w:rPr>
      </w:pPr>
      <w:r w:rsidRPr="004D4A21">
        <w:rPr>
          <w:rFonts w:eastAsiaTheme="minorHAnsi"/>
          <w:sz w:val="24"/>
          <w:szCs w:val="28"/>
        </w:rPr>
        <w:t>Miejscowy plan zagospodarowania przestrzennego w rejonie obwodnicy na terenie wsi Zbrudzewo i Mechlin,</w:t>
      </w:r>
    </w:p>
    <w:p w:rsidR="004D4A21" w:rsidRPr="004D4A21" w:rsidRDefault="004D4A21" w:rsidP="004D4A21">
      <w:pPr>
        <w:numPr>
          <w:ilvl w:val="0"/>
          <w:numId w:val="3"/>
        </w:numPr>
        <w:contextualSpacing/>
        <w:rPr>
          <w:rFonts w:eastAsiaTheme="minorHAnsi"/>
          <w:sz w:val="24"/>
          <w:szCs w:val="28"/>
        </w:rPr>
      </w:pPr>
      <w:r w:rsidRPr="004D4A21">
        <w:rPr>
          <w:rFonts w:eastAsiaTheme="minorHAnsi"/>
          <w:sz w:val="24"/>
          <w:szCs w:val="28"/>
        </w:rPr>
        <w:t xml:space="preserve"> Postanowienie Regionalnego Dyrektora Ochrony Środowiska – o stwierdzeniu, że przedsięwzięcia nie można zaliczyć do przedsięwzięć mogących znacząco oddziaływać na środowisko, </w:t>
      </w:r>
    </w:p>
    <w:p w:rsidR="004D4A21" w:rsidRPr="004D4A21" w:rsidRDefault="004D4A21" w:rsidP="004D4A21">
      <w:pPr>
        <w:pStyle w:val="Akapitzlist"/>
        <w:spacing w:before="120" w:after="120" w:line="360" w:lineRule="auto"/>
        <w:rPr>
          <w:rFonts w:eastAsia="Times New Roman"/>
          <w:sz w:val="22"/>
          <w:lang w:eastAsia="pl-PL"/>
        </w:rPr>
      </w:pPr>
    </w:p>
    <w:p w:rsidR="004D4A21" w:rsidRDefault="004D4A21" w:rsidP="00497648">
      <w:pPr>
        <w:tabs>
          <w:tab w:val="left" w:pos="8931"/>
        </w:tabs>
        <w:spacing w:before="600" w:line="360" w:lineRule="auto"/>
        <w:ind w:left="4536"/>
        <w:jc w:val="right"/>
        <w:rPr>
          <w:rFonts w:eastAsia="Times New Roman"/>
          <w:sz w:val="24"/>
          <w:szCs w:val="24"/>
          <w:u w:val="dotted"/>
          <w:lang w:eastAsia="pl-PL"/>
        </w:rPr>
      </w:pPr>
    </w:p>
    <w:p w:rsidR="00497648" w:rsidRPr="00497648" w:rsidRDefault="00497648" w:rsidP="00497648">
      <w:pPr>
        <w:tabs>
          <w:tab w:val="left" w:pos="8931"/>
        </w:tabs>
        <w:spacing w:before="600" w:line="360" w:lineRule="auto"/>
        <w:ind w:left="4536"/>
        <w:jc w:val="right"/>
        <w:rPr>
          <w:rFonts w:eastAsia="Times New Roman"/>
          <w:sz w:val="24"/>
          <w:szCs w:val="24"/>
          <w:u w:val="dotted"/>
          <w:lang w:eastAsia="pl-PL"/>
        </w:rPr>
      </w:pPr>
      <w:r w:rsidRPr="00497648">
        <w:rPr>
          <w:rFonts w:eastAsia="Times New Roman"/>
          <w:sz w:val="24"/>
          <w:szCs w:val="24"/>
          <w:u w:val="dotted"/>
          <w:lang w:eastAsia="pl-PL"/>
        </w:rPr>
        <w:tab/>
      </w:r>
    </w:p>
    <w:p w:rsidR="00497648" w:rsidRPr="00497648" w:rsidRDefault="00497648" w:rsidP="00497648">
      <w:pPr>
        <w:spacing w:line="360" w:lineRule="auto"/>
        <w:jc w:val="right"/>
        <w:rPr>
          <w:rFonts w:eastAsia="Times New Roman"/>
          <w:sz w:val="24"/>
          <w:szCs w:val="24"/>
          <w:lang w:eastAsia="pl-PL"/>
        </w:rPr>
      </w:pPr>
      <w:r w:rsidRPr="00497648">
        <w:rPr>
          <w:rFonts w:eastAsia="Times New Roman"/>
          <w:sz w:val="24"/>
          <w:szCs w:val="24"/>
          <w:lang w:eastAsia="pl-PL"/>
        </w:rPr>
        <w:t>mgr Sławomir Baum</w:t>
      </w:r>
    </w:p>
    <w:p w:rsidR="00C739A9" w:rsidRDefault="00C739A9"/>
    <w:sectPr w:rsidR="00C739A9" w:rsidSect="00F264F2">
      <w:headerReference w:type="default" r:id="rId8"/>
      <w:pgSz w:w="11906" w:h="16838"/>
      <w:pgMar w:top="1417" w:right="1417" w:bottom="1417" w:left="1417" w:header="454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F4D" w:rsidRDefault="00E91F4D" w:rsidP="00F264F2">
      <w:pPr>
        <w:spacing w:line="240" w:lineRule="auto"/>
      </w:pPr>
      <w:r>
        <w:separator/>
      </w:r>
    </w:p>
  </w:endnote>
  <w:endnote w:type="continuationSeparator" w:id="0">
    <w:p w:rsidR="00E91F4D" w:rsidRDefault="00E91F4D" w:rsidP="00F264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F4D" w:rsidRDefault="00E91F4D" w:rsidP="00F264F2">
      <w:pPr>
        <w:spacing w:line="240" w:lineRule="auto"/>
      </w:pPr>
      <w:r>
        <w:separator/>
      </w:r>
    </w:p>
  </w:footnote>
  <w:footnote w:type="continuationSeparator" w:id="0">
    <w:p w:rsidR="00E91F4D" w:rsidRDefault="00E91F4D" w:rsidP="00F264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4F2" w:rsidRDefault="00F264F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A6276F4" wp14:editId="6E7A3299">
          <wp:simplePos x="0" y="0"/>
          <wp:positionH relativeFrom="column">
            <wp:posOffset>4326890</wp:posOffset>
          </wp:positionH>
          <wp:positionV relativeFrom="paragraph">
            <wp:posOffset>80010</wp:posOffset>
          </wp:positionV>
          <wp:extent cx="1501775" cy="488950"/>
          <wp:effectExtent l="0" t="0" r="3175" b="6350"/>
          <wp:wrapThrough wrapText="bothSides">
            <wp:wrapPolygon edited="0">
              <wp:start x="0" y="0"/>
              <wp:lineTo x="0" y="21039"/>
              <wp:lineTo x="21372" y="21039"/>
              <wp:lineTo x="21372" y="0"/>
              <wp:lineTo x="0" y="0"/>
            </wp:wrapPolygon>
          </wp:wrapThrough>
          <wp:docPr id="4" name="Obraz 4" descr="C:\Users\szymon.wasielewski\Documents\unia\logo\UE_-_Europejski_Fundusz_Rozwoju_Regionalnego\Unia Europejska Europejski Fundusz Rozwoju Regionalnego\POZIOM\POLSKI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zymon.wasielewski\Documents\unia\logo\UE_-_Europejski_Fundusz_Rozwoju_Regionalnego\Unia Europejska Europejski Fundusz Rozwoju Regionalnego\POZIOM\POLSKI\UE_EFRR_rgb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775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34AD07D" wp14:editId="582D28B2">
          <wp:simplePos x="0" y="0"/>
          <wp:positionH relativeFrom="column">
            <wp:posOffset>1351915</wp:posOffset>
          </wp:positionH>
          <wp:positionV relativeFrom="paragraph">
            <wp:posOffset>120650</wp:posOffset>
          </wp:positionV>
          <wp:extent cx="1439545" cy="478790"/>
          <wp:effectExtent l="0" t="0" r="8255" b="0"/>
          <wp:wrapThrough wrapText="bothSides">
            <wp:wrapPolygon edited="0">
              <wp:start x="0" y="0"/>
              <wp:lineTo x="0" y="20626"/>
              <wp:lineTo x="21438" y="20626"/>
              <wp:lineTo x="21438" y="0"/>
              <wp:lineTo x="0" y="0"/>
            </wp:wrapPolygon>
          </wp:wrapThrough>
          <wp:docPr id="2" name="Obraz 2" descr="C:\Users\szymon.wasielewski\Documents\unia\logo\Barwy_RP\Barwy RP\Barwy RP poziom\znak_barw_rp_poziom_szara_ramka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zymon.wasielewski\Documents\unia\logo\Barwy_RP\Barwy RP\Barwy RP poziom\znak_barw_rp_poziom_szara_ramka_rgb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78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77F13F9" wp14:editId="412E1318">
          <wp:simplePos x="0" y="0"/>
          <wp:positionH relativeFrom="column">
            <wp:posOffset>2872740</wp:posOffset>
          </wp:positionH>
          <wp:positionV relativeFrom="paragraph">
            <wp:posOffset>161925</wp:posOffset>
          </wp:positionV>
          <wp:extent cx="1364615" cy="385445"/>
          <wp:effectExtent l="0" t="0" r="6985" b="0"/>
          <wp:wrapThrough wrapText="bothSides">
            <wp:wrapPolygon edited="0">
              <wp:start x="0" y="0"/>
              <wp:lineTo x="0" y="20283"/>
              <wp:lineTo x="21409" y="20283"/>
              <wp:lineTo x="21409" y="0"/>
              <wp:lineTo x="0" y="0"/>
            </wp:wrapPolygon>
          </wp:wrapThrough>
          <wp:docPr id="3" name="Obraz 3" descr="C:\Users\szymon.wasielewski\Documents\unia\logo\Samorząd_Województwa_Wielkopolskiego\Samorzad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zymon.wasielewski\Documents\unia\logo\Samorząd_Województwa_Wielkopolskiego\Samorzad_kolor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615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 wp14:anchorId="1F9F5F2E" wp14:editId="40132AEC">
          <wp:extent cx="1344305" cy="688637"/>
          <wp:effectExtent l="0" t="0" r="8255" b="0"/>
          <wp:docPr id="1" name="Obraz 1" descr="C:\Users\szymon.wasielewski\Documents\unia\logo\Fundusze_Europejskie\Logo FE\RGB\Logo FE Program Regionalny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zymon.wasielewski\Documents\unia\logo\Fundusze_Europejskie\Logo FE\RGB\Logo FE Program Regionalny RGB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951" cy="6915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377E8"/>
    <w:multiLevelType w:val="hybridMultilevel"/>
    <w:tmpl w:val="2F08BE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573884"/>
    <w:multiLevelType w:val="hybridMultilevel"/>
    <w:tmpl w:val="9C8060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5057A6"/>
    <w:multiLevelType w:val="hybridMultilevel"/>
    <w:tmpl w:val="5D0023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4F2"/>
    <w:rsid w:val="00366C32"/>
    <w:rsid w:val="00491BC9"/>
    <w:rsid w:val="00497648"/>
    <w:rsid w:val="004D4A21"/>
    <w:rsid w:val="005D5507"/>
    <w:rsid w:val="00AC1874"/>
    <w:rsid w:val="00BC5BC0"/>
    <w:rsid w:val="00C739A9"/>
    <w:rsid w:val="00DC39D7"/>
    <w:rsid w:val="00E91F4D"/>
    <w:rsid w:val="00F26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1BC9"/>
    <w:pPr>
      <w:spacing w:line="276" w:lineRule="auto"/>
      <w:jc w:val="both"/>
    </w:pPr>
    <w:rPr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264F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64F2"/>
    <w:rPr>
      <w:szCs w:val="22"/>
    </w:rPr>
  </w:style>
  <w:style w:type="paragraph" w:styleId="Stopka">
    <w:name w:val="footer"/>
    <w:basedOn w:val="Normalny"/>
    <w:link w:val="StopkaZnak"/>
    <w:uiPriority w:val="99"/>
    <w:unhideWhenUsed/>
    <w:rsid w:val="00F264F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64F2"/>
    <w:rPr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4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4F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D4A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1BC9"/>
    <w:pPr>
      <w:spacing w:line="276" w:lineRule="auto"/>
      <w:jc w:val="both"/>
    </w:pPr>
    <w:rPr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264F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64F2"/>
    <w:rPr>
      <w:szCs w:val="22"/>
    </w:rPr>
  </w:style>
  <w:style w:type="paragraph" w:styleId="Stopka">
    <w:name w:val="footer"/>
    <w:basedOn w:val="Normalny"/>
    <w:link w:val="StopkaZnak"/>
    <w:uiPriority w:val="99"/>
    <w:unhideWhenUsed/>
    <w:rsid w:val="00F264F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64F2"/>
    <w:rPr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4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4F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D4A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Wasielewski</dc:creator>
  <cp:lastModifiedBy>Izabela Jarczyńska</cp:lastModifiedBy>
  <cp:revision>7</cp:revision>
  <dcterms:created xsi:type="dcterms:W3CDTF">2019-03-05T10:13:00Z</dcterms:created>
  <dcterms:modified xsi:type="dcterms:W3CDTF">2019-03-05T10:39:00Z</dcterms:modified>
</cp:coreProperties>
</file>