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201</w:t>
      </w:r>
      <w:r w:rsidR="00870A6F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</w:t>
      </w:r>
      <w:r w:rsidR="00870A6F">
        <w:rPr>
          <w:sz w:val="24"/>
          <w:szCs w:val="24"/>
        </w:rPr>
        <w:t>204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nieograniczonego</w:t>
      </w:r>
      <w:r w:rsidRPr="00F67E97">
        <w:t xml:space="preserve"> przetarg</w:t>
      </w:r>
      <w:r w:rsidR="00380049">
        <w:t>u ustnego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AD3A0F">
        <w:t xml:space="preserve"> w Śrem</w:t>
      </w:r>
      <w:r w:rsidR="005E43BA">
        <w:t>ie przy ul. Grunwaldzkiej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5E43BA" w:rsidP="002E7389">
            <w:pPr>
              <w:jc w:val="center"/>
            </w:pPr>
            <w:r>
              <w:t>1745/30, 1745/33</w:t>
            </w:r>
          </w:p>
        </w:tc>
        <w:tc>
          <w:tcPr>
            <w:tcW w:w="1819" w:type="dxa"/>
          </w:tcPr>
          <w:p w:rsidR="003676E7" w:rsidRPr="00F67E97" w:rsidRDefault="005E43BA" w:rsidP="005E43BA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>
              <w:t>0812</w:t>
            </w:r>
            <w:r w:rsidR="003676E7">
              <w:t xml:space="preserve"> ha</w:t>
            </w:r>
          </w:p>
        </w:tc>
        <w:tc>
          <w:tcPr>
            <w:tcW w:w="2115" w:type="dxa"/>
          </w:tcPr>
          <w:p w:rsidR="003676E7" w:rsidRPr="00F67E97" w:rsidRDefault="005E43BA" w:rsidP="005E43BA">
            <w:pPr>
              <w:jc w:val="center"/>
            </w:pPr>
            <w:r>
              <w:t>220</w:t>
            </w:r>
            <w:r w:rsidR="00154B13">
              <w:t> </w:t>
            </w:r>
            <w:r>
              <w:t>0</w:t>
            </w:r>
            <w:r w:rsidR="00E73414">
              <w:t>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Pr="00F67E97" w:rsidRDefault="003676E7" w:rsidP="005E43BA">
            <w:pPr>
              <w:jc w:val="center"/>
            </w:pPr>
            <w:r>
              <w:t>PO1M/000</w:t>
            </w:r>
            <w:r w:rsidR="005E43BA">
              <w:t>01460</w:t>
            </w:r>
            <w:r>
              <w:t>/</w:t>
            </w:r>
            <w:r w:rsidR="005E43BA">
              <w:t>5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AC4601" w:rsidRDefault="00AC4601" w:rsidP="00AC4601">
      <w:pPr>
        <w:jc w:val="both"/>
      </w:pPr>
      <w:r w:rsidRPr="00F11E3D">
        <w:t>Nieruchomość znajduje się na terenie, dla którego nie został opracowany miejscowy plan zagospodarowania przestrzennego. Przez nieruchomość przebiega infrastruktura podziemna (m.in. sieć</w:t>
      </w:r>
      <w:r>
        <w:t xml:space="preserve"> energetyczna wraz </w:t>
      </w:r>
      <w:r>
        <w:br/>
        <w:t>z kanalizacją sanitarną i wodociągową).</w:t>
      </w:r>
      <w:r w:rsidR="009569FE">
        <w:t xml:space="preserve"> Nieruchomość nie jest obciążona prawem służebności </w:t>
      </w:r>
      <w:proofErr w:type="spellStart"/>
      <w:r w:rsidR="009569FE">
        <w:t>przesyłu</w:t>
      </w:r>
      <w:proofErr w:type="spellEnd"/>
      <w:r w:rsidR="009569FE">
        <w:t>. Dostęp do infrastruktury technicznej reguluje kodeks cywilny.</w:t>
      </w:r>
    </w:p>
    <w:p w:rsidR="0018402C" w:rsidRDefault="0018402C" w:rsidP="0018402C">
      <w:pPr>
        <w:jc w:val="both"/>
      </w:pPr>
      <w:r>
        <w:t>Działy III i IV księgi wieczystej prowadzonej dla przedmiotowej nieruchomości nie wykazują obciążeń.</w:t>
      </w:r>
    </w:p>
    <w:p w:rsidR="00AC4601" w:rsidRDefault="009569FE" w:rsidP="00154B13">
      <w:pPr>
        <w:jc w:val="both"/>
      </w:pPr>
      <w:r>
        <w:t xml:space="preserve">Nabywca zobowiązany będzie do zabudowania nieruchomości miejscami postojowymi (parkingami) dla samochodów osobowych w terminie 12 miesięcy od daty nabycia nieruchomości. Zobowiązanie zostanie zabezpieczone karą umową w wysokości 200 000,00 zł w przypadku niewywiązania się z warunków zabudowy. </w:t>
      </w:r>
    </w:p>
    <w:p w:rsidR="006C7587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E73414">
        <w:rPr>
          <w:szCs w:val="24"/>
        </w:rPr>
        <w:t xml:space="preserve">zym przetargu będzie wynosić </w:t>
      </w:r>
      <w:r w:rsidR="00524CAE">
        <w:rPr>
          <w:szCs w:val="24"/>
        </w:rPr>
        <w:t>220</w:t>
      </w:r>
      <w:r>
        <w:rPr>
          <w:szCs w:val="24"/>
        </w:rPr>
        <w:t> </w:t>
      </w:r>
      <w:r w:rsidR="00524CAE">
        <w:rPr>
          <w:szCs w:val="24"/>
        </w:rPr>
        <w:t>0</w:t>
      </w:r>
      <w:r w:rsidR="00E73414">
        <w:rPr>
          <w:szCs w:val="24"/>
        </w:rPr>
        <w:t>00</w:t>
      </w:r>
      <w:r>
        <w:rPr>
          <w:szCs w:val="24"/>
        </w:rPr>
        <w:t xml:space="preserve">,00 </w:t>
      </w:r>
      <w:r w:rsidR="006C7587">
        <w:rPr>
          <w:szCs w:val="24"/>
        </w:rPr>
        <w:t>zł netto (</w:t>
      </w:r>
      <w:r w:rsidRPr="00926889">
        <w:rPr>
          <w:szCs w:val="24"/>
        </w:rPr>
        <w:t xml:space="preserve">słownie: </w:t>
      </w:r>
      <w:r w:rsidR="00524CAE">
        <w:rPr>
          <w:szCs w:val="24"/>
        </w:rPr>
        <w:t>dwieście dwadzieścia</w:t>
      </w:r>
      <w:r w:rsidR="002E7389">
        <w:rPr>
          <w:szCs w:val="24"/>
        </w:rPr>
        <w:t xml:space="preserve"> tysięcy </w:t>
      </w:r>
      <w:r w:rsidR="006C7587">
        <w:rPr>
          <w:szCs w:val="24"/>
        </w:rPr>
        <w:t>z</w:t>
      </w:r>
      <w:r w:rsidR="00261FA1">
        <w:rPr>
          <w:szCs w:val="24"/>
        </w:rPr>
        <w:t>łotych 00/100).</w:t>
      </w:r>
    </w:p>
    <w:p w:rsidR="00524CAE" w:rsidRPr="00C74C78" w:rsidRDefault="00524CAE" w:rsidP="00524CAE">
      <w:pPr>
        <w:jc w:val="both"/>
      </w:pPr>
      <w:r w:rsidRPr="00C74C78">
        <w:t xml:space="preserve">Sprzedaż zwolniona będzie z podatku VAT na podstawie art. 43 ust. 1 </w:t>
      </w:r>
      <w:r>
        <w:br/>
        <w:t>pkt 9</w:t>
      </w:r>
      <w:r w:rsidRPr="00C74C78">
        <w:t xml:space="preserve"> ustawy o </w:t>
      </w:r>
      <w:r>
        <w:t>podatku od towarów i usług (</w:t>
      </w:r>
      <w:r w:rsidRPr="00C74C78">
        <w:t>Dz. U. z 201</w:t>
      </w:r>
      <w:r>
        <w:t>8</w:t>
      </w:r>
      <w:r w:rsidRPr="00C74C78">
        <w:t xml:space="preserve"> r. poz. </w:t>
      </w:r>
      <w:r>
        <w:t>2174</w:t>
      </w:r>
      <w:r w:rsidRPr="00C74C78">
        <w:t xml:space="preserve"> </w:t>
      </w:r>
      <w:r>
        <w:br/>
      </w:r>
      <w:r w:rsidRPr="00C74C78">
        <w:t>ze zm.).</w:t>
      </w:r>
    </w:p>
    <w:p w:rsidR="00524CAE" w:rsidRDefault="00524CAE" w:rsidP="00524CAE">
      <w:pPr>
        <w:jc w:val="both"/>
      </w:pPr>
      <w:r>
        <w:t>Zgodnie z art. 35 ust.2 pkt.12 ustawy o gospodarce nieruchomościami z dnia 21 sierpnia 1997 r. (Dz. U. z 2018</w:t>
      </w:r>
      <w:r w:rsidRPr="008A5A30">
        <w:t xml:space="preserve"> r. poz. </w:t>
      </w:r>
      <w:r>
        <w:t xml:space="preserve">2204 ze </w:t>
      </w:r>
      <w:r w:rsidRPr="008A5A30">
        <w:t>zm.</w:t>
      </w:r>
      <w:r>
        <w:t xml:space="preserve">) osoby, którym przysługuje pierwszeństwo w nabyciu nieruchomości na podstawie art. 34 ust.1 pkt.1 i 2 tejże ustawy, zobowiązane są do złożenia wniosku w terminie </w:t>
      </w:r>
      <w:r>
        <w:br/>
        <w:t>6 tygodni licząc od dnia wywieszenia wykazu.</w:t>
      </w:r>
    </w:p>
    <w:p w:rsidR="003676E7" w:rsidRPr="00F67E9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Pr="00F67E97">
        <w:t xml:space="preserve"> 134.</w:t>
      </w:r>
    </w:p>
    <w:p w:rsidR="003676E7" w:rsidRDefault="003676E7" w:rsidP="003676E7">
      <w:pPr>
        <w:jc w:val="both"/>
      </w:pPr>
      <w:bookmarkStart w:id="0" w:name="_GoBack"/>
      <w:bookmarkEnd w:id="0"/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B82D84">
        <w:rPr>
          <w:sz w:val="20"/>
        </w:rPr>
        <w:t>.. lutego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18402C">
      <w:pgSz w:w="11906" w:h="16838"/>
      <w:pgMar w:top="1134" w:right="1417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18402C"/>
    <w:rsid w:val="002015FF"/>
    <w:rsid w:val="00261FA1"/>
    <w:rsid w:val="00284602"/>
    <w:rsid w:val="00296288"/>
    <w:rsid w:val="002D7F03"/>
    <w:rsid w:val="002E7389"/>
    <w:rsid w:val="003676E7"/>
    <w:rsid w:val="00380049"/>
    <w:rsid w:val="004F1C55"/>
    <w:rsid w:val="00524CAE"/>
    <w:rsid w:val="005E43BA"/>
    <w:rsid w:val="006C7587"/>
    <w:rsid w:val="00740C41"/>
    <w:rsid w:val="00776DF9"/>
    <w:rsid w:val="007A1F57"/>
    <w:rsid w:val="0085285F"/>
    <w:rsid w:val="00870A6F"/>
    <w:rsid w:val="00926889"/>
    <w:rsid w:val="009569FE"/>
    <w:rsid w:val="00AC4601"/>
    <w:rsid w:val="00AD3A0F"/>
    <w:rsid w:val="00AF3794"/>
    <w:rsid w:val="00B82D84"/>
    <w:rsid w:val="00BF258B"/>
    <w:rsid w:val="00C57CD4"/>
    <w:rsid w:val="00CD6884"/>
    <w:rsid w:val="00D12B2E"/>
    <w:rsid w:val="00DC42A8"/>
    <w:rsid w:val="00E73414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4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19</cp:revision>
  <dcterms:created xsi:type="dcterms:W3CDTF">2013-10-08T05:47:00Z</dcterms:created>
  <dcterms:modified xsi:type="dcterms:W3CDTF">2019-02-01T13:00:00Z</dcterms:modified>
</cp:coreProperties>
</file>