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Na podstawie art. 38 ust. 1 i 2 u</w:t>
      </w:r>
      <w:r w:rsidR="00404E8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stawy z dnia 21 sierpnia 1997 roku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121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</w:t>
      </w:r>
      <w:r w:rsidR="00404E8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Ministrów z 14 września 2004 roku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w sprawie sposobu i trybu przeprowadzania przetargów oraz rokowań na zbycie nieruchomości (Dz.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3C3D42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1985"/>
        <w:gridCol w:w="2268"/>
        <w:gridCol w:w="1984"/>
        <w:gridCol w:w="1985"/>
      </w:tblGrid>
      <w:tr w:rsidR="00FF54E8" w:rsidRPr="002F0B01" w:rsidTr="00404E81">
        <w:trPr>
          <w:trHeight w:val="718"/>
        </w:trPr>
        <w:tc>
          <w:tcPr>
            <w:tcW w:w="184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98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04E81">
        <w:trPr>
          <w:trHeight w:val="401"/>
        </w:trPr>
        <w:tc>
          <w:tcPr>
            <w:tcW w:w="1843" w:type="dxa"/>
            <w:vAlign w:val="center"/>
          </w:tcPr>
          <w:p w:rsidR="000B5BF4" w:rsidRPr="002F0B01" w:rsidRDefault="00CF0897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1725/21</w:t>
            </w:r>
          </w:p>
        </w:tc>
        <w:tc>
          <w:tcPr>
            <w:tcW w:w="1985" w:type="dxa"/>
            <w:vAlign w:val="center"/>
          </w:tcPr>
          <w:p w:rsidR="000C62F6" w:rsidRPr="002F0B01" w:rsidRDefault="00CF0897" w:rsidP="00CF089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1256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4F1D2A" w:rsidRPr="002F0B01" w:rsidRDefault="000C62F6" w:rsidP="00CF089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24983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84" w:type="dxa"/>
            <w:vAlign w:val="center"/>
          </w:tcPr>
          <w:p w:rsidR="000C62F6" w:rsidRPr="002F0B01" w:rsidRDefault="00CF0897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640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CF0897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Pr="00F0085B" w:rsidRDefault="00404E81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Przedmiotowa</w:t>
      </w:r>
      <w:r w:rsidR="00CF0897" w:rsidRPr="00CF0897">
        <w:rPr>
          <w:rFonts w:ascii="Times New Roman" w:hAnsi="Times New Roman" w:cs="Times New Roman"/>
          <w:sz w:val="28"/>
          <w:szCs w:val="28"/>
        </w:rPr>
        <w:t xml:space="preserve"> nieruchomość </w:t>
      </w:r>
      <w:r>
        <w:rPr>
          <w:rFonts w:ascii="Times New Roman" w:hAnsi="Times New Roman" w:cs="Times New Roman"/>
          <w:sz w:val="28"/>
          <w:szCs w:val="28"/>
        </w:rPr>
        <w:t>jest objęta</w:t>
      </w:r>
      <w:r w:rsidR="00CF0897" w:rsidRPr="00CF0897">
        <w:rPr>
          <w:rFonts w:ascii="Times New Roman" w:hAnsi="Times New Roman" w:cs="Times New Roman"/>
          <w:sz w:val="28"/>
          <w:szCs w:val="28"/>
        </w:rPr>
        <w:t xml:space="preserve"> miejscowy</w:t>
      </w:r>
      <w:r>
        <w:rPr>
          <w:rFonts w:ascii="Times New Roman" w:hAnsi="Times New Roman" w:cs="Times New Roman"/>
          <w:sz w:val="28"/>
          <w:szCs w:val="28"/>
        </w:rPr>
        <w:t>m</w:t>
      </w:r>
      <w:r w:rsidR="00CF0897" w:rsidRPr="00CF0897">
        <w:rPr>
          <w:rFonts w:ascii="Times New Roman" w:hAnsi="Times New Roman" w:cs="Times New Roman"/>
          <w:sz w:val="28"/>
          <w:szCs w:val="28"/>
        </w:rPr>
        <w:t xml:space="preserve"> plan</w:t>
      </w:r>
      <w:r>
        <w:rPr>
          <w:rFonts w:ascii="Times New Roman" w:hAnsi="Times New Roman" w:cs="Times New Roman"/>
          <w:sz w:val="28"/>
          <w:szCs w:val="28"/>
        </w:rPr>
        <w:t>em</w:t>
      </w:r>
      <w:r w:rsidR="00CF0897" w:rsidRPr="00CF0897">
        <w:rPr>
          <w:rFonts w:ascii="Times New Roman" w:hAnsi="Times New Roman" w:cs="Times New Roman"/>
          <w:sz w:val="28"/>
          <w:szCs w:val="28"/>
        </w:rPr>
        <w:t xml:space="preserve"> zagospodarowania przestrzennego – uchwała Nr 462/LI/2010 Rady Miejskiej w Śremie</w:t>
      </w:r>
      <w:r w:rsidR="00CF0897">
        <w:rPr>
          <w:rFonts w:ascii="Times New Roman" w:hAnsi="Times New Roman" w:cs="Times New Roman"/>
          <w:sz w:val="28"/>
          <w:szCs w:val="28"/>
        </w:rPr>
        <w:t xml:space="preserve"> </w:t>
      </w:r>
      <w:r w:rsidR="00CF0897" w:rsidRPr="00CF0897">
        <w:rPr>
          <w:rFonts w:ascii="Times New Roman" w:hAnsi="Times New Roman" w:cs="Times New Roman"/>
          <w:sz w:val="28"/>
          <w:szCs w:val="28"/>
        </w:rPr>
        <w:t xml:space="preserve">z dnia </w:t>
      </w:r>
      <w:r w:rsidR="00F0085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30 września 2010 roku</w:t>
      </w:r>
      <w:r w:rsidR="00CF0897" w:rsidRPr="00CF0897">
        <w:rPr>
          <w:rFonts w:ascii="Times New Roman" w:hAnsi="Times New Roman" w:cs="Times New Roman"/>
          <w:bCs/>
          <w:sz w:val="28"/>
          <w:szCs w:val="28"/>
        </w:rPr>
        <w:t xml:space="preserve"> dla obszaru położonego w rejonie ul. Szkolnej na terenie miasta Śrem i wsi Kawcze, zgodnie z którym </w:t>
      </w:r>
      <w:r w:rsidR="00CF0897" w:rsidRPr="00CF0897">
        <w:rPr>
          <w:rFonts w:ascii="Times New Roman" w:hAnsi="Times New Roman" w:cs="Times New Roman"/>
          <w:sz w:val="28"/>
          <w:szCs w:val="28"/>
        </w:rPr>
        <w:t>teren przeznaczony jest pod zabudowę usługową i zieleń urządzoną (symbol U i ZP</w:t>
      </w:r>
      <w:r w:rsidR="00CF0897" w:rsidRPr="00CF0897">
        <w:rPr>
          <w:rFonts w:ascii="Times New Roman" w:hAnsi="Times New Roman" w:cs="Times New Roman"/>
          <w:bCs/>
          <w:sz w:val="28"/>
          <w:szCs w:val="28"/>
        </w:rPr>
        <w:t>).</w:t>
      </w:r>
    </w:p>
    <w:p w:rsidR="00F0085B" w:rsidRPr="009A7BBD" w:rsidRDefault="00F0085B" w:rsidP="00F0085B">
      <w:pPr>
        <w:pStyle w:val="Akapitzlist"/>
        <w:ind w:left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7BBD">
        <w:rPr>
          <w:rFonts w:ascii="Times New Roman" w:hAnsi="Times New Roman" w:cs="Times New Roman"/>
          <w:b/>
          <w:bCs/>
          <w:sz w:val="28"/>
          <w:szCs w:val="28"/>
        </w:rPr>
        <w:t>Przez działkę przebiega gazociąg DN 500 wraz ze strefą ochronną.</w:t>
      </w:r>
    </w:p>
    <w:p w:rsidR="00CF0897" w:rsidRDefault="000675BB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opisana w wyżej wymienion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księ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dze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wieczyst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obciążona jest prawem służebności, które nie dotyczy bezpośrednio zbywan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działk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802C1" w:rsidRP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</w:t>
      </w:r>
      <w:r w:rsidR="00404E81">
        <w:rPr>
          <w:rFonts w:ascii="Times New Roman" w:hAnsi="Times New Roman" w:cs="Times New Roman"/>
          <w:sz w:val="28"/>
          <w:szCs w:val="28"/>
        </w:rPr>
        <w:t>ebieg podziemnej infrastruktury</w:t>
      </w:r>
      <w:r w:rsidR="00404E81"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Default="003C3D42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404E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o godzinie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04E81">
        <w:rPr>
          <w:rFonts w:ascii="Times New Roman" w:eastAsia="Times New Roman" w:hAnsi="Times New Roman" w:cs="Times New Roman"/>
          <w:sz w:val="28"/>
          <w:szCs w:val="28"/>
          <w:lang w:eastAsia="pl-PL"/>
        </w:rPr>
        <w:t>:00</w:t>
      </w:r>
      <w:r w:rsidR="00404E8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w siedzibie Urzędu Miejskiego w Śremie, Pl. 20 Października 1, pokój nr</w:t>
      </w:r>
      <w:r w:rsidR="00404E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12, I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piętro.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C3D42" w:rsidRPr="0018465D" w:rsidRDefault="003C3D42" w:rsidP="003C3D4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 przetarg odb</w:t>
      </w:r>
      <w:r w:rsidR="00404E81">
        <w:rPr>
          <w:rFonts w:ascii="Times New Roman" w:eastAsia="Times New Roman" w:hAnsi="Times New Roman" w:cs="Times New Roman"/>
          <w:sz w:val="28"/>
          <w:szCs w:val="28"/>
          <w:lang w:eastAsia="pl-PL"/>
        </w:rPr>
        <w:t>ył się w dniu 6 sierpnia 2018 roku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zakończył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Pr="00973EBE" w:rsidRDefault="000C62F6" w:rsidP="00973EB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3C3D42"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C3D42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404E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</w:t>
      </w:r>
      <w:r w:rsidR="00404E8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Nabycie nieruchomości przez cudzoziemca w rozumieniu</w:t>
      </w:r>
      <w:r w:rsidR="00404E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ustawy z dnia </w:t>
      </w:r>
      <w:r w:rsidR="00404E8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roku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nabywaniu nieruchomości przez cudzoziemców (Dz.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Wylicytowana cena sprzedaży nieruchomości podlega zapłacie do dnia zawarcia umowy, którego termin zostanie usta</w:t>
      </w:r>
      <w:r w:rsidR="00404E81">
        <w:rPr>
          <w:rFonts w:ascii="Times New Roman" w:eastAsia="Times New Roman" w:hAnsi="Times New Roman" w:cs="Times New Roman"/>
          <w:sz w:val="28"/>
          <w:szCs w:val="28"/>
          <w:lang w:eastAsia="pl-PL"/>
        </w:rPr>
        <w:t>lony najpóźniej w ciągu 21 dni</w:t>
      </w:r>
      <w:r w:rsidR="00404E8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4B5281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404E8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2018</w:t>
      </w:r>
      <w:bookmarkStart w:id="0" w:name="_GoBack"/>
      <w:bookmarkEnd w:id="0"/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6492F4BC" wp14:editId="74C3B094">
            <wp:simplePos x="0" y="0"/>
            <wp:positionH relativeFrom="column">
              <wp:posOffset>58420</wp:posOffset>
            </wp:positionH>
            <wp:positionV relativeFrom="paragraph">
              <wp:posOffset>31750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Pr="009A7BBD" w:rsidRDefault="003C3D42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Drugi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publiczny nieograniczony przetarg ustny na sprzedaż nieruchomości niezabudowanej, położonej w Śremie przy ulicy Ks. Jana </w:t>
      </w:r>
      <w:proofErr w:type="spellStart"/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90640" cy="2934540"/>
            <wp:effectExtent l="0" t="0" r="0" b="0"/>
            <wp:docPr id="3" name="Obraz 3" descr="C:\Users\marcin.sawicki\Documents\dokumenty robocze\Kajetańczyka\Komorowski\map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\Komorowski\mapa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29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3418765" cy="4880473"/>
            <wp:effectExtent l="0" t="0" r="0" b="0"/>
            <wp:docPr id="5" name="Obraz 5" descr="C:\Users\marcin.sawicki\Documents\dokumenty robocze\Kajetańczyka\Komorowski\map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ocuments\dokumenty robocze\Kajetańczyka\Komorowski\mapa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636" cy="4884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BBD" w:rsidRDefault="009A7BBD" w:rsidP="00404E81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E81" w:rsidRDefault="00404E81" w:rsidP="00404E81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4B5281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404E81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3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FE0" w:rsidRDefault="00511FE0">
      <w:r>
        <w:separator/>
      </w:r>
    </w:p>
  </w:endnote>
  <w:endnote w:type="continuationSeparator" w:id="0">
    <w:p w:rsidR="00511FE0" w:rsidRDefault="00511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4E81">
          <w:rPr>
            <w:noProof/>
          </w:rPr>
          <w:t>1</w:t>
        </w:r>
        <w:r>
          <w:fldChar w:fldCharType="end"/>
        </w:r>
      </w:p>
    </w:sdtContent>
  </w:sdt>
  <w:p w:rsidR="00161800" w:rsidRDefault="00511F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FE0" w:rsidRDefault="00511FE0">
      <w:r>
        <w:separator/>
      </w:r>
    </w:p>
  </w:footnote>
  <w:footnote w:type="continuationSeparator" w:id="0">
    <w:p w:rsidR="00511FE0" w:rsidRDefault="00511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675BB"/>
    <w:rsid w:val="0008693A"/>
    <w:rsid w:val="000A7A87"/>
    <w:rsid w:val="000B5BF4"/>
    <w:rsid w:val="000C62F6"/>
    <w:rsid w:val="0018465D"/>
    <w:rsid w:val="001E6540"/>
    <w:rsid w:val="001F208A"/>
    <w:rsid w:val="002452A5"/>
    <w:rsid w:val="00277BE0"/>
    <w:rsid w:val="002A7A69"/>
    <w:rsid w:val="002D4D29"/>
    <w:rsid w:val="0033047A"/>
    <w:rsid w:val="00332D6C"/>
    <w:rsid w:val="00334589"/>
    <w:rsid w:val="003558CF"/>
    <w:rsid w:val="003C3D42"/>
    <w:rsid w:val="00404E81"/>
    <w:rsid w:val="004318AF"/>
    <w:rsid w:val="004B5281"/>
    <w:rsid w:val="004D02F6"/>
    <w:rsid w:val="004F1D2A"/>
    <w:rsid w:val="00506F86"/>
    <w:rsid w:val="005073DC"/>
    <w:rsid w:val="00511FE0"/>
    <w:rsid w:val="005F39B6"/>
    <w:rsid w:val="006271E3"/>
    <w:rsid w:val="006D37F7"/>
    <w:rsid w:val="0070436C"/>
    <w:rsid w:val="00721492"/>
    <w:rsid w:val="007A38F7"/>
    <w:rsid w:val="007F0024"/>
    <w:rsid w:val="007F6CFC"/>
    <w:rsid w:val="00824919"/>
    <w:rsid w:val="0082747F"/>
    <w:rsid w:val="008571A2"/>
    <w:rsid w:val="008802C1"/>
    <w:rsid w:val="00940494"/>
    <w:rsid w:val="009708F3"/>
    <w:rsid w:val="00972CDD"/>
    <w:rsid w:val="00973EBE"/>
    <w:rsid w:val="009A27EB"/>
    <w:rsid w:val="009A5D61"/>
    <w:rsid w:val="009A62B1"/>
    <w:rsid w:val="009A7BBD"/>
    <w:rsid w:val="009D7127"/>
    <w:rsid w:val="009F0458"/>
    <w:rsid w:val="00A12BBD"/>
    <w:rsid w:val="00A26FCA"/>
    <w:rsid w:val="00A915C0"/>
    <w:rsid w:val="00A96401"/>
    <w:rsid w:val="00AB0693"/>
    <w:rsid w:val="00AF2F99"/>
    <w:rsid w:val="00AF5EE0"/>
    <w:rsid w:val="00B474AF"/>
    <w:rsid w:val="00BA13AD"/>
    <w:rsid w:val="00C00115"/>
    <w:rsid w:val="00C2184E"/>
    <w:rsid w:val="00C23AAE"/>
    <w:rsid w:val="00C75326"/>
    <w:rsid w:val="00C8124A"/>
    <w:rsid w:val="00CF0897"/>
    <w:rsid w:val="00D12B2E"/>
    <w:rsid w:val="00D55F2A"/>
    <w:rsid w:val="00DA795E"/>
    <w:rsid w:val="00DB358C"/>
    <w:rsid w:val="00DF2AEB"/>
    <w:rsid w:val="00E0267E"/>
    <w:rsid w:val="00E2103A"/>
    <w:rsid w:val="00EE0910"/>
    <w:rsid w:val="00EF0496"/>
    <w:rsid w:val="00EF4DA8"/>
    <w:rsid w:val="00F0085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3</Pages>
  <Words>707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Bartosz Edwarczyk</cp:lastModifiedBy>
  <cp:revision>40</cp:revision>
  <dcterms:created xsi:type="dcterms:W3CDTF">2013-11-07T10:24:00Z</dcterms:created>
  <dcterms:modified xsi:type="dcterms:W3CDTF">2018-08-14T08:18:00Z</dcterms:modified>
</cp:coreProperties>
</file>