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875" w:rsidRPr="002F0B01" w:rsidRDefault="003F6875" w:rsidP="003F6875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1BA7E55D" wp14:editId="1316EAE4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207770" cy="1323975"/>
            <wp:effectExtent l="0" t="0" r="0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3F6875" w:rsidRPr="002F0B01" w:rsidRDefault="003F6875" w:rsidP="003F6875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3F6875" w:rsidRPr="004A7992" w:rsidRDefault="003F6875" w:rsidP="003F6875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3F6875" w:rsidRPr="002F0B01" w:rsidRDefault="003F6875" w:rsidP="003F6875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3F6875" w:rsidRPr="002F0B01" w:rsidRDefault="003F6875" w:rsidP="003F6875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3F6875" w:rsidRDefault="003F6875" w:rsidP="003F6875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121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2014 r. poz. 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3F6875" w:rsidRPr="002646FD" w:rsidRDefault="003F6875" w:rsidP="003F6875">
      <w:pPr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p w:rsidR="003F6875" w:rsidRPr="002F0B01" w:rsidRDefault="003F6875" w:rsidP="003F6875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3F6875" w:rsidRPr="002F0B01" w:rsidRDefault="003F6875" w:rsidP="003F6875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3F6875" w:rsidRPr="002646FD" w:rsidRDefault="003F6875" w:rsidP="003F6875">
      <w:pPr>
        <w:jc w:val="both"/>
        <w:rPr>
          <w:rFonts w:ascii="Times New Roman" w:eastAsia="Times New Roman" w:hAnsi="Times New Roman" w:cs="Times New Roman"/>
          <w:b/>
          <w:sz w:val="8"/>
          <w:szCs w:val="8"/>
          <w:lang w:eastAsia="pl-PL"/>
        </w:rPr>
      </w:pPr>
    </w:p>
    <w:p w:rsidR="003F6875" w:rsidRDefault="003F6875" w:rsidP="003F687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 ulicy </w:t>
      </w:r>
      <w:r w:rsidR="005432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Kosynierów</w:t>
      </w:r>
    </w:p>
    <w:p w:rsidR="003F6875" w:rsidRPr="002F0B01" w:rsidRDefault="003F6875" w:rsidP="003F6875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3F6875" w:rsidRPr="002F0B01" w:rsidTr="00C70918">
        <w:trPr>
          <w:trHeight w:val="718"/>
        </w:trPr>
        <w:tc>
          <w:tcPr>
            <w:tcW w:w="1842" w:type="dxa"/>
            <w:vAlign w:val="center"/>
          </w:tcPr>
          <w:p w:rsidR="003F6875" w:rsidRPr="002F0B01" w:rsidRDefault="003F6875" w:rsidP="00C70918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3F6875" w:rsidRDefault="003F6875" w:rsidP="00C70918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3F6875" w:rsidRPr="002F0B01" w:rsidRDefault="003F6875" w:rsidP="00C70918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3F6875" w:rsidRPr="002F0B01" w:rsidRDefault="003F6875" w:rsidP="00C70918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3F6875" w:rsidRPr="002F0B01" w:rsidRDefault="003F6875" w:rsidP="00C70918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3F6875" w:rsidRPr="002F0B01" w:rsidRDefault="003F6875" w:rsidP="00C70918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3F6875" w:rsidRPr="002F0B01" w:rsidRDefault="003F6875" w:rsidP="00C70918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3F6875" w:rsidRPr="002F0B01" w:rsidTr="00C70918">
        <w:trPr>
          <w:trHeight w:val="401"/>
        </w:trPr>
        <w:tc>
          <w:tcPr>
            <w:tcW w:w="1842" w:type="dxa"/>
            <w:vAlign w:val="center"/>
          </w:tcPr>
          <w:p w:rsidR="003F6875" w:rsidRPr="002F0B01" w:rsidRDefault="00543262" w:rsidP="00C70918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2102/8</w:t>
            </w:r>
          </w:p>
        </w:tc>
        <w:tc>
          <w:tcPr>
            <w:tcW w:w="1701" w:type="dxa"/>
            <w:vAlign w:val="center"/>
          </w:tcPr>
          <w:p w:rsidR="003F6875" w:rsidRPr="002F0B01" w:rsidRDefault="00543262" w:rsidP="00C70918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0.0125</w:t>
            </w:r>
            <w:r w:rsidR="003F6875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3F687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3F6875" w:rsidRPr="002F0B01" w:rsidRDefault="003F6875" w:rsidP="00543262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54326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14610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54326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84" w:type="dxa"/>
            <w:vAlign w:val="center"/>
          </w:tcPr>
          <w:p w:rsidR="003F6875" w:rsidRPr="002F0B01" w:rsidRDefault="00543262" w:rsidP="00C70918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3F687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2.000</w:t>
            </w:r>
            <w:r w:rsidR="003F6875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3F6875" w:rsidRPr="002F0B01" w:rsidRDefault="00543262" w:rsidP="0054326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3F6875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3F6875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00,00 zł</w:t>
            </w:r>
          </w:p>
        </w:tc>
      </w:tr>
    </w:tbl>
    <w:p w:rsidR="003F6875" w:rsidRPr="002646FD" w:rsidRDefault="003F6875" w:rsidP="003F6875">
      <w:pPr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:rsidR="00543262" w:rsidRDefault="003F6875" w:rsidP="003F6875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nie jest objęta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obowiązującym, miejscowym planem zagospodarowania przestrzennego.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43262">
        <w:rPr>
          <w:rFonts w:ascii="Times New Roman" w:eastAsia="Times New Roman" w:hAnsi="Times New Roman" w:cs="Times New Roman"/>
          <w:sz w:val="28"/>
          <w:szCs w:val="28"/>
          <w:lang w:eastAsia="pl-PL"/>
        </w:rPr>
        <w:t>Na nieruchomości obowiązuje umowa dzierżawy. Nabywca wejdzie w prawa i obowiązki wynikające z umowy dzierżawy zawartej przez gminę Śrem z możliwością wypowiedzenia tej umowy zgodnie z przepisami Kodeksu Cywilnego, które należy złożyć dzierżawcy na 6 miesięcy przed upływem roku dzierżawczego</w:t>
      </w:r>
      <w:r w:rsidR="000D7B2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432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tj. do 30 września (wówczas umowa ulegnie rozwiązaniu </w:t>
      </w:r>
      <w:r w:rsidR="0054326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</w:t>
      </w:r>
      <w:r w:rsidR="000D7B26">
        <w:rPr>
          <w:rFonts w:ascii="Times New Roman" w:eastAsia="Times New Roman" w:hAnsi="Times New Roman" w:cs="Times New Roman"/>
          <w:sz w:val="28"/>
          <w:szCs w:val="28"/>
          <w:lang w:eastAsia="pl-PL"/>
        </w:rPr>
        <w:t>dniem 31 marca kolejnego</w:t>
      </w:r>
      <w:r w:rsidR="000D7B26" w:rsidRPr="000D7B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D7B26">
        <w:rPr>
          <w:rFonts w:ascii="Times New Roman" w:eastAsia="Times New Roman" w:hAnsi="Times New Roman" w:cs="Times New Roman"/>
          <w:sz w:val="28"/>
          <w:szCs w:val="28"/>
          <w:lang w:eastAsia="pl-PL"/>
        </w:rPr>
        <w:t>roku</w:t>
      </w:r>
      <w:r w:rsidR="000D7B26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:rsidR="00543262" w:rsidRDefault="00543262" w:rsidP="0054326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Występuje niewielka różnica pomiędzy ogrodzeniem nieruchomości a przebiegiem granic. </w:t>
      </w:r>
    </w:p>
    <w:p w:rsidR="003F6875" w:rsidRPr="009C7901" w:rsidRDefault="003F6875" w:rsidP="0054326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7DF7">
        <w:rPr>
          <w:rFonts w:ascii="Times New Roman" w:hAnsi="Times New Roman" w:cs="Times New Roman"/>
          <w:sz w:val="28"/>
          <w:szCs w:val="28"/>
        </w:rPr>
        <w:t>Gmina Śrem nie odpowiada za wady zbywanej nier</w:t>
      </w:r>
      <w:r>
        <w:rPr>
          <w:rFonts w:ascii="Times New Roman" w:hAnsi="Times New Roman" w:cs="Times New Roman"/>
          <w:sz w:val="28"/>
          <w:szCs w:val="28"/>
        </w:rPr>
        <w:t>uchomości w zakresie niezgodności przebiegu infrastruktury podziemnej według danych Powiatowego Ośrodka</w:t>
      </w:r>
      <w:r w:rsidRPr="00847DF7">
        <w:rPr>
          <w:rFonts w:ascii="Times New Roman" w:hAnsi="Times New Roman" w:cs="Times New Roman"/>
          <w:sz w:val="28"/>
          <w:szCs w:val="28"/>
        </w:rPr>
        <w:t xml:space="preserve"> Dokumentacji Geodezyjnej</w:t>
      </w:r>
      <w:r>
        <w:rPr>
          <w:rFonts w:ascii="Times New Roman" w:hAnsi="Times New Roman" w:cs="Times New Roman"/>
          <w:sz w:val="28"/>
          <w:szCs w:val="28"/>
        </w:rPr>
        <w:t xml:space="preserve"> i Kartograficznej z jej faktycznym przebiegiem. </w:t>
      </w:r>
    </w:p>
    <w:p w:rsidR="003F6875" w:rsidRPr="00D0778F" w:rsidRDefault="003F6875" w:rsidP="003F6875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3F6875" w:rsidRDefault="003F6875" w:rsidP="003F6875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3F6875" w:rsidRDefault="003F6875" w:rsidP="003F6875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nabywcę;</w:t>
      </w:r>
    </w:p>
    <w:p w:rsidR="003F6875" w:rsidRPr="0018465D" w:rsidRDefault="003F6875" w:rsidP="003F6875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</w:t>
      </w:r>
      <w:r w:rsidR="00595974">
        <w:rPr>
          <w:rFonts w:ascii="Times New Roman" w:eastAsia="Times New Roman" w:hAnsi="Times New Roman" w:cs="Times New Roman"/>
          <w:sz w:val="28"/>
          <w:szCs w:val="28"/>
          <w:lang w:eastAsia="pl-PL"/>
        </w:rPr>
        <w:t>y przetarg odbędzie się w dniu 12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września 2018 r. o godz. 1</w:t>
      </w:r>
      <w:r w:rsidR="00595974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:rsidR="003F6875" w:rsidRDefault="003F6875" w:rsidP="003F6875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3F6875" w:rsidRDefault="003F6875" w:rsidP="003F6875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udział osoby, które wpłacą wadium /1.</w:t>
      </w:r>
      <w:r w:rsidR="00543262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D7B26">
        <w:rPr>
          <w:rFonts w:ascii="Times New Roman" w:eastAsia="Times New Roman" w:hAnsi="Times New Roman" w:cs="Times New Roman"/>
          <w:sz w:val="28"/>
          <w:szCs w:val="28"/>
          <w:lang w:eastAsia="pl-PL"/>
        </w:rPr>
        <w:t>00,00zł/</w:t>
      </w:r>
      <w:r w:rsidR="000D7B2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tytułem: „przetarg – ul. </w:t>
      </w:r>
      <w:r w:rsidR="00543262">
        <w:rPr>
          <w:rFonts w:ascii="Times New Roman" w:eastAsia="Times New Roman" w:hAnsi="Times New Roman" w:cs="Times New Roman"/>
          <w:sz w:val="28"/>
          <w:szCs w:val="28"/>
          <w:lang w:eastAsia="pl-PL"/>
        </w:rPr>
        <w:t>Kosynierów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59597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 do dnia 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września 2018 r. (za skuteczną datę wpłaty uważa się datę zaksięgowan</w:t>
      </w:r>
      <w:r w:rsidR="000D7B26">
        <w:rPr>
          <w:rFonts w:ascii="Times New Roman" w:eastAsia="Times New Roman" w:hAnsi="Times New Roman" w:cs="Times New Roman"/>
          <w:sz w:val="28"/>
          <w:szCs w:val="28"/>
          <w:lang w:eastAsia="pl-PL"/>
        </w:rPr>
        <w:t>ia na rachunku bankowym urzędu).</w:t>
      </w:r>
    </w:p>
    <w:p w:rsidR="003F6875" w:rsidRDefault="003F6875" w:rsidP="003F6875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ść do reprezentacji innych osób, </w:t>
      </w:r>
      <w:r w:rsidRPr="00C14D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D7B2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F6875" w:rsidRPr="00A76D12" w:rsidRDefault="003F6875" w:rsidP="003F6875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24 marca 1920 r. o nabywaniu nieruchomości przez cudzoziemców (tj. 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 2017 r. poz. 2278) wymaga uzyskania zezwolenia Ministra Spraw Wewnętrznych. W przypadku nieuzyskania zezwolenia przed zawarciem aktu notarialnego wpłacone</w:t>
      </w:r>
      <w:r w:rsidR="000D7B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wadium przepada na rzecz Gminy.</w:t>
      </w:r>
    </w:p>
    <w:p w:rsidR="003F6875" w:rsidRDefault="003F6875" w:rsidP="003F6875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 powyż</w:t>
      </w:r>
      <w:r w:rsidR="000D7B26">
        <w:rPr>
          <w:rFonts w:ascii="Times New Roman" w:eastAsia="Times New Roman" w:hAnsi="Times New Roman" w:cs="Times New Roman"/>
          <w:sz w:val="28"/>
          <w:szCs w:val="28"/>
          <w:lang w:eastAsia="pl-PL"/>
        </w:rPr>
        <w:t>ej ceny wywoławczej.</w:t>
      </w:r>
    </w:p>
    <w:p w:rsidR="003F6875" w:rsidRDefault="003F6875" w:rsidP="003F6875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przelewem na</w:t>
      </w:r>
      <w:r w:rsidR="000D7B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podane konto bankowe.</w:t>
      </w:r>
    </w:p>
    <w:p w:rsidR="003F6875" w:rsidRDefault="003F6875" w:rsidP="003F6875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0D7B26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Gminy.</w:t>
      </w:r>
      <w:bookmarkStart w:id="0" w:name="_GoBack"/>
      <w:bookmarkEnd w:id="0"/>
    </w:p>
    <w:p w:rsidR="003F6875" w:rsidRDefault="00543262" w:rsidP="003F6875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wylicytowanej ceny zostanie doliczony 23% </w:t>
      </w:r>
      <w:r w:rsidR="003F6875">
        <w:rPr>
          <w:rFonts w:ascii="Times New Roman" w:eastAsia="Times New Roman" w:hAnsi="Times New Roman" w:cs="Times New Roman"/>
          <w:sz w:val="28"/>
          <w:szCs w:val="28"/>
          <w:lang w:eastAsia="pl-PL"/>
        </w:rPr>
        <w:t>podat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3F6875">
        <w:rPr>
          <w:rFonts w:ascii="Times New Roman" w:eastAsia="Times New Roman" w:hAnsi="Times New Roman" w:cs="Times New Roman"/>
          <w:sz w:val="28"/>
          <w:szCs w:val="28"/>
          <w:lang w:eastAsia="pl-PL"/>
        </w:rPr>
        <w:t>k VAT.</w:t>
      </w:r>
    </w:p>
    <w:p w:rsidR="003F6875" w:rsidRDefault="003F6875" w:rsidP="003F6875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oraz w prasie internetowej: </w:t>
      </w:r>
      <w:hyperlink r:id="rId11" w:history="1">
        <w:r w:rsidRPr="001238FA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2" w:history="1">
        <w:r w:rsidRPr="0036037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F6875" w:rsidRPr="002A3FD5" w:rsidRDefault="003F6875" w:rsidP="003F6875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Śremie,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3F6875" w:rsidRDefault="003F6875" w:rsidP="003F6875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43262" w:rsidRDefault="00543262" w:rsidP="00543262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371F6B8E" wp14:editId="4B6DF2A3">
            <wp:extent cx="4968348" cy="3029446"/>
            <wp:effectExtent l="0" t="0" r="3810" b="0"/>
            <wp:docPr id="2" name="Obraz 2" descr="C:\Users\marcin.sawicki\Documents\dokumenty robocze\Kosynierów\zał. do prop. do 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osynierów\zał. do prop. do B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014" cy="3031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6FD" w:rsidRDefault="002646FD" w:rsidP="003F6875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F6875" w:rsidRPr="002F0B01" w:rsidRDefault="003F6875" w:rsidP="003F6875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3F6875" w:rsidRDefault="00D36817" w:rsidP="003F6875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63E19D5" wp14:editId="2771D3ED">
            <wp:simplePos x="0" y="0"/>
            <wp:positionH relativeFrom="column">
              <wp:posOffset>-49530</wp:posOffset>
            </wp:positionH>
            <wp:positionV relativeFrom="paragraph">
              <wp:posOffset>346710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6875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3F68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……….………. 2018 </w:t>
      </w:r>
      <w:r w:rsidR="003F6875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3F6875" w:rsidSect="000415D9">
      <w:footerReference w:type="default" r:id="rId15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6FD" w:rsidRDefault="003426FD">
      <w:r>
        <w:separator/>
      </w:r>
    </w:p>
  </w:endnote>
  <w:endnote w:type="continuationSeparator" w:id="0">
    <w:p w:rsidR="003426FD" w:rsidRDefault="00342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7B26">
          <w:rPr>
            <w:noProof/>
          </w:rPr>
          <w:t>2</w:t>
        </w:r>
        <w:r>
          <w:fldChar w:fldCharType="end"/>
        </w:r>
      </w:p>
    </w:sdtContent>
  </w:sdt>
  <w:p w:rsidR="00161800" w:rsidRDefault="003426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6FD" w:rsidRDefault="003426FD">
      <w:r>
        <w:separator/>
      </w:r>
    </w:p>
  </w:footnote>
  <w:footnote w:type="continuationSeparator" w:id="0">
    <w:p w:rsidR="003426FD" w:rsidRDefault="00342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8693A"/>
    <w:rsid w:val="000A7A87"/>
    <w:rsid w:val="000C62F6"/>
    <w:rsid w:val="000D7B26"/>
    <w:rsid w:val="000E182B"/>
    <w:rsid w:val="00126DE8"/>
    <w:rsid w:val="0018465D"/>
    <w:rsid w:val="001E00B1"/>
    <w:rsid w:val="002452A5"/>
    <w:rsid w:val="002646FD"/>
    <w:rsid w:val="002A7A69"/>
    <w:rsid w:val="002B1720"/>
    <w:rsid w:val="002D4D29"/>
    <w:rsid w:val="00332D6C"/>
    <w:rsid w:val="003426FD"/>
    <w:rsid w:val="003558CF"/>
    <w:rsid w:val="003953E5"/>
    <w:rsid w:val="003B764A"/>
    <w:rsid w:val="003F6875"/>
    <w:rsid w:val="004318AF"/>
    <w:rsid w:val="004D02F6"/>
    <w:rsid w:val="004F1D2A"/>
    <w:rsid w:val="004F7F4D"/>
    <w:rsid w:val="00506F86"/>
    <w:rsid w:val="00543262"/>
    <w:rsid w:val="00594288"/>
    <w:rsid w:val="00595974"/>
    <w:rsid w:val="005F39B6"/>
    <w:rsid w:val="006969F2"/>
    <w:rsid w:val="00721492"/>
    <w:rsid w:val="007A38F7"/>
    <w:rsid w:val="007F0024"/>
    <w:rsid w:val="007F6CFC"/>
    <w:rsid w:val="00824919"/>
    <w:rsid w:val="00847DF7"/>
    <w:rsid w:val="008643A3"/>
    <w:rsid w:val="008A6B2A"/>
    <w:rsid w:val="008B757F"/>
    <w:rsid w:val="00911A74"/>
    <w:rsid w:val="00936F65"/>
    <w:rsid w:val="009708F3"/>
    <w:rsid w:val="00992357"/>
    <w:rsid w:val="009A27EB"/>
    <w:rsid w:val="009A62B1"/>
    <w:rsid w:val="009C7901"/>
    <w:rsid w:val="009D7127"/>
    <w:rsid w:val="009E2ADD"/>
    <w:rsid w:val="00A26FCA"/>
    <w:rsid w:val="00A96401"/>
    <w:rsid w:val="00AB0693"/>
    <w:rsid w:val="00AF3168"/>
    <w:rsid w:val="00AF5EE0"/>
    <w:rsid w:val="00B474AF"/>
    <w:rsid w:val="00BA13AD"/>
    <w:rsid w:val="00C00115"/>
    <w:rsid w:val="00C14DCD"/>
    <w:rsid w:val="00C75326"/>
    <w:rsid w:val="00C8124A"/>
    <w:rsid w:val="00CD23C1"/>
    <w:rsid w:val="00D12B2E"/>
    <w:rsid w:val="00D36817"/>
    <w:rsid w:val="00D44AE6"/>
    <w:rsid w:val="00D55F2A"/>
    <w:rsid w:val="00DA795E"/>
    <w:rsid w:val="00DF2AEB"/>
    <w:rsid w:val="00E0267E"/>
    <w:rsid w:val="00EC1743"/>
    <w:rsid w:val="00EE0910"/>
    <w:rsid w:val="00EF0496"/>
    <w:rsid w:val="00EF4DA8"/>
    <w:rsid w:val="00F27955"/>
    <w:rsid w:val="00F824AF"/>
    <w:rsid w:val="00FA7063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8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14DCD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432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32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8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14DCD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432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3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toprzetargi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nitorurzedowy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94C2F-6F41-40CB-8A1D-FD0A8C8EB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660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Bartosz Edwarczyk</cp:lastModifiedBy>
  <cp:revision>43</cp:revision>
  <cp:lastPrinted>2015-09-30T10:53:00Z</cp:lastPrinted>
  <dcterms:created xsi:type="dcterms:W3CDTF">2013-11-07T10:24:00Z</dcterms:created>
  <dcterms:modified xsi:type="dcterms:W3CDTF">2018-08-01T06:18:00Z</dcterms:modified>
</cp:coreProperties>
</file>