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02FA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B203F" w:rsidRPr="008B203F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B203F" w:rsidRPr="008B203F">
        <w:rPr>
          <w:rFonts w:ascii="Times New Roman" w:eastAsia="Times New Roman" w:hAnsi="Times New Roman"/>
          <w:b/>
          <w:sz w:val="24"/>
          <w:szCs w:val="20"/>
          <w:lang w:eastAsia="pl-PL"/>
        </w:rPr>
        <w:t>BP.271.14.2018.BS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B203F" w:rsidRPr="008B203F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B203F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203F">
        <w:rPr>
          <w:rFonts w:ascii="Times New Roman" w:eastAsia="Times New Roman" w:hAnsi="Times New Roman"/>
          <w:b/>
          <w:sz w:val="24"/>
          <w:szCs w:val="24"/>
          <w:lang w:eastAsia="pl-PL"/>
        </w:rPr>
        <w:t>Budowa ul. Brzechwy i Makuszyńskiego w Śremie- etap II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CA6" w:rsidRDefault="00037CA6" w:rsidP="00025386">
      <w:pPr>
        <w:spacing w:after="0" w:line="240" w:lineRule="auto"/>
      </w:pPr>
      <w:r>
        <w:separator/>
      </w:r>
    </w:p>
  </w:endnote>
  <w:endnote w:type="continuationSeparator" w:id="0">
    <w:p w:rsidR="00037CA6" w:rsidRDefault="00037CA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3F" w:rsidRDefault="008B20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02FA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A2AC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A2AC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3F" w:rsidRDefault="008B20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CA6" w:rsidRDefault="00037CA6" w:rsidP="00025386">
      <w:pPr>
        <w:spacing w:after="0" w:line="240" w:lineRule="auto"/>
      </w:pPr>
      <w:r>
        <w:separator/>
      </w:r>
    </w:p>
  </w:footnote>
  <w:footnote w:type="continuationSeparator" w:id="0">
    <w:p w:rsidR="00037CA6" w:rsidRDefault="00037CA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3F" w:rsidRDefault="008B20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3F" w:rsidRDefault="008B20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3F" w:rsidRDefault="008B20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A6"/>
    <w:rsid w:val="00025386"/>
    <w:rsid w:val="00037CA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7A2AC5"/>
    <w:rsid w:val="008B203F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02FA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2018-04-03T12:05:00Z</dcterms:created>
  <dcterms:modified xsi:type="dcterms:W3CDTF">2018-04-03T12:05:00Z</dcterms:modified>
</cp:coreProperties>
</file>