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AF51C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354575" w:rsidRDefault="000C62F6" w:rsidP="000C62F6">
      <w:pPr>
        <w:jc w:val="left"/>
        <w:rPr>
          <w:rFonts w:ascii="Times New Roman" w:eastAsia="Times New Roman" w:hAnsi="Times New Roman" w:cs="Times New Roman"/>
          <w:b/>
          <w:sz w:val="14"/>
          <w:szCs w:val="14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354575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354575" w:rsidRDefault="000C62F6" w:rsidP="000C62F6">
      <w:pPr>
        <w:jc w:val="both"/>
        <w:rPr>
          <w:rFonts w:ascii="Times New Roman" w:eastAsia="Times New Roman" w:hAnsi="Times New Roman" w:cs="Times New Roman"/>
          <w:bCs/>
          <w:sz w:val="14"/>
          <w:szCs w:val="1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815E46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E5069" w:rsidRDefault="0084763A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</w:t>
      </w:r>
      <w:r w:rsidR="00AF51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miejscowości Psarskie przy ul. Leśnej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839EE" w:rsidRPr="002F0B01" w:rsidRDefault="00AF51CF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82/25</w:t>
            </w:r>
          </w:p>
        </w:tc>
        <w:tc>
          <w:tcPr>
            <w:tcW w:w="1985" w:type="dxa"/>
            <w:vAlign w:val="center"/>
          </w:tcPr>
          <w:p w:rsidR="000C62F6" w:rsidRPr="002F0B01" w:rsidRDefault="00AF51CF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1.0476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E6305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AF51CF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03331/1</w:t>
            </w:r>
          </w:p>
        </w:tc>
        <w:tc>
          <w:tcPr>
            <w:tcW w:w="1984" w:type="dxa"/>
            <w:vAlign w:val="center"/>
          </w:tcPr>
          <w:p w:rsidR="000C62F6" w:rsidRPr="002F0B01" w:rsidRDefault="00AF51CF" w:rsidP="000839E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750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</w:t>
            </w:r>
            <w:r w:rsidR="000839E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8E573C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73239" w:rsidRPr="009B0ABE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Nieruchomość</w:t>
      </w:r>
      <w:r w:rsidR="006B1B75" w:rsidRPr="009B0ABE">
        <w:rPr>
          <w:rFonts w:ascii="Times New Roman" w:hAnsi="Times New Roman" w:cs="Times New Roman"/>
          <w:sz w:val="26"/>
          <w:szCs w:val="26"/>
        </w:rPr>
        <w:t xml:space="preserve"> objęta jest miejscowym planem zagospodarowania przestrzennego /uchwała Rady Miejskiej w Śremie z dnia </w:t>
      </w:r>
      <w:r w:rsidR="00AF51CF" w:rsidRPr="009B0ABE">
        <w:rPr>
          <w:rFonts w:ascii="Times New Roman" w:hAnsi="Times New Roman" w:cs="Times New Roman"/>
          <w:sz w:val="26"/>
          <w:szCs w:val="26"/>
        </w:rPr>
        <w:t>1 czerwca 200</w:t>
      </w:r>
      <w:r w:rsidR="006B1B75" w:rsidRPr="009B0ABE">
        <w:rPr>
          <w:rFonts w:ascii="Times New Roman" w:hAnsi="Times New Roman" w:cs="Times New Roman"/>
          <w:sz w:val="26"/>
          <w:szCs w:val="26"/>
        </w:rPr>
        <w:t xml:space="preserve">7 r. nr </w:t>
      </w:r>
      <w:r w:rsidR="00AF51CF" w:rsidRPr="009B0ABE">
        <w:rPr>
          <w:rFonts w:ascii="Times New Roman" w:hAnsi="Times New Roman" w:cs="Times New Roman"/>
          <w:sz w:val="26"/>
          <w:szCs w:val="26"/>
        </w:rPr>
        <w:t>76/X/07/</w:t>
      </w:r>
      <w:r w:rsidR="006B1B75" w:rsidRPr="009B0ABE">
        <w:rPr>
          <w:rFonts w:ascii="Times New Roman" w:hAnsi="Times New Roman" w:cs="Times New Roman"/>
          <w:sz w:val="26"/>
          <w:szCs w:val="26"/>
        </w:rPr>
        <w:t xml:space="preserve"> zgodnie </w:t>
      </w:r>
      <w:r w:rsidR="00A63A15" w:rsidRPr="009B0ABE">
        <w:rPr>
          <w:rFonts w:ascii="Times New Roman" w:hAnsi="Times New Roman" w:cs="Times New Roman"/>
          <w:sz w:val="26"/>
          <w:szCs w:val="26"/>
        </w:rPr>
        <w:br/>
      </w:r>
      <w:r w:rsidR="006B1B75" w:rsidRPr="009B0ABE">
        <w:rPr>
          <w:rFonts w:ascii="Times New Roman" w:hAnsi="Times New Roman" w:cs="Times New Roman"/>
          <w:sz w:val="26"/>
          <w:szCs w:val="26"/>
        </w:rPr>
        <w:t xml:space="preserve">z którym przeznaczona jest pod teren obiektów produkcyjnych, składów </w:t>
      </w:r>
      <w:r w:rsidR="00A63A15" w:rsidRPr="009B0ABE">
        <w:rPr>
          <w:rFonts w:ascii="Times New Roman" w:hAnsi="Times New Roman" w:cs="Times New Roman"/>
          <w:sz w:val="26"/>
          <w:szCs w:val="26"/>
        </w:rPr>
        <w:br/>
      </w:r>
      <w:r w:rsidR="006B1B75" w:rsidRPr="009B0ABE">
        <w:rPr>
          <w:rFonts w:ascii="Times New Roman" w:hAnsi="Times New Roman" w:cs="Times New Roman"/>
          <w:sz w:val="26"/>
          <w:szCs w:val="26"/>
        </w:rPr>
        <w:t>i magazynów, ozna</w:t>
      </w:r>
      <w:r w:rsidR="00AF51CF" w:rsidRPr="009B0ABE">
        <w:rPr>
          <w:rFonts w:ascii="Times New Roman" w:hAnsi="Times New Roman" w:cs="Times New Roman"/>
          <w:sz w:val="26"/>
          <w:szCs w:val="26"/>
        </w:rPr>
        <w:t>czony w planie symbolem 1P oraz teren infrastruktury technicznej</w:t>
      </w:r>
      <w:r w:rsidR="004D319B" w:rsidRPr="009B0ABE">
        <w:rPr>
          <w:rFonts w:ascii="Times New Roman" w:hAnsi="Times New Roman" w:cs="Times New Roman"/>
          <w:sz w:val="26"/>
          <w:szCs w:val="26"/>
        </w:rPr>
        <w:t>, oznaczony w planie symbolem 3E.</w:t>
      </w:r>
    </w:p>
    <w:p w:rsidR="004D319B" w:rsidRPr="009B0ABE" w:rsidRDefault="004D319B" w:rsidP="004D319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hAnsi="Times New Roman" w:cs="Times New Roman"/>
          <w:sz w:val="26"/>
          <w:szCs w:val="26"/>
        </w:rPr>
        <w:t>Dział III i IV księgi wieczystej prowadzonej dla przedmiotowej nieruchomości nie wykazują obciążeń.</w:t>
      </w:r>
    </w:p>
    <w:p w:rsidR="00051E27" w:rsidRPr="009B0ABE" w:rsidRDefault="008E573C" w:rsidP="008E573C">
      <w:pPr>
        <w:pStyle w:val="Tekstpodstawowy2"/>
        <w:spacing w:after="0" w:line="240" w:lineRule="auto"/>
        <w:ind w:left="426"/>
        <w:jc w:val="both"/>
        <w:rPr>
          <w:sz w:val="26"/>
          <w:szCs w:val="26"/>
        </w:rPr>
      </w:pPr>
      <w:r w:rsidRPr="009B0ABE">
        <w:rPr>
          <w:sz w:val="26"/>
          <w:szCs w:val="26"/>
        </w:rPr>
        <w:t xml:space="preserve">Na nieruchomości znajduje się infrastruktura podziemna (sieć wodociągowa), </w:t>
      </w:r>
      <w:r w:rsidRPr="009B0ABE">
        <w:rPr>
          <w:sz w:val="26"/>
          <w:szCs w:val="26"/>
        </w:rPr>
        <w:br/>
        <w:t xml:space="preserve">w odniesieniu do której, nabywca zobowiązany będzie do nieodpłatnego ustanowienia służebności </w:t>
      </w:r>
      <w:proofErr w:type="spellStart"/>
      <w:r w:rsidRPr="009B0ABE">
        <w:rPr>
          <w:sz w:val="26"/>
          <w:szCs w:val="26"/>
        </w:rPr>
        <w:t>przesyłu</w:t>
      </w:r>
      <w:proofErr w:type="spellEnd"/>
      <w:r w:rsidRPr="009B0ABE">
        <w:rPr>
          <w:sz w:val="26"/>
          <w:szCs w:val="26"/>
        </w:rPr>
        <w:t xml:space="preserve"> na rzecz każdoczesnego właściciela sieci wodociągowej. </w:t>
      </w:r>
      <w:r w:rsidR="009B0ABE">
        <w:rPr>
          <w:sz w:val="26"/>
          <w:szCs w:val="26"/>
        </w:rPr>
        <w:br/>
      </w:r>
      <w:r w:rsidR="00051E27" w:rsidRPr="009B0ABE">
        <w:rPr>
          <w:sz w:val="26"/>
          <w:szCs w:val="26"/>
        </w:rPr>
        <w:t>Na nieruchomości zlokalizowana jest reklama. Grunt pod reklamą użytkowany jest bezumownie.</w:t>
      </w:r>
    </w:p>
    <w:p w:rsidR="000C62F6" w:rsidRPr="009B0ABE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hAnsi="Times New Roman" w:cs="Times New Roman"/>
          <w:b/>
          <w:sz w:val="26"/>
          <w:szCs w:val="26"/>
        </w:rPr>
        <w:t>Warunki sprzedaży</w:t>
      </w:r>
      <w:r w:rsidRPr="009B0ABE">
        <w:rPr>
          <w:rFonts w:ascii="Times New Roman" w:hAnsi="Times New Roman" w:cs="Times New Roman"/>
          <w:sz w:val="26"/>
          <w:szCs w:val="26"/>
        </w:rPr>
        <w:t>:</w:t>
      </w:r>
    </w:p>
    <w:p w:rsidR="00237B8B" w:rsidRPr="009B0ABE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Nabywca poniesie wszelkie koszty zawarcia umowy;</w:t>
      </w:r>
    </w:p>
    <w:p w:rsidR="00237B8B" w:rsidRPr="009B0ABE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Koszty okazania granic lub wznowienia punktów granicznych obciążają nabywcę;</w:t>
      </w:r>
    </w:p>
    <w:p w:rsidR="0084763A" w:rsidRPr="009B0ABE" w:rsidRDefault="0084763A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Drugi przetarg odbędzie się w dniu </w:t>
      </w:r>
      <w:r w:rsidRPr="009B0AB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6 marca 2018 r. o godz. 13:00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Urzędzie Miejskim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Śremie,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ul. Plac 20 Października 1, pokój nr 24.</w:t>
      </w:r>
    </w:p>
    <w:p w:rsidR="007F0024" w:rsidRPr="009B0ABE" w:rsidRDefault="00C75326" w:rsidP="0084763A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Pierwszy</w:t>
      </w:r>
      <w:r w:rsidR="007F002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84763A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przetarg odbył</w:t>
      </w:r>
      <w:r w:rsidR="00AB0693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się w dniu </w:t>
      </w:r>
      <w:r w:rsidR="00354575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27</w:t>
      </w:r>
      <w:r w:rsidR="00EF049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51E27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grudnia</w:t>
      </w:r>
      <w:r w:rsidR="000C62F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201</w:t>
      </w:r>
      <w:r w:rsidR="006B1B75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7</w:t>
      </w:r>
      <w:r w:rsidR="000C62F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r. </w:t>
      </w:r>
      <w:r w:rsidR="0084763A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i zakończył się wynikiem negatywnym z powodu braku uczestników.</w:t>
      </w:r>
    </w:p>
    <w:p w:rsidR="000C62F6" w:rsidRPr="009B0AB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Warunki przetargu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</w:p>
    <w:p w:rsidR="000C62F6" w:rsidRPr="009B0AB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W przetargu mogą wziąć udzi</w:t>
      </w:r>
      <w:r w:rsidR="007F002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ał osoby, które wpłacą wadium /</w:t>
      </w:r>
      <w:r w:rsidR="00354575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70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.000,00zł/ pod tytułem: „przetarg – </w:t>
      </w:r>
      <w:r w:rsidR="00051E27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Psarskie, działka 82/25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” na rachunek Urzędu Miejskiego </w:t>
      </w:r>
      <w:r w:rsidR="00051E27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w Śremie prowadzony przez SBL Śrem nr: 95 9084 0003 2102 001</w:t>
      </w:r>
      <w:r w:rsidR="007F002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3 0521 0008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7F002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w terminie</w:t>
      </w:r>
      <w:r w:rsidR="00354575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dnia </w:t>
      </w:r>
      <w:r w:rsidR="0084763A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2 marca</w:t>
      </w:r>
      <w:r w:rsidR="00EF049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201</w:t>
      </w:r>
      <w:r w:rsidR="0084763A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8</w:t>
      </w:r>
      <w:r w:rsidR="00D55F2A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r.;</w:t>
      </w:r>
    </w:p>
    <w:p w:rsidR="000C62F6" w:rsidRPr="009B0ABE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Uczestnicy</w:t>
      </w:r>
      <w:r w:rsidR="000C62F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przetargu zobowiązani są przedłożyć komisji przetargowej: dowód wpłaty wadium, dowód tożsamości oraz odpowiednie dokumenty potwierdzające zdolność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0C62F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do reprezentacji innych osób</w:t>
      </w:r>
      <w:r w:rsidR="00EF049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(pełnomocnictwo)</w:t>
      </w:r>
      <w:r w:rsidR="000C62F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;</w:t>
      </w:r>
    </w:p>
    <w:p w:rsidR="000C62F6" w:rsidRPr="009B0AB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Nabycie nieruchomości przez cudzoziemca w rozumieniu ustawy z dnia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24 marca 1920 r. o nabywaniu nieruchomości przez cudzoziemców (</w:t>
      </w:r>
      <w:r w:rsidR="009D7127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tj.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Dz. U.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z 20</w:t>
      </w:r>
      <w:r w:rsidR="009F5A10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1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4 r. poz. 1</w:t>
      </w:r>
      <w:r w:rsidR="009F5A10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380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) wymaga uzyskania zezwolenia Ministra Spraw Wewnętrznych.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 xml:space="preserve">W przypadku nieuzyskania zezwolenia przed zawarciem aktu notarialnego wpłacone </w:t>
      </w:r>
      <w:r w:rsidR="00A968E2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wadium przepada na rzecz Gminy;</w:t>
      </w:r>
    </w:p>
    <w:p w:rsidR="000C62F6" w:rsidRPr="009B0AB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Pr="009B0AB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elewem na podane konto bankowe;</w:t>
      </w:r>
    </w:p>
    <w:p w:rsidR="000C62F6" w:rsidRPr="009B0AB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Wylicytowana cena sprzedaży nieruchomości podlega zapłacie do dnia zawarcia umowy, którego termin zostanie ustalony najpóźniej w ciągu 21 dni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 xml:space="preserve">od rozstrzygnięcia przetargu. Uchylenie się  nabywcy wyłonionego w przetargu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od zawarcia umowy w wyznaczonym terminie skutkować będzie przepadkiem wp</w:t>
      </w:r>
      <w:r w:rsidR="0007791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łaconego wadium na rzecz Gminy;</w:t>
      </w:r>
    </w:p>
    <w:p w:rsidR="000C62F6" w:rsidRPr="009B0ABE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Do ceny sprzedaży ustalonej w licytacji zostanie doliczony </w:t>
      </w:r>
      <w:r w:rsidR="007D31E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23%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podatek VAT. </w:t>
      </w:r>
    </w:p>
    <w:p w:rsidR="000C62F6" w:rsidRPr="009B0AB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Ogłaszający ma prawo z uzasadnionej przyczyny do odwołania ogłoszonego przetargu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formie właściwej dla jego ogłoszenia. Ogłoszenie o przetargu zostaje zamieszczone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na tablicy ogłoszeń Urzędu Miejskieg</w:t>
      </w:r>
      <w:r w:rsidR="00CC3A73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o w Śremie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 stronie internetowej: </w:t>
      </w:r>
      <w:hyperlink r:id="rId9" w:history="1">
        <w:r w:rsidRPr="009B0ABE">
          <w:rPr>
            <w:rStyle w:val="Hipercze"/>
            <w:rFonts w:ascii="Times New Roman" w:eastAsia="Times New Roman" w:hAnsi="Times New Roman" w:cs="Times New Roman"/>
            <w:sz w:val="26"/>
            <w:szCs w:val="26"/>
            <w:lang w:eastAsia="pl-PL"/>
          </w:rPr>
          <w:t>www.srem.pl</w:t>
        </w:r>
      </w:hyperlink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</w:t>
      </w:r>
      <w:r w:rsidRPr="009B0ABE">
        <w:rPr>
          <w:rFonts w:ascii="Times New Roman" w:eastAsia="Times New Roman" w:hAnsi="Times New Roman" w:cs="Times New Roman"/>
          <w:i/>
          <w:sz w:val="26"/>
          <w:szCs w:val="26"/>
          <w:lang w:eastAsia="pl-PL"/>
        </w:rPr>
        <w:t>BIP</w:t>
      </w:r>
      <w:r w:rsidR="007D31E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), w prasie lokalnej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oraz krajowej – elektronicznej </w:t>
      </w:r>
      <w:r w:rsidR="007D31E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na</w:t>
      </w:r>
      <w:r w:rsidR="006B1B75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:</w:t>
      </w:r>
      <w:r w:rsidR="007D31E4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hyperlink r:id="rId10" w:history="1">
        <w:r w:rsidR="007D31E4" w:rsidRPr="009B0ABE">
          <w:rPr>
            <w:rStyle w:val="Hipercze"/>
            <w:rFonts w:ascii="Times New Roman" w:eastAsia="Times New Roman" w:hAnsi="Times New Roman" w:cs="Times New Roman"/>
            <w:sz w:val="26"/>
            <w:szCs w:val="26"/>
            <w:lang w:eastAsia="pl-PL"/>
          </w:rPr>
          <w:t>www.monitorurzedowy.pl</w:t>
        </w:r>
      </w:hyperlink>
      <w:r w:rsidR="006B1B75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hyperlink r:id="rId11" w:history="1">
        <w:r w:rsidR="006B1B75" w:rsidRPr="009B0ABE">
          <w:rPr>
            <w:rStyle w:val="Hipercze"/>
            <w:rFonts w:ascii="Times New Roman" w:eastAsia="Times New Roman" w:hAnsi="Times New Roman" w:cs="Times New Roman"/>
            <w:sz w:val="26"/>
            <w:szCs w:val="26"/>
            <w:lang w:eastAsia="pl-PL"/>
          </w:rPr>
          <w:t>www.otoprzetargi.pl</w:t>
        </w:r>
      </w:hyperlink>
      <w:r w:rsidR="006B1B75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</w:p>
    <w:p w:rsidR="000C62F6" w:rsidRPr="009B0ABE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Dodatkowych informacji na temat trybu, zasad i warunków przetargu udzielają pracownicy Zespołu Gospodarki Nieruchomościami Urzędu Miejskiego w Śremie 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w godzinach pracy Urzędu lub telefonicznie pod nr 61 28 47</w:t>
      </w:r>
      <w:r w:rsidR="00051E27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134</w:t>
      </w:r>
      <w:r w:rsidR="00051E27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 61 28 47 141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Szczegółowych informacji na temat możliwości inwestycyjnych na działce objętej sprzedażą udzielają pracownicy Zespołu Planowania Przestrzennego Urzędu Miejskiego </w:t>
      </w:r>
      <w:r w:rsid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Śremie w godzinach pracy Urzędu </w:t>
      </w:r>
      <w:r w:rsidR="009F5A10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oraz</w:t>
      </w:r>
      <w:r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telefoni</w:t>
      </w:r>
      <w:r w:rsidR="00815E46" w:rsidRPr="009B0ABE">
        <w:rPr>
          <w:rFonts w:ascii="Times New Roman" w:eastAsia="Times New Roman" w:hAnsi="Times New Roman" w:cs="Times New Roman"/>
          <w:sz w:val="26"/>
          <w:szCs w:val="26"/>
          <w:lang w:eastAsia="pl-PL"/>
        </w:rPr>
        <w:t>cznie pod nr tel. 61 28 47 131.</w:t>
      </w:r>
    </w:p>
    <w:p w:rsidR="00DA795E" w:rsidRDefault="00815E46" w:rsidP="00815E46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4499390" cy="2772461"/>
            <wp:effectExtent l="19050" t="19050" r="15875" b="27940"/>
            <wp:docPr id="2" name="Obraz 2" descr="C:\Users\lidia.wysoczanska\AppData\Local\Microsoft\Windows\Temporary Internet Files\Content.Word\now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dia.wysoczanska\AppData\Local\Microsoft\Windows\Temporary Internet Files\Content.Word\nowy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957" cy="277404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474AF" w:rsidRDefault="00B474AF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ABE" w:rsidRDefault="009B0ABE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ABE" w:rsidRDefault="009B0ABE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ABE" w:rsidRDefault="009B0ABE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ABE" w:rsidRDefault="009B0ABE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ABE" w:rsidRDefault="009B0ABE" w:rsidP="00815E46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ABE" w:rsidRDefault="009B0AB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…. </w:t>
      </w:r>
      <w:r w:rsidR="009B0ABE">
        <w:rPr>
          <w:rFonts w:ascii="Times New Roman" w:eastAsia="Times New Roman" w:hAnsi="Times New Roman" w:cs="Times New Roman"/>
          <w:sz w:val="20"/>
          <w:szCs w:val="20"/>
          <w:lang w:eastAsia="pl-PL"/>
        </w:rPr>
        <w:t>stycznia 2018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5043805</wp:posOffset>
            </wp:positionH>
            <wp:positionV relativeFrom="paragraph">
              <wp:posOffset>292100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zdjęto dnia …. </w:t>
      </w:r>
      <w:r w:rsidR="009B0AB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marca 2018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  <w:bookmarkStart w:id="0" w:name="_GoBack"/>
      <w:bookmarkEnd w:id="0"/>
    </w:p>
    <w:sectPr w:rsidR="00B474AF" w:rsidSect="00A432A5">
      <w:footerReference w:type="default" r:id="rId14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8D6" w:rsidRDefault="001F08D6">
      <w:r>
        <w:separator/>
      </w:r>
    </w:p>
  </w:endnote>
  <w:endnote w:type="continuationSeparator" w:id="0">
    <w:p w:rsidR="001F08D6" w:rsidRDefault="001F0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ABE">
          <w:rPr>
            <w:noProof/>
          </w:rPr>
          <w:t>2</w:t>
        </w:r>
        <w:r>
          <w:fldChar w:fldCharType="end"/>
        </w:r>
      </w:p>
    </w:sdtContent>
  </w:sdt>
  <w:p w:rsidR="00161800" w:rsidRDefault="001F08D6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8D6" w:rsidRDefault="001F08D6">
      <w:r>
        <w:separator/>
      </w:r>
    </w:p>
  </w:footnote>
  <w:footnote w:type="continuationSeparator" w:id="0">
    <w:p w:rsidR="001F08D6" w:rsidRDefault="001F08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51E27"/>
    <w:rsid w:val="00073239"/>
    <w:rsid w:val="00077914"/>
    <w:rsid w:val="000839EE"/>
    <w:rsid w:val="0008693A"/>
    <w:rsid w:val="00087FF7"/>
    <w:rsid w:val="000A7A87"/>
    <w:rsid w:val="000B7DA9"/>
    <w:rsid w:val="000C62F6"/>
    <w:rsid w:val="00142E10"/>
    <w:rsid w:val="0018465D"/>
    <w:rsid w:val="00191AFB"/>
    <w:rsid w:val="001F08D6"/>
    <w:rsid w:val="002003D9"/>
    <w:rsid w:val="00237B8B"/>
    <w:rsid w:val="002452A5"/>
    <w:rsid w:val="002A7A69"/>
    <w:rsid w:val="002D4D29"/>
    <w:rsid w:val="00332D6C"/>
    <w:rsid w:val="00354575"/>
    <w:rsid w:val="003558CF"/>
    <w:rsid w:val="00365391"/>
    <w:rsid w:val="003C22BB"/>
    <w:rsid w:val="004318AF"/>
    <w:rsid w:val="00442409"/>
    <w:rsid w:val="004D02F6"/>
    <w:rsid w:val="004D319B"/>
    <w:rsid w:val="004F1D2A"/>
    <w:rsid w:val="00506F86"/>
    <w:rsid w:val="00514C80"/>
    <w:rsid w:val="00565A2B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5262F"/>
    <w:rsid w:val="00767C8A"/>
    <w:rsid w:val="007816EA"/>
    <w:rsid w:val="007A38F7"/>
    <w:rsid w:val="007B4B57"/>
    <w:rsid w:val="007C6B3E"/>
    <w:rsid w:val="007D31E4"/>
    <w:rsid w:val="007E04AD"/>
    <w:rsid w:val="007F0024"/>
    <w:rsid w:val="007F6CFC"/>
    <w:rsid w:val="00815E46"/>
    <w:rsid w:val="008245E5"/>
    <w:rsid w:val="00824919"/>
    <w:rsid w:val="0084763A"/>
    <w:rsid w:val="00896747"/>
    <w:rsid w:val="008C141A"/>
    <w:rsid w:val="008C1680"/>
    <w:rsid w:val="008D4FBB"/>
    <w:rsid w:val="008D689A"/>
    <w:rsid w:val="008E573C"/>
    <w:rsid w:val="00935F47"/>
    <w:rsid w:val="009708F3"/>
    <w:rsid w:val="009A27EB"/>
    <w:rsid w:val="009A62B1"/>
    <w:rsid w:val="009B0ABE"/>
    <w:rsid w:val="009D7127"/>
    <w:rsid w:val="009F5A10"/>
    <w:rsid w:val="00A26FCA"/>
    <w:rsid w:val="00A33205"/>
    <w:rsid w:val="00A432A5"/>
    <w:rsid w:val="00A63A15"/>
    <w:rsid w:val="00A96401"/>
    <w:rsid w:val="00A968E2"/>
    <w:rsid w:val="00AA7BB3"/>
    <w:rsid w:val="00AB0693"/>
    <w:rsid w:val="00AF51CF"/>
    <w:rsid w:val="00AF5EE0"/>
    <w:rsid w:val="00B267E4"/>
    <w:rsid w:val="00B27ACD"/>
    <w:rsid w:val="00B40D83"/>
    <w:rsid w:val="00B474AF"/>
    <w:rsid w:val="00BA13AD"/>
    <w:rsid w:val="00C00115"/>
    <w:rsid w:val="00C75326"/>
    <w:rsid w:val="00C8124A"/>
    <w:rsid w:val="00CA2D29"/>
    <w:rsid w:val="00CC3A73"/>
    <w:rsid w:val="00D1295D"/>
    <w:rsid w:val="00D12B2E"/>
    <w:rsid w:val="00D55F2A"/>
    <w:rsid w:val="00DA795E"/>
    <w:rsid w:val="00DC2488"/>
    <w:rsid w:val="00DF2AEB"/>
    <w:rsid w:val="00E0267E"/>
    <w:rsid w:val="00E51D08"/>
    <w:rsid w:val="00E6305A"/>
    <w:rsid w:val="00EE0910"/>
    <w:rsid w:val="00EE0BBB"/>
    <w:rsid w:val="00EF0496"/>
    <w:rsid w:val="00EF4DA8"/>
    <w:rsid w:val="00FB35B5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  <w:style w:type="paragraph" w:styleId="Tekstpodstawowy2">
    <w:name w:val="Body Text 2"/>
    <w:basedOn w:val="Normalny"/>
    <w:link w:val="Tekstpodstawowy2Znak"/>
    <w:rsid w:val="008E573C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573C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  <w:style w:type="paragraph" w:styleId="Tekstpodstawowy2">
    <w:name w:val="Body Text 2"/>
    <w:basedOn w:val="Normalny"/>
    <w:link w:val="Tekstpodstawowy2Znak"/>
    <w:rsid w:val="008E573C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E573C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3</cp:revision>
  <cp:lastPrinted>2016-06-17T07:23:00Z</cp:lastPrinted>
  <dcterms:created xsi:type="dcterms:W3CDTF">2018-01-02T08:13:00Z</dcterms:created>
  <dcterms:modified xsi:type="dcterms:W3CDTF">2018-01-02T08:26:00Z</dcterms:modified>
</cp:coreProperties>
</file>