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36320" cy="1136015"/>
            <wp:effectExtent l="0" t="0" r="0" b="698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136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CC3A73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</w:t>
      </w:r>
      <w:r w:rsidR="008861D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urzad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="00CC3A73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AA7B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2147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9D71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Ministrów z 14 września 2004 r. w sprawie sposobu i trybu przeprowadzania </w:t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="006B475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przetargów oraz rokowań na zbycie nieruchomości (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2A7A6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</w:t>
      </w:r>
      <w:r w:rsidR="002452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E5069" w:rsidRDefault="00C75326" w:rsidP="006E506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pierwszy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</w:t>
      </w:r>
      <w:r w:rsidR="00E06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ny na sprzedaż nieruchomości 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E06D5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Śremie przy ul. Nadbrzeżnej 9 i 10</w:t>
      </w:r>
    </w:p>
    <w:p w:rsidR="006E5069" w:rsidRPr="002F0B01" w:rsidRDefault="006E5069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92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985"/>
        <w:gridCol w:w="2268"/>
        <w:gridCol w:w="1984"/>
        <w:gridCol w:w="1985"/>
      </w:tblGrid>
      <w:tr w:rsidR="00FF54E8" w:rsidRPr="002F0B01" w:rsidTr="00565A2B">
        <w:trPr>
          <w:trHeight w:val="718"/>
        </w:trPr>
        <w:tc>
          <w:tcPr>
            <w:tcW w:w="1701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98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565A2B">
        <w:trPr>
          <w:trHeight w:val="401"/>
        </w:trPr>
        <w:tc>
          <w:tcPr>
            <w:tcW w:w="1701" w:type="dxa"/>
            <w:vAlign w:val="center"/>
          </w:tcPr>
          <w:p w:rsidR="000839EE" w:rsidRPr="002F0B01" w:rsidRDefault="00E06D5D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829/2</w:t>
            </w:r>
          </w:p>
        </w:tc>
        <w:tc>
          <w:tcPr>
            <w:tcW w:w="1985" w:type="dxa"/>
            <w:vAlign w:val="center"/>
          </w:tcPr>
          <w:p w:rsidR="000C62F6" w:rsidRPr="002F0B01" w:rsidRDefault="004F1D2A" w:rsidP="0083517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83517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1550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268" w:type="dxa"/>
            <w:vAlign w:val="center"/>
          </w:tcPr>
          <w:p w:rsidR="004F1D2A" w:rsidRPr="002F0B01" w:rsidRDefault="000C62F6" w:rsidP="00835171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</w:t>
            </w:r>
            <w:r w:rsidR="0083517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00017137/2</w:t>
            </w:r>
          </w:p>
        </w:tc>
        <w:tc>
          <w:tcPr>
            <w:tcW w:w="1984" w:type="dxa"/>
            <w:vAlign w:val="center"/>
          </w:tcPr>
          <w:p w:rsidR="000C62F6" w:rsidRPr="002F0B01" w:rsidRDefault="00835171" w:rsidP="00F5013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1 000 000</w:t>
            </w:r>
            <w:r w:rsidR="00E6305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  <w:tc>
          <w:tcPr>
            <w:tcW w:w="1985" w:type="dxa"/>
            <w:vAlign w:val="center"/>
          </w:tcPr>
          <w:p w:rsidR="000C62F6" w:rsidRPr="002F0B01" w:rsidRDefault="00835171" w:rsidP="00633F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633FB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 000,00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DB5BA7" w:rsidRDefault="00C00115" w:rsidP="00A32535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753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położona </w:t>
      </w:r>
      <w:r w:rsidR="00D129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A325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terenie, dla którego nie został opracowany miejscowy plan zagospodarowania przestrzennego. Studium uwarunkowań i kierunków zagospodarowania przestrzennego gminy Śrem określa kierunek rozwoju jako tereny zabudowy mieszkaniowej jedno- i wielorodzinnej B1_M2. </w:t>
      </w:r>
    </w:p>
    <w:p w:rsidR="00C00115" w:rsidRDefault="00A32535" w:rsidP="00DB5BA7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Przedmiotowa nieruchomość zabudowana jest dwoma budynkami wielorodzinnymi, dwoma budynkami gospodarczymi oraz budynkiem ustępu suchego. Budynki wymagają generalnego remontu. W wyniku pięcioletniego przeglądu stanu technicznego w latach 2010 i 2015 wskazano na rozważenie rozbiórki budynków.</w:t>
      </w:r>
    </w:p>
    <w:p w:rsidR="00A32535" w:rsidRDefault="00A32535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nie jest wpisana indywidualnie do wojewódzkiego rejestru zabytków, a jedynie ujęta w gminnej ewidencji zabytków.</w:t>
      </w:r>
    </w:p>
    <w:p w:rsidR="00A32535" w:rsidRDefault="00A32535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Wymieniona wyżej księga wieczysta obciążona jest w dziale III</w:t>
      </w:r>
      <w:r w:rsidR="00CE30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prawem służebności drogi koniecznej na rzecz każdoczesnego właściciela działki 829/1. Dział IV ww. księgi nie wykazuje obciążeń.</w:t>
      </w:r>
    </w:p>
    <w:p w:rsidR="00CE307B" w:rsidRDefault="00CE307B" w:rsidP="00A3253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objęta jest umowami najmu lokali mieszkalnych zawartymi na czas nieoznaczony, które są w trakcie wypowiedzenia.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237B8B" w:rsidRDefault="00237B8B" w:rsidP="00237B8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237B8B" w:rsidRPr="008D4FBB" w:rsidRDefault="00237B8B" w:rsidP="008D4FB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nabywcę;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Nabywca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zobowiązany będzie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myśl art. 62 ustawy o gospodarce nieruchomościami </w:t>
      </w:r>
      <w:r w:rsidRPr="00191A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rozpoczęcia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inwestycji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terminie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15 miesięcy od daty zakupu nieruchomości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oraz do zakończenia zabudowy </w:t>
      </w:r>
      <w:r w:rsidR="000839E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stanie surowym zamkniętym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terminie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27 miesięcy od daty zakupu nieruchomości.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191AFB" w:rsidRDefault="00191AFB" w:rsidP="00191AFB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Gmina Śrem zastrzega sobie prawo odkupu nieruchomości na okres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ciu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lat od daty sprzedaży nieruchomości, przy czym skorzystanie przez gminę z tego prawa nastąpić może w przypadku niedotrzymania przez nabywcę terminu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rozpoczęcia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zabudowy nieruchomości. Odkup nastąpi na warunkach określonych </w:t>
      </w:r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 art. 594 </w:t>
      </w:r>
      <w:proofErr w:type="spellStart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Kc</w:t>
      </w:r>
      <w:proofErr w:type="spellEnd"/>
      <w:r w:rsidRPr="00191AFB">
        <w:rPr>
          <w:rFonts w:ascii="Times New Roman" w:eastAsia="Times New Roman" w:hAnsi="Times New Roman" w:cs="Times New Roman"/>
          <w:sz w:val="28"/>
          <w:szCs w:val="28"/>
          <w:lang w:eastAsia="pl-PL"/>
        </w:rPr>
        <w:t>. Prawo odkupu nieruchomości na rzecz gminy ujawnione zostanie w księdze wieczystej.</w:t>
      </w:r>
    </w:p>
    <w:p w:rsidR="00191AFB" w:rsidRPr="007816EA" w:rsidRDefault="00191AFB" w:rsidP="007816EA">
      <w:pPr>
        <w:pStyle w:val="Akapitzlist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Nabywca zobowiązuje się do zapłaty gminie Ś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rem kary umownej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  <w:t>w wysokości 20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0 000,00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zł (słownie: </w:t>
      </w:r>
      <w:r w:rsidR="00E31A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dwieście</w:t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tysięcy złotych 00/100) w razie niewywiązania się z terminu zabudowy. Nabywca podda się egzekucji zgodnie </w:t>
      </w:r>
      <w:r w:rsid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br/>
      </w:r>
      <w:r w:rsidRPr="007816E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 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777 § 1 pkt 5 </w:t>
      </w:r>
      <w:proofErr w:type="spellStart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gmina Śrem będzie mogła prowadzić egzekucję </w:t>
      </w:r>
      <w:r w:rsid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na podstawie aktu notarialnego. Wystąpienie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nadani</w:t>
      </w:r>
      <w:r w:rsidR="00583B44">
        <w:rPr>
          <w:rFonts w:ascii="Times New Roman" w:eastAsia="Times New Roman" w:hAnsi="Times New Roman" w:cs="Times New Roman"/>
          <w:sz w:val="28"/>
          <w:szCs w:val="28"/>
          <w:lang w:eastAsia="pl-PL"/>
        </w:rPr>
        <w:t>e aktowi klauzuli wykonalności nastąpi w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termin</w:t>
      </w:r>
      <w:r w:rsidR="003C22BB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Pr="007816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30 </w:t>
      </w:r>
      <w:r w:rsidR="00E31A59">
        <w:rPr>
          <w:rFonts w:ascii="Times New Roman" w:eastAsia="Times New Roman" w:hAnsi="Times New Roman" w:cs="Times New Roman"/>
          <w:sz w:val="28"/>
          <w:szCs w:val="28"/>
          <w:lang w:eastAsia="pl-PL"/>
        </w:rPr>
        <w:t>września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2020 roku.</w:t>
      </w:r>
    </w:p>
    <w:p w:rsidR="007F0024" w:rsidRPr="0018465D" w:rsidRDefault="00C75326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F50134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</w:t>
      </w:r>
      <w:r w:rsidR="008245E5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w Urzęd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zie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Miejski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Śremie, 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ul. Plac 20 Października 1, pokój nr 24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0.000,00zł/ pod tytułem: „przetarg – 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Śrem ul. Nadbrzeżna, działka 829/2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na rachunek Urzędu Miejskiego 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9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35171">
        <w:rPr>
          <w:rFonts w:ascii="Times New Roman" w:eastAsia="Times New Roman" w:hAnsi="Times New Roman" w:cs="Times New Roman"/>
          <w:sz w:val="28"/>
          <w:szCs w:val="28"/>
          <w:lang w:eastAsia="pl-PL"/>
        </w:rPr>
        <w:t>października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CC3A73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1</w:t>
      </w:r>
      <w:r w:rsidR="00917CF7">
        <w:rPr>
          <w:rFonts w:ascii="Times New Roman" w:eastAsia="Times New Roman" w:hAnsi="Times New Roman" w:cs="Times New Roman"/>
          <w:sz w:val="28"/>
          <w:szCs w:val="28"/>
          <w:lang w:eastAsia="pl-PL"/>
        </w:rPr>
        <w:t>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</w:t>
      </w:r>
      <w:r w:rsidR="00A968E2"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przepada na rzecz Gminy;</w:t>
      </w:r>
      <w:bookmarkStart w:id="0" w:name="_GoBack"/>
      <w:bookmarkEnd w:id="0"/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Wadium wpłacone przez uczestnika przetargu, który przetarg wygra, zostanie zaliczone na poczet ceny nabycia nieruchomości. Pozostałym uczestnikom przetargu wadium zostanie zwrócone niezwłocznie po rozstrzygnięciu przetargu prz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elewem na podane konto bankowe;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od rozstrzygnięcia przetargu. Uchylenie się  nabywcy wyłonionego w przetargu od zawarcia umowy w wyznaczonym terminie skutkować będzie przepadkiem wp</w:t>
      </w:r>
      <w:r w:rsidR="00077914">
        <w:rPr>
          <w:rFonts w:ascii="Times New Roman" w:eastAsia="Times New Roman" w:hAnsi="Times New Roman" w:cs="Times New Roman"/>
          <w:sz w:val="28"/>
          <w:szCs w:val="28"/>
          <w:lang w:eastAsia="pl-PL"/>
        </w:rPr>
        <w:t>łaconego wadium na rzecz Gminy;</w:t>
      </w:r>
    </w:p>
    <w:p w:rsidR="00BF5ECF" w:rsidRDefault="00BF5ECF" w:rsidP="00BF5ECF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jest z podatku VAT.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Ogłaszający ma prawo z uzasadnionej przyczyny do odwołania ogłoszonego przetargu w formie właściwej dla jego ogłoszenia. Ogłoszenie o przetargu zostaje zamieszczone na tablicy ogłoszeń Urzędu Miejskieg</w:t>
      </w:r>
      <w:r w:rsidR="00CC3A73">
        <w:rPr>
          <w:rFonts w:ascii="Times New Roman" w:eastAsia="Times New Roman" w:hAnsi="Times New Roman" w:cs="Times New Roman"/>
          <w:sz w:val="28"/>
          <w:szCs w:val="28"/>
          <w:lang w:eastAsia="pl-PL"/>
        </w:rPr>
        <w:t>o w Śremie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), w prasie lokalnej oraz krajowej – elektronicznej 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 w:rsidR="007D31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7D31E4" w:rsidRPr="0068195F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6B1B75" w:rsidRPr="00FB43F5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6B1B7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Szczegółowych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</w:t>
      </w:r>
      <w:r w:rsidR="009F5A10">
        <w:rPr>
          <w:rFonts w:ascii="Times New Roman" w:eastAsia="Times New Roman" w:hAnsi="Times New Roman" w:cs="Times New Roman"/>
          <w:sz w:val="28"/>
          <w:szCs w:val="28"/>
          <w:lang w:eastAsia="pl-PL"/>
        </w:rPr>
        <w:t>oraz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telefonicznie pod nr tel. 61 28 47 131. </w:t>
      </w:r>
    </w:p>
    <w:p w:rsidR="00011271" w:rsidRDefault="00011271" w:rsidP="00011271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A795E" w:rsidRPr="002D23CC" w:rsidRDefault="00011271" w:rsidP="002D23CC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3D683830" wp14:editId="62406A18">
            <wp:extent cx="4652467" cy="3489351"/>
            <wp:effectExtent l="0" t="0" r="0" b="0"/>
            <wp:docPr id="5" name="Obraz 5" descr="C:\Users\lidia.wysoczanska\Desktop\robocze\nowe sprawy\Nadbrzezna budynki do sprzedazy\IMG_69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dia.wysoczanska\Desktop\robocze\nowe sprawy\Nadbrzezna budynki do sprzedazy\IMG_695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0029" cy="3495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2A5" w:rsidRDefault="00A432A5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A432A5" w:rsidRDefault="00A432A5" w:rsidP="00A432A5">
      <w:pPr>
        <w:ind w:firstLine="708"/>
        <w:jc w:val="lef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proofErr w:type="spellStart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ortofoto</w:t>
      </w:r>
      <w:proofErr w:type="spellEnd"/>
      <w:r w:rsidRPr="00A432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mapa</w:t>
      </w:r>
    </w:p>
    <w:p w:rsidR="00B474AF" w:rsidRDefault="002D23CC" w:rsidP="00651543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4879238" cy="3449761"/>
            <wp:effectExtent l="0" t="0" r="0" b="0"/>
            <wp:docPr id="6" name="Obraz 6" descr="C:\Users\lidia.wysoczanska\Desktop\ortofot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idia.wysoczanska\Desktop\ortofoto.bmp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072" cy="345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C2488" w:rsidRDefault="00DC2488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A432A5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B474AF" w:rsidSect="00A432A5">
      <w:footerReference w:type="default" r:id="rId15"/>
      <w:pgSz w:w="11906" w:h="16838"/>
      <w:pgMar w:top="993" w:right="849" w:bottom="127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72A" w:rsidRDefault="0037472A">
      <w:r>
        <w:separator/>
      </w:r>
    </w:p>
  </w:endnote>
  <w:endnote w:type="continuationSeparator" w:id="0">
    <w:p w:rsidR="0037472A" w:rsidRDefault="00374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06572250"/>
      <w:docPartObj>
        <w:docPartGallery w:val="Page Numbers (Bottom of Page)"/>
        <w:docPartUnique/>
      </w:docPartObj>
    </w:sdtPr>
    <w:sdtEndPr/>
    <w:sdtContent>
      <w:p w:rsidR="008C141A" w:rsidRDefault="008C141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7CF7">
          <w:rPr>
            <w:noProof/>
          </w:rPr>
          <w:t>2</w:t>
        </w:r>
        <w:r>
          <w:fldChar w:fldCharType="end"/>
        </w:r>
      </w:p>
    </w:sdtContent>
  </w:sdt>
  <w:p w:rsidR="00161800" w:rsidRDefault="0037472A" w:rsidP="00DC2488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72A" w:rsidRDefault="0037472A">
      <w:r>
        <w:separator/>
      </w:r>
    </w:p>
  </w:footnote>
  <w:footnote w:type="continuationSeparator" w:id="0">
    <w:p w:rsidR="0037472A" w:rsidRDefault="00374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EC6F4C"/>
    <w:multiLevelType w:val="hybridMultilevel"/>
    <w:tmpl w:val="EE9A1004"/>
    <w:lvl w:ilvl="0" w:tplc="0415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F0985"/>
    <w:multiLevelType w:val="hybridMultilevel"/>
    <w:tmpl w:val="E2D6CCAE"/>
    <w:lvl w:ilvl="0" w:tplc="09DA39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A93BAF"/>
    <w:multiLevelType w:val="hybridMultilevel"/>
    <w:tmpl w:val="C92C32EC"/>
    <w:lvl w:ilvl="0" w:tplc="09DA396C">
      <w:start w:val="1"/>
      <w:numFmt w:val="bullet"/>
      <w:lvlText w:val=""/>
      <w:lvlJc w:val="left"/>
      <w:pPr>
        <w:ind w:left="193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>
    <w:nsid w:val="79F17061"/>
    <w:multiLevelType w:val="hybridMultilevel"/>
    <w:tmpl w:val="47AC228E"/>
    <w:lvl w:ilvl="0" w:tplc="09DA396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11271"/>
    <w:rsid w:val="000415D9"/>
    <w:rsid w:val="00073239"/>
    <w:rsid w:val="00077914"/>
    <w:rsid w:val="000839EE"/>
    <w:rsid w:val="0008693A"/>
    <w:rsid w:val="000A7A87"/>
    <w:rsid w:val="000C62F6"/>
    <w:rsid w:val="0018465D"/>
    <w:rsid w:val="00191AFB"/>
    <w:rsid w:val="002003D9"/>
    <w:rsid w:val="00237B8B"/>
    <w:rsid w:val="002452A5"/>
    <w:rsid w:val="002A7A69"/>
    <w:rsid w:val="002D23CC"/>
    <w:rsid w:val="002D4D29"/>
    <w:rsid w:val="00332D6C"/>
    <w:rsid w:val="003558CF"/>
    <w:rsid w:val="00365391"/>
    <w:rsid w:val="0037472A"/>
    <w:rsid w:val="003C22BB"/>
    <w:rsid w:val="004318AF"/>
    <w:rsid w:val="00442409"/>
    <w:rsid w:val="004D02F6"/>
    <w:rsid w:val="004F1D2A"/>
    <w:rsid w:val="00506F86"/>
    <w:rsid w:val="00514C80"/>
    <w:rsid w:val="00565A2B"/>
    <w:rsid w:val="00570199"/>
    <w:rsid w:val="00583B44"/>
    <w:rsid w:val="005E7B2F"/>
    <w:rsid w:val="005F393C"/>
    <w:rsid w:val="005F39B6"/>
    <w:rsid w:val="006252E3"/>
    <w:rsid w:val="00633FBA"/>
    <w:rsid w:val="00642606"/>
    <w:rsid w:val="00646A68"/>
    <w:rsid w:val="00651543"/>
    <w:rsid w:val="006B1B75"/>
    <w:rsid w:val="006B475B"/>
    <w:rsid w:val="006E5069"/>
    <w:rsid w:val="00721492"/>
    <w:rsid w:val="007816EA"/>
    <w:rsid w:val="007A38F7"/>
    <w:rsid w:val="007B4B57"/>
    <w:rsid w:val="007C6B3E"/>
    <w:rsid w:val="007D31E4"/>
    <w:rsid w:val="007E04AD"/>
    <w:rsid w:val="007F0024"/>
    <w:rsid w:val="007F6CFC"/>
    <w:rsid w:val="008161EF"/>
    <w:rsid w:val="008245E5"/>
    <w:rsid w:val="00824919"/>
    <w:rsid w:val="00835171"/>
    <w:rsid w:val="008861D4"/>
    <w:rsid w:val="008C141A"/>
    <w:rsid w:val="008D4FBB"/>
    <w:rsid w:val="008D689A"/>
    <w:rsid w:val="00917CF7"/>
    <w:rsid w:val="009708F3"/>
    <w:rsid w:val="009A27EB"/>
    <w:rsid w:val="009A62B1"/>
    <w:rsid w:val="009D7127"/>
    <w:rsid w:val="009F5A10"/>
    <w:rsid w:val="00A26FCA"/>
    <w:rsid w:val="00A32535"/>
    <w:rsid w:val="00A33205"/>
    <w:rsid w:val="00A432A5"/>
    <w:rsid w:val="00A96401"/>
    <w:rsid w:val="00A968E2"/>
    <w:rsid w:val="00AA4D2A"/>
    <w:rsid w:val="00AA7BB3"/>
    <w:rsid w:val="00AB0693"/>
    <w:rsid w:val="00AF5EE0"/>
    <w:rsid w:val="00B267E4"/>
    <w:rsid w:val="00B27ACD"/>
    <w:rsid w:val="00B474AF"/>
    <w:rsid w:val="00BA13AD"/>
    <w:rsid w:val="00BF5ECF"/>
    <w:rsid w:val="00C00115"/>
    <w:rsid w:val="00C75326"/>
    <w:rsid w:val="00C8124A"/>
    <w:rsid w:val="00CA2D29"/>
    <w:rsid w:val="00CC3A73"/>
    <w:rsid w:val="00CE307B"/>
    <w:rsid w:val="00D1295D"/>
    <w:rsid w:val="00D12B2E"/>
    <w:rsid w:val="00D55F2A"/>
    <w:rsid w:val="00DA795E"/>
    <w:rsid w:val="00DB5BA7"/>
    <w:rsid w:val="00DC2488"/>
    <w:rsid w:val="00DF2AEB"/>
    <w:rsid w:val="00E0267E"/>
    <w:rsid w:val="00E06D5D"/>
    <w:rsid w:val="00E31A59"/>
    <w:rsid w:val="00E51D08"/>
    <w:rsid w:val="00E53DC8"/>
    <w:rsid w:val="00E6305A"/>
    <w:rsid w:val="00E74C5D"/>
    <w:rsid w:val="00EA7965"/>
    <w:rsid w:val="00EE0910"/>
    <w:rsid w:val="00EE0BBB"/>
    <w:rsid w:val="00EF0496"/>
    <w:rsid w:val="00EF4DA8"/>
    <w:rsid w:val="00F436DF"/>
    <w:rsid w:val="00F50134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C24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4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844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Sawicki</dc:creator>
  <cp:lastModifiedBy>Lidia Wysoczanska</cp:lastModifiedBy>
  <cp:revision>8</cp:revision>
  <cp:lastPrinted>2016-06-17T07:23:00Z</cp:lastPrinted>
  <dcterms:created xsi:type="dcterms:W3CDTF">2017-07-25T11:18:00Z</dcterms:created>
  <dcterms:modified xsi:type="dcterms:W3CDTF">2017-08-08T10:11:00Z</dcterms:modified>
</cp:coreProperties>
</file>