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1A5D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</w:t>
      </w:r>
      <w:r w:rsidR="001A5D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BE6863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yjnym – Obszar Zachodni, w granicach podstrefy Śrem </w:t>
      </w:r>
      <w:r w:rsidR="001A5D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–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C62F6" w:rsidRDefault="00F5013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2467/8</w:t>
            </w:r>
          </w:p>
          <w:p w:rsidR="000839EE" w:rsidRPr="002F0B01" w:rsidRDefault="00F5013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2467/10</w:t>
            </w:r>
          </w:p>
        </w:tc>
        <w:tc>
          <w:tcPr>
            <w:tcW w:w="1985" w:type="dxa"/>
            <w:vAlign w:val="center"/>
          </w:tcPr>
          <w:p w:rsidR="000C62F6" w:rsidRPr="002F0B01" w:rsidRDefault="004F1D2A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F5013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7269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F50134" w:rsidP="00F5013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302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0839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F50134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1A5DFC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granicach podstrefy Śrem Wałbrzyskiej Specjalnej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Strefy Ekonomicznej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objęta miejscowym planem z</w:t>
      </w:r>
      <w:r w:rsidR="001A5DFC">
        <w:rPr>
          <w:rFonts w:ascii="Times New Roman" w:hAnsi="Times New Roman" w:cs="Times New Roman"/>
          <w:sz w:val="28"/>
          <w:szCs w:val="28"/>
        </w:rPr>
        <w:t>agospodarowania przestrzennego (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uchwała Rady Miejskiej w Śremie z dnia 26 stycznia 2017 r. </w:t>
      </w:r>
      <w:r w:rsidR="001A5DFC">
        <w:rPr>
          <w:rFonts w:ascii="Times New Roman" w:hAnsi="Times New Roman" w:cs="Times New Roman"/>
          <w:sz w:val="28"/>
          <w:szCs w:val="28"/>
        </w:rPr>
        <w:t>nr 283/XXX/2017)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, zgodnie z którym jest </w:t>
      </w:r>
      <w:r w:rsidR="001A5DFC" w:rsidRPr="006B1B75">
        <w:rPr>
          <w:rFonts w:ascii="Times New Roman" w:hAnsi="Times New Roman" w:cs="Times New Roman"/>
          <w:sz w:val="28"/>
          <w:szCs w:val="28"/>
        </w:rPr>
        <w:t>przeznaczona</w:t>
      </w:r>
      <w:r w:rsidR="001A5DFC" w:rsidRPr="006B1B75">
        <w:rPr>
          <w:rFonts w:ascii="Times New Roman" w:hAnsi="Times New Roman" w:cs="Times New Roman"/>
          <w:sz w:val="28"/>
          <w:szCs w:val="28"/>
        </w:rPr>
        <w:t xml:space="preserve"> 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pod teren </w:t>
      </w:r>
      <w:r w:rsidR="001A5DFC">
        <w:rPr>
          <w:rFonts w:ascii="Times New Roman" w:hAnsi="Times New Roman" w:cs="Times New Roman"/>
          <w:sz w:val="28"/>
          <w:szCs w:val="28"/>
        </w:rPr>
        <w:t>obiektów produkcyjnych, składów</w:t>
      </w:r>
      <w:r w:rsidR="001A5DFC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>i magazynów, oznaczony w planie symbolem 2P.</w:t>
      </w:r>
    </w:p>
    <w:p w:rsidR="00C00115" w:rsidRDefault="006B1B75" w:rsidP="0007323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rzez nieruchomość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przebiegają podziemne 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sieci gazowe </w:t>
      </w:r>
      <w:r w:rsid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</w:t>
      </w:r>
      <w:r w:rsidR="00633FBA" w:rsidRP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125 i gA100</w:t>
      </w:r>
      <w:r w:rsidR="006E506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 w:rsidR="00D129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07323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w odniesieniu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których dział III księgi wi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eczystej nie wykazuje obciążeń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służebnością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Istniejący w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dziale III księgi wieczystej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służebności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CA5B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rzecz Enea Operator Sp. z o.o.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1A5DFC" w:rsidRDefault="00237B8B" w:rsidP="001A5DFC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koszty zawarcia umowy.</w:t>
      </w:r>
    </w:p>
    <w:p w:rsidR="001A5DFC" w:rsidRDefault="00237B8B" w:rsidP="001A5DFC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nabywcę.</w:t>
      </w:r>
    </w:p>
    <w:p w:rsidR="001A5DFC" w:rsidRDefault="00CC3A73" w:rsidP="001A5DFC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="008D4FBB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z prawa pierwokupu przez</w:t>
      </w:r>
      <w:r w:rsidR="000839EE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Wałbrzys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ką Specjalną Strefę Ekonomiczną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C6B3E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Inv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est-Park Sp. z o.o.</w:t>
      </w:r>
    </w:p>
    <w:p w:rsidR="001A5DFC" w:rsidRDefault="00CA5BE2" w:rsidP="001A5DFC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w myśl art. 62 ustawy o gospodarce nieruchomościami do rozpoczęcia zabudowy w terminie 24 miesięcy od dnia nabycia nieruchomości oraz do zakończenia zabudowy w stani</w:t>
      </w:r>
      <w:r w:rsid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surowym zamkniętym w terminie</w:t>
      </w:r>
      <w:r w:rsid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24 miesięcy od</w:t>
      </w:r>
      <w:r w:rsid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dnia zgłoszenia zawiadomienia 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rozpoczęciu robót budowlanych w Powiatowym Inspektoracie Nadzoru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A5DFC" w:rsidRDefault="00191AFB" w:rsidP="001A5DFC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Śrem zastrzega sobie prawo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odkupu nieruchomości na okres </w:t>
      </w:r>
      <w:r w:rsidR="007816EA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daty sprzedaży nieruchomości, przy czym skorzystanie przez gminę z tego prawa nastąpić może w przypadku niedotrzymania przez nabywcę terminu rozpoczęcia zabudowy nieruchomości. Odkup nastąpi na warunkach określonych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art. 594 </w:t>
      </w:r>
      <w:proofErr w:type="spellStart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Prawo odkupu nieruchomości na rzecz gminy </w:t>
      </w:r>
      <w:r w:rsidR="001A5DFC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</w:t>
      </w:r>
      <w:r w:rsidR="001A5DFC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ujawnione w księdze wieczystej.</w:t>
      </w:r>
    </w:p>
    <w:p w:rsidR="00191AFB" w:rsidRPr="001A5DFC" w:rsidRDefault="00191AFB" w:rsidP="001A5DFC">
      <w:pPr>
        <w:pStyle w:val="Akapitzlist"/>
        <w:numPr>
          <w:ilvl w:val="0"/>
          <w:numId w:val="2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7816EA"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wysokości 50 000,00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7816EA"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pięćdziesiąt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tysięcy złotych 00/100) w przypadku </w:t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niewywiązania się z terminu zabudowy. Nabywca podda się egzekucji zgodnie </w:t>
      </w:r>
      <w:r w:rsidR="007816EA"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1A5D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CA5BE2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do 31 grudnia 2021</w:t>
      </w:r>
      <w:r w:rsidR="00077914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roku.</w:t>
      </w:r>
    </w:p>
    <w:p w:rsidR="007F0024" w:rsidRDefault="00CA5BE2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A0B30" w:rsidRPr="00CA0B30" w:rsidRDefault="00CA0B30" w:rsidP="00CA0B30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CA0B30">
        <w:rPr>
          <w:rFonts w:ascii="Times New Roman" w:hAnsi="Times New Roman" w:cs="Times New Roman"/>
          <w:sz w:val="28"/>
          <w:szCs w:val="28"/>
        </w:rPr>
        <w:t xml:space="preserve">ierwszy </w:t>
      </w:r>
      <w:r w:rsidR="008773DE">
        <w:rPr>
          <w:rFonts w:ascii="Times New Roman" w:hAnsi="Times New Roman" w:cs="Times New Roman"/>
          <w:sz w:val="28"/>
          <w:szCs w:val="28"/>
        </w:rPr>
        <w:t xml:space="preserve">przetarg odbył się </w:t>
      </w:r>
      <w:r w:rsidRPr="00CA0B30">
        <w:rPr>
          <w:rFonts w:ascii="Times New Roman" w:hAnsi="Times New Roman" w:cs="Times New Roman"/>
          <w:sz w:val="28"/>
          <w:szCs w:val="28"/>
        </w:rPr>
        <w:t xml:space="preserve">w dniu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A0B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lipca</w:t>
      </w:r>
      <w:r w:rsidRPr="00CA0B3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A0B30">
        <w:rPr>
          <w:rFonts w:ascii="Times New Roman" w:hAnsi="Times New Roman" w:cs="Times New Roman"/>
          <w:sz w:val="28"/>
          <w:szCs w:val="28"/>
        </w:rPr>
        <w:t xml:space="preserve"> r.,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B30">
        <w:rPr>
          <w:rFonts w:ascii="Times New Roman" w:hAnsi="Times New Roman" w:cs="Times New Roman"/>
          <w:sz w:val="28"/>
          <w:szCs w:val="28"/>
        </w:rPr>
        <w:t>któr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CA0B30">
        <w:rPr>
          <w:rFonts w:ascii="Times New Roman" w:hAnsi="Times New Roman" w:cs="Times New Roman"/>
          <w:sz w:val="28"/>
          <w:szCs w:val="28"/>
        </w:rPr>
        <w:t xml:space="preserve">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1A5DFC" w:rsidRDefault="000C62F6" w:rsidP="001A5DFC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(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 zł)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tytułem: „przetarg –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ŚPI Zachodnie, działki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2467/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2467/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CA5B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17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A5BE2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1A5DFC" w:rsidRDefault="00CC3A73" w:rsidP="001A5DFC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0C62F6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zobowiązani przedłożyć komisji przetargowej: dowód wpłaty wadium, dowód tożsamości oraz odpowiednie dokumenty potwierdzające zdolność do reprezentacji innych osób</w:t>
      </w:r>
      <w:r w:rsidR="00EF0496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(pełnomocnictwo)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27710" w:rsidRDefault="000C62F6" w:rsidP="00427710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Nabycie nieruchomości przez cudzozie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mca w rozumieniu ustawy z dnia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24 marca 1920 r. o nabywaniu nieruchomości przez cudzoziemców (</w:t>
      </w:r>
      <w:r w:rsidR="009D7127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 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9F5A10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9F5A10"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>61 ze zm.</w:t>
      </w:r>
      <w:r w:rsidRPr="001A5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Gminy.</w:t>
      </w:r>
    </w:p>
    <w:p w:rsidR="00427710" w:rsidRDefault="000C62F6" w:rsidP="00427710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ważny </w:t>
      </w:r>
      <w:r w:rsidR="00427710"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bez względu na liczbę uczestników przetargu, jeżeli przynajmniej jeden uczestnik zaoferuje co najmniej jedno postą</w:t>
      </w:r>
      <w:r w:rsid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pienie powyżej ceny wywoławczej.</w:t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27710" w:rsidRDefault="000C62F6" w:rsidP="00427710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bankowe.</w:t>
      </w:r>
    </w:p>
    <w:p w:rsidR="00427710" w:rsidRDefault="000C62F6" w:rsidP="00427710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umowy, którego termin zostanie usta</w:t>
      </w:r>
      <w:r w:rsid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lony najpóźniej w ciągu 21 dni</w:t>
      </w:r>
      <w:r w:rsid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od rozstrzygnięcia przetargu.</w:t>
      </w:r>
      <w:r w:rsid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Uchylenie się</w:t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nabywcy wyłonionego w przetargu od zawarcia umowy w wyznaczonym terminie skutkować będzie przepadkiem wp</w:t>
      </w:r>
      <w:r w:rsid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Gminy.</w:t>
      </w:r>
    </w:p>
    <w:p w:rsidR="000C62F6" w:rsidRPr="00427710" w:rsidRDefault="000C62F6" w:rsidP="00427710">
      <w:pPr>
        <w:pStyle w:val="Akapitzlist"/>
        <w:numPr>
          <w:ilvl w:val="0"/>
          <w:numId w:val="3"/>
        </w:numPr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 w:rsidRPr="00427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463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4634F3" w:rsidRPr="00F95CA7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4634F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1" w:history="1">
        <w:r w:rsidR="00BD3AEC" w:rsidRPr="00725E2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32A5" w:rsidRPr="00A432A5" w:rsidRDefault="00A432A5" w:rsidP="00A432A5">
      <w:pPr>
        <w:ind w:left="6" w:firstLine="420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mapa ewidencyjna</w:t>
      </w:r>
    </w:p>
    <w:p w:rsidR="00DA795E" w:rsidRDefault="00F50134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635</wp:posOffset>
            </wp:positionV>
            <wp:extent cx="4747260" cy="3356610"/>
            <wp:effectExtent l="0" t="0" r="0" b="0"/>
            <wp:wrapTopAndBottom/>
            <wp:docPr id="2" name="Obraz 2" descr="C:\Users\marcin.sawicki\Desktop\Ogłoszenia\dz. 2467-8 i 2467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esktop\Ogłoszenia\dz. 2467-8 i 2467-1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335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A432A5" w:rsidP="00A432A5">
      <w:pPr>
        <w:ind w:firstLine="708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spellStart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F50134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993140</wp:posOffset>
            </wp:positionH>
            <wp:positionV relativeFrom="paragraph">
              <wp:posOffset>1905</wp:posOffset>
            </wp:positionV>
            <wp:extent cx="4403725" cy="3113405"/>
            <wp:effectExtent l="0" t="0" r="0" b="0"/>
            <wp:wrapTopAndBottom/>
            <wp:docPr id="3" name="Obraz 3" descr="C:\Users\marcin.sawicki\Desktop\Ogłoszenia\dz. 2467-8 i 2467-10 (ortofoto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esktop\Ogłoszenia\dz. 2467-8 i 2467-10 (ortofoto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311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4979670</wp:posOffset>
            </wp:positionH>
            <wp:positionV relativeFrom="paragraph">
              <wp:posOffset>210185</wp:posOffset>
            </wp:positionV>
            <wp:extent cx="1331595" cy="240665"/>
            <wp:effectExtent l="0" t="0" r="1905" b="6985"/>
            <wp:wrapSquare wrapText="right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5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61E" w:rsidRDefault="00F9561E">
      <w:r>
        <w:separator/>
      </w:r>
    </w:p>
  </w:endnote>
  <w:endnote w:type="continuationSeparator" w:id="0">
    <w:p w:rsidR="00F9561E" w:rsidRDefault="00F9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710">
          <w:rPr>
            <w:noProof/>
          </w:rPr>
          <w:t>1</w:t>
        </w:r>
        <w:r>
          <w:fldChar w:fldCharType="end"/>
        </w:r>
      </w:p>
    </w:sdtContent>
  </w:sdt>
  <w:p w:rsidR="00161800" w:rsidRDefault="00F9561E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61E" w:rsidRDefault="00F9561E">
      <w:r>
        <w:separator/>
      </w:r>
    </w:p>
  </w:footnote>
  <w:footnote w:type="continuationSeparator" w:id="0">
    <w:p w:rsidR="00F9561E" w:rsidRDefault="00F95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1A5DFC"/>
    <w:rsid w:val="002003D9"/>
    <w:rsid w:val="00237B8B"/>
    <w:rsid w:val="002452A5"/>
    <w:rsid w:val="002A7A69"/>
    <w:rsid w:val="002D4D29"/>
    <w:rsid w:val="00332D6C"/>
    <w:rsid w:val="003558CF"/>
    <w:rsid w:val="00365391"/>
    <w:rsid w:val="003A7BDD"/>
    <w:rsid w:val="003C22BB"/>
    <w:rsid w:val="00427710"/>
    <w:rsid w:val="004318AF"/>
    <w:rsid w:val="00442409"/>
    <w:rsid w:val="004634F3"/>
    <w:rsid w:val="004677BE"/>
    <w:rsid w:val="004D02F6"/>
    <w:rsid w:val="004F1D2A"/>
    <w:rsid w:val="00506F86"/>
    <w:rsid w:val="00514C80"/>
    <w:rsid w:val="00565A2B"/>
    <w:rsid w:val="00583B44"/>
    <w:rsid w:val="005C1B20"/>
    <w:rsid w:val="005E7B2F"/>
    <w:rsid w:val="005F393C"/>
    <w:rsid w:val="005F39B6"/>
    <w:rsid w:val="006252E3"/>
    <w:rsid w:val="00633FBA"/>
    <w:rsid w:val="00642606"/>
    <w:rsid w:val="00645AB5"/>
    <w:rsid w:val="00646A68"/>
    <w:rsid w:val="00651543"/>
    <w:rsid w:val="006B1B75"/>
    <w:rsid w:val="006B475B"/>
    <w:rsid w:val="006E5069"/>
    <w:rsid w:val="00721492"/>
    <w:rsid w:val="007816EA"/>
    <w:rsid w:val="007A38F7"/>
    <w:rsid w:val="007B4B57"/>
    <w:rsid w:val="007C6B3E"/>
    <w:rsid w:val="007D31E4"/>
    <w:rsid w:val="007D752D"/>
    <w:rsid w:val="007E04AD"/>
    <w:rsid w:val="007F0024"/>
    <w:rsid w:val="007F6CFC"/>
    <w:rsid w:val="008245E5"/>
    <w:rsid w:val="00824919"/>
    <w:rsid w:val="008773DE"/>
    <w:rsid w:val="008C141A"/>
    <w:rsid w:val="008D4FBB"/>
    <w:rsid w:val="008D689A"/>
    <w:rsid w:val="009708F3"/>
    <w:rsid w:val="009A27EB"/>
    <w:rsid w:val="009A62B1"/>
    <w:rsid w:val="009D7127"/>
    <w:rsid w:val="009F5A10"/>
    <w:rsid w:val="00A26FCA"/>
    <w:rsid w:val="00A33205"/>
    <w:rsid w:val="00A432A5"/>
    <w:rsid w:val="00A96401"/>
    <w:rsid w:val="00A968E2"/>
    <w:rsid w:val="00AA7BB3"/>
    <w:rsid w:val="00AB0693"/>
    <w:rsid w:val="00AF5EE0"/>
    <w:rsid w:val="00B267E4"/>
    <w:rsid w:val="00B27ACD"/>
    <w:rsid w:val="00B474AF"/>
    <w:rsid w:val="00BA13AD"/>
    <w:rsid w:val="00BD3AEC"/>
    <w:rsid w:val="00BE6863"/>
    <w:rsid w:val="00C00115"/>
    <w:rsid w:val="00C75326"/>
    <w:rsid w:val="00C8124A"/>
    <w:rsid w:val="00CA0B30"/>
    <w:rsid w:val="00CA2D29"/>
    <w:rsid w:val="00CA5BE2"/>
    <w:rsid w:val="00CC3A73"/>
    <w:rsid w:val="00D1295D"/>
    <w:rsid w:val="00D12B2E"/>
    <w:rsid w:val="00D55F2A"/>
    <w:rsid w:val="00DA795E"/>
    <w:rsid w:val="00DC0B2D"/>
    <w:rsid w:val="00DC2488"/>
    <w:rsid w:val="00DF2AEB"/>
    <w:rsid w:val="00E0267E"/>
    <w:rsid w:val="00E51D08"/>
    <w:rsid w:val="00E53DC8"/>
    <w:rsid w:val="00E6305A"/>
    <w:rsid w:val="00E82982"/>
    <w:rsid w:val="00EE0910"/>
    <w:rsid w:val="00EE0BBB"/>
    <w:rsid w:val="00EF0496"/>
    <w:rsid w:val="00EF4DA8"/>
    <w:rsid w:val="00F50134"/>
    <w:rsid w:val="00F9561E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Bartosz Edwarczyk</cp:lastModifiedBy>
  <cp:revision>19</cp:revision>
  <cp:lastPrinted>2016-06-17T07:23:00Z</cp:lastPrinted>
  <dcterms:created xsi:type="dcterms:W3CDTF">2016-06-21T06:08:00Z</dcterms:created>
  <dcterms:modified xsi:type="dcterms:W3CDTF">2017-07-10T11:32:00Z</dcterms:modified>
</cp:coreProperties>
</file>