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0E2845">
      <w:pPr>
        <w:jc w:val="center"/>
      </w:pPr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AD3A0F" w:rsidRPr="00AD3A0F" w:rsidRDefault="00AD3A0F" w:rsidP="000E2845">
      <w:pPr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2B005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="000E2845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;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201</w:t>
      </w:r>
      <w:r w:rsidR="00C30B65">
        <w:rPr>
          <w:sz w:val="24"/>
          <w:szCs w:val="24"/>
        </w:rPr>
        <w:t>6</w:t>
      </w:r>
      <w:r w:rsidRPr="00AD3A0F">
        <w:rPr>
          <w:sz w:val="24"/>
          <w:szCs w:val="24"/>
        </w:rPr>
        <w:t xml:space="preserve"> r. poz. </w:t>
      </w:r>
      <w:r w:rsidR="00C30B65">
        <w:rPr>
          <w:sz w:val="24"/>
          <w:szCs w:val="24"/>
        </w:rPr>
        <w:t>2147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 xml:space="preserve">informuje, że została </w:t>
      </w:r>
      <w:r w:rsidR="00CC405F" w:rsidRPr="00F67E97">
        <w:t xml:space="preserve">przeznaczona </w:t>
      </w:r>
      <w:r w:rsidRPr="00F67E97">
        <w:t>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</w:t>
      </w:r>
      <w:r w:rsidR="00C30B65">
        <w:t>zabudowana</w:t>
      </w:r>
      <w:r w:rsidR="00CC405F">
        <w:t>,</w:t>
      </w:r>
      <w:r w:rsidR="00AD3A0F">
        <w:t xml:space="preserve"> położona w Śrem</w:t>
      </w:r>
      <w:r w:rsidR="00F61A35">
        <w:t>ie</w:t>
      </w:r>
      <w:r w:rsidR="00F61A35">
        <w:br/>
      </w:r>
      <w:r w:rsidR="00047218">
        <w:t xml:space="preserve">przy ulicy </w:t>
      </w:r>
      <w:r w:rsidR="00C30B65">
        <w:t>Nadbrzeżnej</w:t>
      </w:r>
      <w:r w:rsidR="00991DA5">
        <w:t xml:space="preserve"> 9 i 10</w:t>
      </w:r>
      <w:r w:rsidR="00047218">
        <w:t>: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C30B65">
              <w:rPr>
                <w:b/>
              </w:rPr>
              <w:t>ki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C5FD8" w:rsidP="00000154">
            <w:pPr>
              <w:jc w:val="center"/>
            </w:pPr>
            <w:r>
              <w:t>829/2</w:t>
            </w:r>
          </w:p>
        </w:tc>
        <w:tc>
          <w:tcPr>
            <w:tcW w:w="1819" w:type="dxa"/>
          </w:tcPr>
          <w:p w:rsidR="003676E7" w:rsidRPr="00F67E97" w:rsidRDefault="003C5FD8" w:rsidP="006C7587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>
              <w:t>15</w:t>
            </w:r>
            <w:r w:rsidR="00047218">
              <w:t>50</w:t>
            </w:r>
            <w:r w:rsidR="003676E7">
              <w:t xml:space="preserve"> ha</w:t>
            </w:r>
          </w:p>
        </w:tc>
        <w:tc>
          <w:tcPr>
            <w:tcW w:w="2115" w:type="dxa"/>
          </w:tcPr>
          <w:p w:rsidR="003676E7" w:rsidRPr="00F67E97" w:rsidRDefault="003C5FD8" w:rsidP="006C7587">
            <w:pPr>
              <w:jc w:val="center"/>
            </w:pPr>
            <w:r>
              <w:t>1.000</w:t>
            </w:r>
            <w:r w:rsidR="00F61A35">
              <w:t>.</w:t>
            </w:r>
            <w:r w:rsidR="00047218">
              <w:t>00</w:t>
            </w:r>
            <w:r w:rsidR="00154B13">
              <w:t>0,00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047218" w:rsidRPr="00F67E97" w:rsidRDefault="003676E7" w:rsidP="003C5FD8">
            <w:pPr>
              <w:jc w:val="center"/>
            </w:pPr>
            <w:r>
              <w:t>PO1M/000</w:t>
            </w:r>
            <w:r w:rsidR="003C5FD8">
              <w:t>17137/2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2B0057" w:rsidRDefault="002B0057" w:rsidP="002B0057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 xml:space="preserve">Nieruchomość położona jest na terenie, dla którego nie został opracowany miejscowy plan zagospodarowania przestrzennego. Studium uwarunkowań </w:t>
      </w:r>
      <w:r w:rsidRPr="00684EDF">
        <w:rPr>
          <w:sz w:val="26"/>
          <w:szCs w:val="26"/>
        </w:rPr>
        <w:br/>
        <w:t xml:space="preserve">i kierunków zagospodarowania przestrzennego gminy Śrem (uchwała nr 33/V/2015 Rady Miejskiej w Śremie z dnia 26 lutego 2015 r.) określa kierunek rozwoju jako tereny zabudowy mieszkaniowej </w:t>
      </w:r>
      <w:r>
        <w:rPr>
          <w:sz w:val="26"/>
          <w:szCs w:val="26"/>
        </w:rPr>
        <w:t>jedno- i wielorodzinnej B1_M2</w:t>
      </w:r>
      <w:r w:rsidRPr="00684EDF">
        <w:rPr>
          <w:sz w:val="26"/>
          <w:szCs w:val="26"/>
        </w:rPr>
        <w:t>.</w:t>
      </w:r>
    </w:p>
    <w:p w:rsidR="00991DA5" w:rsidRDefault="00991DA5" w:rsidP="00991DA5">
      <w:pPr>
        <w:jc w:val="both"/>
      </w:pPr>
      <w:r>
        <w:t>Przedmiotowa nieruchomość zabudowana jest dwoma budynkami wielorodzinnymi, dwoma budynkami gospodarczymi oraz budynkiem ustępu suchego. Budynki wymagają generalnego remontu. W wyniku pięcioletnieg</w:t>
      </w:r>
      <w:r w:rsidR="0019325A">
        <w:t>o przeglądu stanu technicznego w</w:t>
      </w:r>
      <w:r>
        <w:t xml:space="preserve"> lat</w:t>
      </w:r>
      <w:r w:rsidR="0019325A">
        <w:t>ach</w:t>
      </w:r>
      <w:r>
        <w:t xml:space="preserve"> 2010, 2015 wskazano na rozważenie rozbiórki budynków. Nieruchomość nie jest wpisana indywidualnie do wojewódzkiego rejestru zabytków, a jedynie ujęta w gminnej ewidencji zabytków.</w:t>
      </w:r>
    </w:p>
    <w:p w:rsidR="00926889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3C5FD8">
        <w:rPr>
          <w:szCs w:val="24"/>
        </w:rPr>
        <w:t>zym przetargu będzie wynosić 1.000</w:t>
      </w:r>
      <w:r w:rsidR="00F61A35">
        <w:rPr>
          <w:szCs w:val="24"/>
        </w:rPr>
        <w:t>.00</w:t>
      </w:r>
      <w:r>
        <w:rPr>
          <w:szCs w:val="24"/>
        </w:rPr>
        <w:t xml:space="preserve">0,00 </w:t>
      </w:r>
      <w:r w:rsidR="006C7587">
        <w:rPr>
          <w:szCs w:val="24"/>
        </w:rPr>
        <w:t>zł</w:t>
      </w:r>
      <w:r w:rsidR="001F147A">
        <w:rPr>
          <w:szCs w:val="24"/>
        </w:rPr>
        <w:t>.</w:t>
      </w:r>
      <w:r w:rsidR="006C7587">
        <w:rPr>
          <w:szCs w:val="24"/>
        </w:rPr>
        <w:t xml:space="preserve"> (</w:t>
      </w:r>
      <w:r w:rsidRPr="00926889">
        <w:rPr>
          <w:szCs w:val="24"/>
        </w:rPr>
        <w:t xml:space="preserve">słownie: </w:t>
      </w:r>
      <w:r w:rsidR="003C5FD8">
        <w:rPr>
          <w:szCs w:val="24"/>
        </w:rPr>
        <w:t>jeden milion</w:t>
      </w:r>
      <w:r w:rsidR="00F61A35">
        <w:rPr>
          <w:szCs w:val="24"/>
        </w:rPr>
        <w:t xml:space="preserve"> </w:t>
      </w:r>
      <w:r w:rsidR="006C7587">
        <w:rPr>
          <w:szCs w:val="24"/>
        </w:rPr>
        <w:t>z</w:t>
      </w:r>
      <w:r w:rsidR="00380049">
        <w:rPr>
          <w:szCs w:val="24"/>
        </w:rPr>
        <w:t>łotych 00/100)</w:t>
      </w:r>
      <w:r w:rsidR="00F61A35">
        <w:rPr>
          <w:szCs w:val="24"/>
        </w:rPr>
        <w:t xml:space="preserve"> netto</w:t>
      </w:r>
      <w:r w:rsidR="00380049">
        <w:rPr>
          <w:szCs w:val="24"/>
        </w:rPr>
        <w:t xml:space="preserve">. </w:t>
      </w:r>
      <w:r w:rsidR="002B0057" w:rsidRPr="00684EDF">
        <w:rPr>
          <w:sz w:val="26"/>
          <w:szCs w:val="26"/>
        </w:rPr>
        <w:t xml:space="preserve">. Sprzedaż zwolniona będzie </w:t>
      </w:r>
      <w:r w:rsidR="002B0057">
        <w:rPr>
          <w:sz w:val="26"/>
          <w:szCs w:val="26"/>
        </w:rPr>
        <w:br/>
      </w:r>
      <w:r w:rsidR="002B0057" w:rsidRPr="00684EDF">
        <w:rPr>
          <w:sz w:val="26"/>
          <w:szCs w:val="26"/>
        </w:rPr>
        <w:t xml:space="preserve">z podatku VAT na podstawie art. 43 ust. 1 pkt 9 ustawy o podatku od towarów </w:t>
      </w:r>
      <w:r w:rsidR="002B0057">
        <w:rPr>
          <w:sz w:val="26"/>
          <w:szCs w:val="26"/>
        </w:rPr>
        <w:br/>
      </w:r>
      <w:r w:rsidR="002B0057" w:rsidRPr="00684EDF">
        <w:rPr>
          <w:sz w:val="26"/>
          <w:szCs w:val="26"/>
        </w:rPr>
        <w:t>i usług z dnia 11 marca 2004 r. (tj. Dz. U. z 2016 r. poz. 710 ze zm.) .</w:t>
      </w:r>
    </w:p>
    <w:p w:rsidR="00926889" w:rsidRPr="007771AD" w:rsidRDefault="00926889" w:rsidP="00926889">
      <w:pPr>
        <w:jc w:val="both"/>
        <w:rPr>
          <w:b/>
        </w:rPr>
      </w:pPr>
      <w:r w:rsidRPr="007771AD">
        <w:rPr>
          <w:b/>
        </w:rPr>
        <w:t>Zgodnie z art. 35 ust.</w:t>
      </w:r>
      <w:r w:rsidR="0031141F" w:rsidRPr="007771AD">
        <w:rPr>
          <w:b/>
        </w:rPr>
        <w:t xml:space="preserve"> </w:t>
      </w:r>
      <w:r w:rsidRPr="007771AD">
        <w:rPr>
          <w:b/>
        </w:rPr>
        <w:t xml:space="preserve">2 pkt.12 ustawy z dnia 21 sierpnia 1997 r. </w:t>
      </w:r>
      <w:r w:rsidR="001F147A">
        <w:rPr>
          <w:b/>
        </w:rPr>
        <w:br/>
      </w:r>
      <w:r w:rsidR="0031141F" w:rsidRPr="007771AD">
        <w:rPr>
          <w:b/>
        </w:rPr>
        <w:t xml:space="preserve">o gospodarce nieruchomościami </w:t>
      </w:r>
      <w:r w:rsidRPr="007771AD">
        <w:rPr>
          <w:b/>
        </w:rPr>
        <w:t>(Dz. U. z 201</w:t>
      </w:r>
      <w:r w:rsidR="0013657F" w:rsidRPr="007771AD">
        <w:rPr>
          <w:b/>
        </w:rPr>
        <w:t>5</w:t>
      </w:r>
      <w:r w:rsidRPr="007771AD">
        <w:rPr>
          <w:b/>
        </w:rPr>
        <w:t xml:space="preserve"> r. poz. </w:t>
      </w:r>
      <w:r w:rsidR="0013657F" w:rsidRPr="007771AD">
        <w:rPr>
          <w:b/>
        </w:rPr>
        <w:t xml:space="preserve">1774 </w:t>
      </w:r>
      <w:r w:rsidRPr="007771AD">
        <w:rPr>
          <w:b/>
        </w:rPr>
        <w:t>z</w:t>
      </w:r>
      <w:r w:rsidR="0013657F" w:rsidRPr="007771AD">
        <w:rPr>
          <w:b/>
        </w:rPr>
        <w:t>e</w:t>
      </w:r>
      <w:r w:rsidR="0031141F" w:rsidRPr="007771AD">
        <w:rPr>
          <w:b/>
        </w:rPr>
        <w:t xml:space="preserve"> zm.) osoby, którym </w:t>
      </w:r>
      <w:r w:rsidRPr="007771AD">
        <w:rPr>
          <w:b/>
        </w:rPr>
        <w:t>przysługuje pierwszeństwo w nabyciu nieruchomości na</w:t>
      </w:r>
      <w:r w:rsidR="002B0057">
        <w:rPr>
          <w:b/>
        </w:rPr>
        <w:t xml:space="preserve"> podstawie art. 34 ust.1 pkt.1,</w:t>
      </w:r>
      <w:r w:rsidRPr="007771AD">
        <w:rPr>
          <w:b/>
        </w:rPr>
        <w:t xml:space="preserve"> 2</w:t>
      </w:r>
      <w:r w:rsidR="002B0057">
        <w:rPr>
          <w:b/>
        </w:rPr>
        <w:t xml:space="preserve"> i 3</w:t>
      </w:r>
      <w:r w:rsidRPr="007771AD">
        <w:rPr>
          <w:b/>
        </w:rPr>
        <w:t xml:space="preserve"> tejże ustawy, </w:t>
      </w:r>
      <w:r w:rsidR="0031141F" w:rsidRPr="007771AD">
        <w:rPr>
          <w:b/>
        </w:rPr>
        <w:t xml:space="preserve">są </w:t>
      </w:r>
      <w:r w:rsidRPr="007771AD">
        <w:rPr>
          <w:b/>
        </w:rPr>
        <w:t>z</w:t>
      </w:r>
      <w:r w:rsidR="007771AD">
        <w:rPr>
          <w:b/>
        </w:rPr>
        <w:t xml:space="preserve">obowiązane do złożenia wniosku </w:t>
      </w:r>
      <w:r w:rsidRPr="007771AD">
        <w:rPr>
          <w:b/>
        </w:rPr>
        <w:t>w terminie 6 tygodni licząc od dnia wywieszenia wykazu.</w:t>
      </w:r>
    </w:p>
    <w:p w:rsidR="005223E9" w:rsidRDefault="005223E9" w:rsidP="005223E9">
      <w:pPr>
        <w:jc w:val="both"/>
        <w:rPr>
          <w:bCs/>
        </w:rPr>
      </w:pPr>
      <w:r w:rsidRPr="005223E9">
        <w:rPr>
          <w:bCs/>
        </w:rPr>
        <w:t xml:space="preserve">Nabywca </w:t>
      </w:r>
      <w:r>
        <w:rPr>
          <w:bCs/>
        </w:rPr>
        <w:t>będzie zobowiązany</w:t>
      </w:r>
      <w:r w:rsidR="007771AD">
        <w:rPr>
          <w:bCs/>
        </w:rPr>
        <w:t>,</w:t>
      </w:r>
      <w:r w:rsidRPr="005223E9">
        <w:rPr>
          <w:bCs/>
        </w:rPr>
        <w:t xml:space="preserve"> w myśl art. 62 ustawy o gospodarce nieruchomościami</w:t>
      </w:r>
      <w:r w:rsidR="007771AD">
        <w:rPr>
          <w:bCs/>
        </w:rPr>
        <w:t>,</w:t>
      </w:r>
      <w:r w:rsidRPr="005223E9">
        <w:rPr>
          <w:bCs/>
        </w:rPr>
        <w:t xml:space="preserve"> do rozpoczęcia za</w:t>
      </w:r>
      <w:r>
        <w:rPr>
          <w:bCs/>
        </w:rPr>
        <w:t>budo</w:t>
      </w:r>
      <w:r w:rsidR="007771AD">
        <w:rPr>
          <w:bCs/>
        </w:rPr>
        <w:t xml:space="preserve">wy w terminie </w:t>
      </w:r>
      <w:r w:rsidR="002B0057">
        <w:rPr>
          <w:bCs/>
        </w:rPr>
        <w:t xml:space="preserve">15 miesięcy od daty zakupu nieruchomości </w:t>
      </w:r>
      <w:r w:rsidRPr="005223E9">
        <w:rPr>
          <w:bCs/>
        </w:rPr>
        <w:t>oraz do zakończenia zabudo</w:t>
      </w:r>
      <w:r w:rsidR="001A2BDD">
        <w:rPr>
          <w:bCs/>
        </w:rPr>
        <w:t xml:space="preserve">wy w </w:t>
      </w:r>
      <w:r w:rsidR="002B0057">
        <w:rPr>
          <w:bCs/>
        </w:rPr>
        <w:t>stanie surowym zamkniętym w terminie 27 miesięcy od daty zakupu nieruchomości.</w:t>
      </w:r>
    </w:p>
    <w:p w:rsidR="002B0057" w:rsidRDefault="005223E9" w:rsidP="007771AD">
      <w:pPr>
        <w:jc w:val="both"/>
      </w:pPr>
      <w:r>
        <w:t>Nieruchomość</w:t>
      </w:r>
      <w:r w:rsidR="002B0057">
        <w:t xml:space="preserve"> opisana w wymienionej wyżej księdze wieczystej</w:t>
      </w:r>
      <w:r w:rsidR="007771AD">
        <w:t xml:space="preserve"> </w:t>
      </w:r>
      <w:r>
        <w:t xml:space="preserve">obciążona </w:t>
      </w:r>
      <w:r w:rsidR="007771AD">
        <w:t xml:space="preserve">jest </w:t>
      </w:r>
      <w:r w:rsidR="002B0057">
        <w:t>prawem służebności drogi koniecznej na rzecz każdoczesnego właściciela działki 829/1</w:t>
      </w:r>
      <w:r w:rsidR="007771AD">
        <w:t>.</w:t>
      </w:r>
    </w:p>
    <w:p w:rsidR="005223E9" w:rsidRPr="00926889" w:rsidRDefault="00CE75CD" w:rsidP="007771AD">
      <w:pPr>
        <w:jc w:val="both"/>
      </w:pPr>
      <w:r>
        <w:lastRenderedPageBreak/>
        <w:t xml:space="preserve">Nieruchomość objęta jest umowami najmu lokali mieszkalnych </w:t>
      </w:r>
      <w:r w:rsidR="002352E4">
        <w:t>zawartymi na czas nieoznaczony</w:t>
      </w:r>
      <w:r w:rsidR="00407850">
        <w:t>, które są w trakcie wypowiedzenia</w:t>
      </w:r>
      <w:bookmarkStart w:id="0" w:name="_GoBack"/>
      <w:bookmarkEnd w:id="0"/>
      <w:r w:rsidR="002352E4">
        <w:t>.</w:t>
      </w:r>
    </w:p>
    <w:p w:rsidR="003676E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="005223E9">
        <w:t> </w:t>
      </w:r>
      <w:r w:rsidRPr="00F67E97">
        <w:t>134.</w:t>
      </w:r>
    </w:p>
    <w:p w:rsidR="00324C1D" w:rsidRDefault="00324C1D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2067CD" w:rsidRDefault="002067CD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80644">
        <w:rPr>
          <w:sz w:val="20"/>
        </w:rPr>
        <w:t>.. …………..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19325A">
        <w:rPr>
          <w:sz w:val="20"/>
        </w:rPr>
        <w:t>7</w:t>
      </w:r>
      <w:r>
        <w:rPr>
          <w:sz w:val="20"/>
        </w:rPr>
        <w:t xml:space="preserve"> r.</w:t>
      </w:r>
    </w:p>
    <w:p w:rsidR="00324C1D" w:rsidRDefault="00324C1D" w:rsidP="003676E7">
      <w:pPr>
        <w:rPr>
          <w:sz w:val="20"/>
        </w:rPr>
      </w:pPr>
    </w:p>
    <w:p w:rsidR="00DC42A8" w:rsidRPr="00324C1D" w:rsidRDefault="00E80644" w:rsidP="00324C1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9244E9C" wp14:editId="60E8A783">
            <wp:simplePos x="0" y="0"/>
            <wp:positionH relativeFrom="column">
              <wp:posOffset>4373245</wp:posOffset>
            </wp:positionH>
            <wp:positionV relativeFrom="paragraph">
              <wp:posOffset>78105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7CD">
        <w:rPr>
          <w:sz w:val="20"/>
        </w:rPr>
        <w:t>Zdjęto dnia ....... ……………..</w:t>
      </w:r>
      <w:r w:rsidR="003676E7">
        <w:rPr>
          <w:sz w:val="20"/>
        </w:rPr>
        <w:t xml:space="preserve"> 20</w:t>
      </w:r>
      <w:r w:rsidR="00DC42A8">
        <w:rPr>
          <w:sz w:val="20"/>
        </w:rPr>
        <w:t>1</w:t>
      </w:r>
      <w:r w:rsidR="0019325A">
        <w:rPr>
          <w:sz w:val="20"/>
        </w:rPr>
        <w:t>7</w:t>
      </w:r>
      <w:r w:rsidR="00324C1D">
        <w:rPr>
          <w:sz w:val="20"/>
        </w:rPr>
        <w:t xml:space="preserve"> r.</w:t>
      </w:r>
    </w:p>
    <w:sectPr w:rsidR="00DC42A8" w:rsidRPr="00324C1D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47218"/>
    <w:rsid w:val="000E2845"/>
    <w:rsid w:val="0013657F"/>
    <w:rsid w:val="00140072"/>
    <w:rsid w:val="00154B13"/>
    <w:rsid w:val="0019325A"/>
    <w:rsid w:val="001A2BDD"/>
    <w:rsid w:val="001F147A"/>
    <w:rsid w:val="002015FF"/>
    <w:rsid w:val="002067CD"/>
    <w:rsid w:val="002352E4"/>
    <w:rsid w:val="00296288"/>
    <w:rsid w:val="002A2558"/>
    <w:rsid w:val="002B0057"/>
    <w:rsid w:val="0031141F"/>
    <w:rsid w:val="0031468E"/>
    <w:rsid w:val="00324C1D"/>
    <w:rsid w:val="003676E7"/>
    <w:rsid w:val="00374524"/>
    <w:rsid w:val="00380049"/>
    <w:rsid w:val="003C5FD8"/>
    <w:rsid w:val="00407850"/>
    <w:rsid w:val="004F1C55"/>
    <w:rsid w:val="005223E9"/>
    <w:rsid w:val="005D1E91"/>
    <w:rsid w:val="006C7587"/>
    <w:rsid w:val="00740C41"/>
    <w:rsid w:val="00753BF6"/>
    <w:rsid w:val="007771AD"/>
    <w:rsid w:val="007A1F57"/>
    <w:rsid w:val="00926889"/>
    <w:rsid w:val="00991DA5"/>
    <w:rsid w:val="00AD3A0F"/>
    <w:rsid w:val="00AF3794"/>
    <w:rsid w:val="00BF258B"/>
    <w:rsid w:val="00C30B65"/>
    <w:rsid w:val="00CC405F"/>
    <w:rsid w:val="00CE75CD"/>
    <w:rsid w:val="00D12B2E"/>
    <w:rsid w:val="00DC42A8"/>
    <w:rsid w:val="00E80644"/>
    <w:rsid w:val="00F6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Lidia Wysoczanska</cp:lastModifiedBy>
  <cp:revision>6</cp:revision>
  <dcterms:created xsi:type="dcterms:W3CDTF">2017-05-24T10:37:00Z</dcterms:created>
  <dcterms:modified xsi:type="dcterms:W3CDTF">2017-06-12T10:18:00Z</dcterms:modified>
</cp:coreProperties>
</file>