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0B5BF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0B5BF4" w:rsidRDefault="000C62F6" w:rsidP="000C62F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201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5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1774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zm.), oraz Rozporządzenia Rady Ministrów z 14 września 2004 r.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 sprawie sposobu i trybu przeprowadzania przetargów oraz rokowań na zbycie nieruchomości 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Dz. U.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  <w:t xml:space="preserve"> 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 20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poz. 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</w:t>
      </w:r>
      <w:r w:rsidR="002452A5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C75326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niezabudowanej, położonej w Śremie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9E519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Święcickiego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2"/>
        <w:gridCol w:w="1701"/>
        <w:gridCol w:w="2127"/>
        <w:gridCol w:w="1984"/>
        <w:gridCol w:w="1985"/>
      </w:tblGrid>
      <w:tr w:rsidR="00FF54E8" w:rsidRPr="002F0B01" w:rsidTr="004F1D2A">
        <w:trPr>
          <w:trHeight w:val="718"/>
        </w:trPr>
        <w:tc>
          <w:tcPr>
            <w:tcW w:w="1842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701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1984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1985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4F1D2A">
        <w:trPr>
          <w:trHeight w:val="401"/>
        </w:trPr>
        <w:tc>
          <w:tcPr>
            <w:tcW w:w="1842" w:type="dxa"/>
            <w:vAlign w:val="center"/>
          </w:tcPr>
          <w:p w:rsidR="000B5BF4" w:rsidRPr="002F0B01" w:rsidRDefault="009E5195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685/31, 688/8, 2598/14, 687/5</w:t>
            </w:r>
          </w:p>
        </w:tc>
        <w:tc>
          <w:tcPr>
            <w:tcW w:w="1701" w:type="dxa"/>
            <w:vAlign w:val="center"/>
          </w:tcPr>
          <w:p w:rsidR="000C62F6" w:rsidRPr="002F0B01" w:rsidRDefault="009E5195" w:rsidP="009E5195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4754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7" w:type="dxa"/>
            <w:vAlign w:val="center"/>
          </w:tcPr>
          <w:p w:rsidR="000C62F6" w:rsidRDefault="000C62F6" w:rsidP="004F1D2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9E5195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17432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9E5195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</w:p>
          <w:p w:rsidR="004F1D2A" w:rsidRPr="002F0B01" w:rsidRDefault="009E5195" w:rsidP="009E5195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PO1M/00015503</w:t>
            </w:r>
            <w:r w:rsidR="004F1D2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984" w:type="dxa"/>
            <w:vAlign w:val="center"/>
          </w:tcPr>
          <w:p w:rsidR="000C62F6" w:rsidRPr="002F0B01" w:rsidRDefault="009E5195" w:rsidP="004F1D2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770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 w:rsidR="004F1D2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1985" w:type="dxa"/>
            <w:vAlign w:val="center"/>
          </w:tcPr>
          <w:p w:rsidR="000C62F6" w:rsidRPr="002F0B01" w:rsidRDefault="009E5195" w:rsidP="006E392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7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C00115" w:rsidRDefault="000B5BF4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B5BF4">
        <w:rPr>
          <w:rFonts w:ascii="Times New Roman" w:hAnsi="Times New Roman" w:cs="Times New Roman"/>
          <w:sz w:val="28"/>
          <w:szCs w:val="28"/>
        </w:rPr>
        <w:t xml:space="preserve">Przedmiotową nieruchomość obejmuje miejscowy plan zagospodarowania </w:t>
      </w:r>
      <w:r w:rsidR="00CF60C7">
        <w:rPr>
          <w:rFonts w:ascii="Times New Roman" w:hAnsi="Times New Roman" w:cs="Times New Roman"/>
          <w:sz w:val="28"/>
          <w:szCs w:val="28"/>
        </w:rPr>
        <w:t>przestrzennego – uchwała Nr 109</w:t>
      </w:r>
      <w:r w:rsidRPr="000B5BF4">
        <w:rPr>
          <w:rFonts w:ascii="Times New Roman" w:hAnsi="Times New Roman" w:cs="Times New Roman"/>
          <w:sz w:val="28"/>
          <w:szCs w:val="28"/>
        </w:rPr>
        <w:t>/X</w:t>
      </w:r>
      <w:r w:rsidR="00CF60C7">
        <w:rPr>
          <w:rFonts w:ascii="Times New Roman" w:hAnsi="Times New Roman" w:cs="Times New Roman"/>
          <w:sz w:val="28"/>
          <w:szCs w:val="28"/>
        </w:rPr>
        <w:t>III</w:t>
      </w:r>
      <w:r w:rsidRPr="000B5BF4">
        <w:rPr>
          <w:rFonts w:ascii="Times New Roman" w:hAnsi="Times New Roman" w:cs="Times New Roman"/>
          <w:sz w:val="28"/>
          <w:szCs w:val="28"/>
        </w:rPr>
        <w:t>/0</w:t>
      </w:r>
      <w:r w:rsidR="00CF60C7">
        <w:rPr>
          <w:rFonts w:ascii="Times New Roman" w:hAnsi="Times New Roman" w:cs="Times New Roman"/>
          <w:sz w:val="28"/>
          <w:szCs w:val="28"/>
        </w:rPr>
        <w:t>7</w:t>
      </w:r>
      <w:r w:rsidRPr="000B5BF4">
        <w:rPr>
          <w:rFonts w:ascii="Times New Roman" w:hAnsi="Times New Roman" w:cs="Times New Roman"/>
          <w:sz w:val="28"/>
          <w:szCs w:val="28"/>
        </w:rPr>
        <w:t xml:space="preserve"> Rady Miejskiej w Śremie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BF4">
        <w:rPr>
          <w:rFonts w:ascii="Times New Roman" w:hAnsi="Times New Roman" w:cs="Times New Roman"/>
          <w:sz w:val="28"/>
          <w:szCs w:val="28"/>
        </w:rPr>
        <w:t xml:space="preserve">z dnia </w:t>
      </w:r>
      <w:r>
        <w:rPr>
          <w:rFonts w:ascii="Times New Roman" w:hAnsi="Times New Roman" w:cs="Times New Roman"/>
          <w:sz w:val="28"/>
          <w:szCs w:val="28"/>
        </w:rPr>
        <w:br/>
      </w:r>
      <w:r w:rsidRPr="000B5BF4">
        <w:rPr>
          <w:rFonts w:ascii="Times New Roman" w:hAnsi="Times New Roman" w:cs="Times New Roman"/>
          <w:sz w:val="28"/>
          <w:szCs w:val="28"/>
        </w:rPr>
        <w:t>2</w:t>
      </w:r>
      <w:r w:rsidR="00CF60C7">
        <w:rPr>
          <w:rFonts w:ascii="Times New Roman" w:hAnsi="Times New Roman" w:cs="Times New Roman"/>
          <w:sz w:val="28"/>
          <w:szCs w:val="28"/>
        </w:rPr>
        <w:t>3</w:t>
      </w:r>
      <w:r w:rsidRPr="000B5BF4">
        <w:rPr>
          <w:rFonts w:ascii="Times New Roman" w:hAnsi="Times New Roman" w:cs="Times New Roman"/>
          <w:sz w:val="28"/>
          <w:szCs w:val="28"/>
        </w:rPr>
        <w:t xml:space="preserve"> sierpnia 200</w:t>
      </w:r>
      <w:r w:rsidR="00CF60C7">
        <w:rPr>
          <w:rFonts w:ascii="Times New Roman" w:hAnsi="Times New Roman" w:cs="Times New Roman"/>
          <w:sz w:val="28"/>
          <w:szCs w:val="28"/>
        </w:rPr>
        <w:t>7</w:t>
      </w:r>
      <w:r w:rsidRPr="000B5BF4">
        <w:rPr>
          <w:rFonts w:ascii="Times New Roman" w:hAnsi="Times New Roman" w:cs="Times New Roman"/>
          <w:sz w:val="28"/>
          <w:szCs w:val="28"/>
        </w:rPr>
        <w:t xml:space="preserve"> r.</w:t>
      </w:r>
      <w:r w:rsidR="00CF60C7">
        <w:rPr>
          <w:rFonts w:ascii="Times New Roman" w:hAnsi="Times New Roman" w:cs="Times New Roman"/>
          <w:bCs/>
          <w:sz w:val="28"/>
          <w:szCs w:val="28"/>
        </w:rPr>
        <w:t xml:space="preserve">, zgodnie z </w:t>
      </w:r>
      <w:r w:rsidRPr="000B5BF4">
        <w:rPr>
          <w:rFonts w:ascii="Times New Roman" w:hAnsi="Times New Roman" w:cs="Times New Roman"/>
          <w:bCs/>
          <w:sz w:val="28"/>
          <w:szCs w:val="28"/>
        </w:rPr>
        <w:t>któr</w:t>
      </w:r>
      <w:r w:rsidR="00CF60C7">
        <w:rPr>
          <w:rFonts w:ascii="Times New Roman" w:hAnsi="Times New Roman" w:cs="Times New Roman"/>
          <w:bCs/>
          <w:sz w:val="28"/>
          <w:szCs w:val="28"/>
        </w:rPr>
        <w:t>ym jest ona przeznaczona pod zabudowę mieszkaniową wielorodzinną</w:t>
      </w:r>
      <w:r w:rsidRPr="000B5BF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B5BF4">
        <w:rPr>
          <w:rFonts w:ascii="Times New Roman" w:hAnsi="Times New Roman" w:cs="Times New Roman"/>
          <w:sz w:val="28"/>
          <w:szCs w:val="28"/>
        </w:rPr>
        <w:t xml:space="preserve">(oznaczenie symbolem </w:t>
      </w:r>
      <w:r w:rsidR="00CF60C7">
        <w:rPr>
          <w:rFonts w:ascii="Times New Roman" w:hAnsi="Times New Roman" w:cs="Times New Roman"/>
          <w:sz w:val="28"/>
          <w:szCs w:val="28"/>
        </w:rPr>
        <w:t>4MW</w:t>
      </w:r>
      <w:r w:rsidR="00CF60C7">
        <w:rPr>
          <w:rFonts w:ascii="Times New Roman" w:hAnsi="Times New Roman" w:cs="Times New Roman"/>
          <w:bCs/>
          <w:sz w:val="28"/>
          <w:szCs w:val="28"/>
        </w:rPr>
        <w:t>).</w:t>
      </w:r>
    </w:p>
    <w:p w:rsidR="000675BB" w:rsidRDefault="000675BB" w:rsidP="000675BB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 </w:t>
      </w:r>
      <w:r w:rsidR="00CF60C7">
        <w:rPr>
          <w:rFonts w:ascii="Times New Roman" w:eastAsia="Times New Roman" w:hAnsi="Times New Roman" w:cs="Times New Roman"/>
          <w:sz w:val="28"/>
          <w:szCs w:val="28"/>
          <w:lang w:eastAsia="pl-PL"/>
        </w:rPr>
        <w:t>jest zadrzewiona samosiewem.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BA13AD" w:rsidRDefault="00BA13AD" w:rsidP="00BA13AD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zobowiązany będzie</w:t>
      </w:r>
      <w:r w:rsidR="000675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w myśl art. 62 ustawy o gospodarce nieruchomościami, do rozpoczęcia zabudowy w terminie </w:t>
      </w:r>
      <w:r w:rsidR="00CF60C7">
        <w:rPr>
          <w:rFonts w:ascii="Times New Roman" w:eastAsia="Times New Roman" w:hAnsi="Times New Roman" w:cs="Times New Roman"/>
          <w:sz w:val="28"/>
          <w:szCs w:val="28"/>
          <w:lang w:eastAsia="pl-PL"/>
        </w:rPr>
        <w:t>24 miesięcy od daty nabycia nieruchomości</w:t>
      </w:r>
      <w:r w:rsidR="000675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przypadku niewywiązania się z tego obowiązku nabywca wpłaci n</w:t>
      </w:r>
      <w:r w:rsidR="000675BB">
        <w:rPr>
          <w:rFonts w:ascii="Times New Roman" w:eastAsia="Times New Roman" w:hAnsi="Times New Roman" w:cs="Times New Roman"/>
          <w:sz w:val="28"/>
          <w:szCs w:val="28"/>
          <w:lang w:eastAsia="pl-PL"/>
        </w:rPr>
        <w:t>a rzecz gminy karę w wysokości 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0 000,00</w:t>
      </w:r>
      <w:r w:rsidR="000675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zł, która poddana zostanie egzekucji z aktu notarialnego w oparciu o art.777§1 pkt 5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Kpc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Wystąpienie o nadanie aktowi klauzuli wykonalności będzie mogło nastąpić </w:t>
      </w:r>
      <w:r w:rsidR="007A666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dwunastu miesięcy licząc od </w:t>
      </w:r>
      <w:r w:rsidR="007A66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dnia upływu terminu na wywiązanie się </w:t>
      </w:r>
      <w:r w:rsidR="007A666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ze zobowiązania. </w:t>
      </w:r>
    </w:p>
    <w:p w:rsidR="007F0024" w:rsidRPr="0018465D" w:rsidRDefault="00C75326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odbędzie się w dniu </w:t>
      </w:r>
      <w:r w:rsidR="00CF60C7">
        <w:rPr>
          <w:rFonts w:ascii="Times New Roman" w:eastAsia="Times New Roman" w:hAnsi="Times New Roman" w:cs="Times New Roman"/>
          <w:sz w:val="28"/>
          <w:szCs w:val="28"/>
          <w:lang w:eastAsia="pl-PL"/>
        </w:rPr>
        <w:t>18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stycznia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:00 w siedzibie Urzędu Miejskiego w Śremie, Pl. 20 Października 1, pokój nr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24</w:t>
      </w:r>
      <w:r w:rsidR="00A915C0">
        <w:rPr>
          <w:rFonts w:ascii="Times New Roman" w:eastAsia="Times New Roman" w:hAnsi="Times New Roman" w:cs="Times New Roman"/>
          <w:sz w:val="28"/>
          <w:szCs w:val="28"/>
          <w:lang w:eastAsia="pl-PL"/>
        </w:rPr>
        <w:t>, II piętro.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7A666A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.000,00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zł/ pod tytułem: „przetarg – </w:t>
      </w:r>
      <w:r w:rsidR="007F6C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</w:t>
      </w:r>
      <w:r w:rsidR="007A666A">
        <w:rPr>
          <w:rFonts w:ascii="Times New Roman" w:eastAsia="Times New Roman" w:hAnsi="Times New Roman" w:cs="Times New Roman"/>
          <w:sz w:val="28"/>
          <w:szCs w:val="28"/>
          <w:lang w:eastAsia="pl-PL"/>
        </w:rPr>
        <w:t>Święcickiego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CF60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14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F6CFC">
        <w:rPr>
          <w:rFonts w:ascii="Times New Roman" w:eastAsia="Times New Roman" w:hAnsi="Times New Roman" w:cs="Times New Roman"/>
          <w:sz w:val="28"/>
          <w:szCs w:val="28"/>
          <w:lang w:eastAsia="pl-PL"/>
        </w:rPr>
        <w:t>stycznia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D55F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 w:rsidR="0094049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20</w:t>
      </w:r>
      <w:r w:rsidR="00940494">
        <w:rPr>
          <w:rFonts w:ascii="Times New Roman" w:eastAsia="Times New Roman" w:hAnsi="Times New Roman" w:cs="Times New Roman"/>
          <w:sz w:val="28"/>
          <w:szCs w:val="28"/>
          <w:lang w:eastAsia="pl-PL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</w:t>
      </w:r>
      <w:r w:rsidR="00940494">
        <w:rPr>
          <w:rFonts w:ascii="Times New Roman" w:eastAsia="Times New Roman" w:hAnsi="Times New Roman" w:cs="Times New Roman"/>
          <w:sz w:val="28"/>
          <w:szCs w:val="28"/>
          <w:lang w:eastAsia="pl-PL"/>
        </w:rPr>
        <w:t>1061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nabywcy wyłonionego w przetargu od zawarcia umowy w wyznaczonym terminie skutkować będzie przepadkiem wpłaconego wadium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ceny sprzedaży ustalonej w licytacji zostanie doliczony 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23%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podatek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 (II piętro),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BB2A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raz w prasie 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wyd. elektroniczne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 w godzinach pracy Urzędu lub telefonicznie pod nr tel. 61 28 47 131. </w:t>
      </w:r>
    </w:p>
    <w:p w:rsidR="00DA795E" w:rsidRDefault="00DA5DE2" w:rsidP="00DA5DE2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4206240" cy="2976492"/>
            <wp:effectExtent l="0" t="0" r="381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6240" cy="2976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DE2" w:rsidRDefault="00DA5DE2" w:rsidP="007A666A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A666A" w:rsidRPr="002F0B01" w:rsidRDefault="007A666A" w:rsidP="007A666A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7A666A" w:rsidRDefault="007A666A" w:rsidP="007A666A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8480" behindDoc="1" locked="0" layoutInCell="1" allowOverlap="1" wp14:anchorId="660DFE84" wp14:editId="41E9F248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201…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7A666A" w:rsidRDefault="007A666A" w:rsidP="007A666A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sectPr w:rsidR="007A666A" w:rsidSect="000415D9">
      <w:footerReference w:type="default" r:id="rId12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6401" w:rsidRDefault="00FC6401">
      <w:r>
        <w:separator/>
      </w:r>
    </w:p>
  </w:endnote>
  <w:endnote w:type="continuationSeparator" w:id="0">
    <w:p w:rsidR="00FC6401" w:rsidRDefault="00FC6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5DE2">
          <w:rPr>
            <w:noProof/>
          </w:rPr>
          <w:t>1</w:t>
        </w:r>
        <w:r>
          <w:fldChar w:fldCharType="end"/>
        </w:r>
      </w:p>
    </w:sdtContent>
  </w:sdt>
  <w:p w:rsidR="00161800" w:rsidRDefault="00FC640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6401" w:rsidRDefault="00FC6401">
      <w:r>
        <w:separator/>
      </w:r>
    </w:p>
  </w:footnote>
  <w:footnote w:type="continuationSeparator" w:id="0">
    <w:p w:rsidR="00FC6401" w:rsidRDefault="00FC64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415D9"/>
    <w:rsid w:val="000675BB"/>
    <w:rsid w:val="0008693A"/>
    <w:rsid w:val="000A7A87"/>
    <w:rsid w:val="000B5BF4"/>
    <w:rsid w:val="000C62F6"/>
    <w:rsid w:val="0018465D"/>
    <w:rsid w:val="002452A5"/>
    <w:rsid w:val="00277BE0"/>
    <w:rsid w:val="002A7A69"/>
    <w:rsid w:val="002D4D29"/>
    <w:rsid w:val="0033047A"/>
    <w:rsid w:val="00332D6C"/>
    <w:rsid w:val="00334589"/>
    <w:rsid w:val="003558CF"/>
    <w:rsid w:val="004318AF"/>
    <w:rsid w:val="004D02F6"/>
    <w:rsid w:val="004F1D2A"/>
    <w:rsid w:val="00506F86"/>
    <w:rsid w:val="005F39B6"/>
    <w:rsid w:val="006271E3"/>
    <w:rsid w:val="00721492"/>
    <w:rsid w:val="007A38F7"/>
    <w:rsid w:val="007A666A"/>
    <w:rsid w:val="007F0024"/>
    <w:rsid w:val="007F6CFC"/>
    <w:rsid w:val="00824919"/>
    <w:rsid w:val="00840108"/>
    <w:rsid w:val="00940494"/>
    <w:rsid w:val="009708F3"/>
    <w:rsid w:val="009A27EB"/>
    <w:rsid w:val="009A62B1"/>
    <w:rsid w:val="009D7127"/>
    <w:rsid w:val="009E5195"/>
    <w:rsid w:val="00A12BBD"/>
    <w:rsid w:val="00A26FCA"/>
    <w:rsid w:val="00A915C0"/>
    <w:rsid w:val="00A96401"/>
    <w:rsid w:val="00AB0693"/>
    <w:rsid w:val="00AF2F99"/>
    <w:rsid w:val="00AF5EE0"/>
    <w:rsid w:val="00B474AF"/>
    <w:rsid w:val="00BA13AD"/>
    <w:rsid w:val="00BB2AA1"/>
    <w:rsid w:val="00C00115"/>
    <w:rsid w:val="00C23AAE"/>
    <w:rsid w:val="00C75326"/>
    <w:rsid w:val="00C8124A"/>
    <w:rsid w:val="00CF60C7"/>
    <w:rsid w:val="00D12B2E"/>
    <w:rsid w:val="00D55F2A"/>
    <w:rsid w:val="00DA5DE2"/>
    <w:rsid w:val="00DA795E"/>
    <w:rsid w:val="00DF2AEB"/>
    <w:rsid w:val="00E0267E"/>
    <w:rsid w:val="00E2103A"/>
    <w:rsid w:val="00EE0910"/>
    <w:rsid w:val="00EF0496"/>
    <w:rsid w:val="00EF4DA8"/>
    <w:rsid w:val="00FC6401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2</Pages>
  <Words>651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34</cp:revision>
  <dcterms:created xsi:type="dcterms:W3CDTF">2013-11-07T10:24:00Z</dcterms:created>
  <dcterms:modified xsi:type="dcterms:W3CDTF">2016-10-24T07:46:00Z</dcterms:modified>
</cp:coreProperties>
</file>