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389" w:rsidRPr="00F63389" w:rsidRDefault="00F63389" w:rsidP="00F63389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F63389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63389">
        <w:rPr>
          <w:rFonts w:ascii="Times New Roman" w:hAnsi="Times New Roman" w:cs="Times New Roman"/>
          <w:b/>
          <w:color w:val="FF0000"/>
          <w:spacing w:val="20"/>
          <w:sz w:val="20"/>
          <w:szCs w:val="20"/>
        </w:rPr>
        <w:t>Urząd Miejski w Śremie, Pl.20 Października 1, 63-100 Śrem</w:t>
      </w:r>
    </w:p>
    <w:p w:rsidR="00F63389" w:rsidRPr="00F63389" w:rsidRDefault="00F63389" w:rsidP="00F63389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  <w:lang w:val="en-US"/>
        </w:rPr>
      </w:pPr>
      <w:r w:rsidRPr="00F63389">
        <w:rPr>
          <w:rFonts w:ascii="Times New Roman" w:hAnsi="Times New Roman" w:cs="Times New Roman"/>
          <w:b/>
          <w:color w:val="FF0000"/>
          <w:spacing w:val="20"/>
          <w:sz w:val="20"/>
          <w:szCs w:val="20"/>
          <w:lang w:val="en-US"/>
        </w:rPr>
        <w:t>tel. 061 28 35 225; GG 3371603; mail: umiejski@srem.pl</w:t>
      </w:r>
    </w:p>
    <w:p w:rsidR="00F63389" w:rsidRPr="00F63389" w:rsidRDefault="00F63389" w:rsidP="00F633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63389" w:rsidRPr="00F63389" w:rsidRDefault="00F63389" w:rsidP="00F63389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F63389">
        <w:rPr>
          <w:rFonts w:ascii="Times New Roman" w:hAnsi="Times New Roman" w:cs="Times New Roman"/>
          <w:b/>
          <w:sz w:val="36"/>
          <w:szCs w:val="36"/>
        </w:rPr>
        <w:t>W Y K A Z</w:t>
      </w:r>
    </w:p>
    <w:p w:rsidR="00F63389" w:rsidRPr="00F63389" w:rsidRDefault="00F63389" w:rsidP="00F633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63389" w:rsidRDefault="00F63389" w:rsidP="00F63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389" w:rsidRPr="00F63389" w:rsidRDefault="00F63389" w:rsidP="00F63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389">
        <w:rPr>
          <w:rFonts w:ascii="Times New Roman" w:hAnsi="Times New Roman" w:cs="Times New Roman"/>
          <w:sz w:val="28"/>
          <w:szCs w:val="28"/>
        </w:rPr>
        <w:t>Na podstawie art. 35 ustawy z dnia 21 sierpnia 1997 r. o gospodarce nieruchomościami (</w:t>
      </w:r>
      <w:r>
        <w:rPr>
          <w:rFonts w:ascii="Times New Roman" w:hAnsi="Times New Roman" w:cs="Times New Roman"/>
          <w:sz w:val="28"/>
          <w:szCs w:val="28"/>
        </w:rPr>
        <w:t xml:space="preserve">tj. </w:t>
      </w:r>
      <w:r w:rsidRPr="00F63389">
        <w:rPr>
          <w:rFonts w:ascii="Times New Roman" w:hAnsi="Times New Roman" w:cs="Times New Roman"/>
          <w:sz w:val="28"/>
          <w:szCs w:val="28"/>
        </w:rPr>
        <w:t>Dz. U. z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63389">
        <w:rPr>
          <w:rFonts w:ascii="Times New Roman" w:hAnsi="Times New Roman" w:cs="Times New Roman"/>
          <w:sz w:val="28"/>
          <w:szCs w:val="28"/>
        </w:rPr>
        <w:t xml:space="preserve"> r. poz. </w:t>
      </w:r>
      <w:r>
        <w:rPr>
          <w:rFonts w:ascii="Times New Roman" w:hAnsi="Times New Roman" w:cs="Times New Roman"/>
          <w:sz w:val="28"/>
          <w:szCs w:val="28"/>
        </w:rPr>
        <w:t>1774</w:t>
      </w:r>
      <w:r w:rsidRPr="00F63389">
        <w:rPr>
          <w:rFonts w:ascii="Times New Roman" w:hAnsi="Times New Roman" w:cs="Times New Roman"/>
          <w:sz w:val="28"/>
          <w:szCs w:val="28"/>
        </w:rPr>
        <w:t xml:space="preserve"> ze zm.)</w:t>
      </w:r>
    </w:p>
    <w:p w:rsidR="00F63389" w:rsidRPr="00F63389" w:rsidRDefault="00F63389" w:rsidP="00F6338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63389" w:rsidRPr="00F63389" w:rsidRDefault="00F63389" w:rsidP="00F63389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63389">
        <w:rPr>
          <w:rFonts w:ascii="Times New Roman" w:hAnsi="Times New Roman" w:cs="Times New Roman"/>
          <w:b/>
          <w:sz w:val="32"/>
          <w:szCs w:val="32"/>
        </w:rPr>
        <w:t>B U R M I S T R Z     Ś R E M U</w:t>
      </w:r>
    </w:p>
    <w:p w:rsidR="00F63389" w:rsidRPr="00F63389" w:rsidRDefault="00F63389" w:rsidP="00F63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389" w:rsidRPr="00F63389" w:rsidRDefault="00F63389" w:rsidP="00F63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389">
        <w:rPr>
          <w:rFonts w:ascii="Times New Roman" w:hAnsi="Times New Roman" w:cs="Times New Roman"/>
          <w:sz w:val="28"/>
          <w:szCs w:val="28"/>
        </w:rPr>
        <w:t xml:space="preserve">informuje, że przeznaczona została do sprzedaży w trybie </w:t>
      </w:r>
      <w:proofErr w:type="spellStart"/>
      <w:r w:rsidRPr="00F63389">
        <w:rPr>
          <w:rFonts w:ascii="Times New Roman" w:hAnsi="Times New Roman" w:cs="Times New Roman"/>
          <w:sz w:val="28"/>
          <w:szCs w:val="28"/>
        </w:rPr>
        <w:t>bezprzetargowym</w:t>
      </w:r>
      <w:proofErr w:type="spellEnd"/>
      <w:r w:rsidRPr="00F633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F63389">
        <w:rPr>
          <w:rFonts w:ascii="Times New Roman" w:hAnsi="Times New Roman" w:cs="Times New Roman"/>
          <w:sz w:val="28"/>
          <w:szCs w:val="28"/>
        </w:rPr>
        <w:t xml:space="preserve">na rzecz użytkownika wieczystego nieruchomość gruntowa, położona </w:t>
      </w:r>
      <w:r w:rsidRPr="00F63389">
        <w:rPr>
          <w:rFonts w:ascii="Times New Roman" w:hAnsi="Times New Roman" w:cs="Times New Roman"/>
          <w:sz w:val="28"/>
          <w:szCs w:val="28"/>
        </w:rPr>
        <w:br/>
        <w:t xml:space="preserve">w Śremie przy ul. </w:t>
      </w:r>
      <w:r>
        <w:rPr>
          <w:rFonts w:ascii="Times New Roman" w:hAnsi="Times New Roman" w:cs="Times New Roman"/>
          <w:sz w:val="28"/>
          <w:szCs w:val="28"/>
        </w:rPr>
        <w:t>Plac Straży Pożarnej</w:t>
      </w:r>
    </w:p>
    <w:p w:rsidR="00F63389" w:rsidRPr="00F63389" w:rsidRDefault="00F63389" w:rsidP="00F633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73" w:type="dxa"/>
        <w:jc w:val="center"/>
        <w:tblInd w:w="1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5"/>
        <w:gridCol w:w="1795"/>
        <w:gridCol w:w="2460"/>
        <w:gridCol w:w="1984"/>
        <w:gridCol w:w="1859"/>
      </w:tblGrid>
      <w:tr w:rsidR="00F63389" w:rsidRPr="00F63389" w:rsidTr="00F34AD5">
        <w:trPr>
          <w:trHeight w:val="234"/>
          <w:jc w:val="center"/>
        </w:trPr>
        <w:tc>
          <w:tcPr>
            <w:tcW w:w="1575" w:type="dxa"/>
            <w:vAlign w:val="center"/>
          </w:tcPr>
          <w:p w:rsidR="00F63389" w:rsidRPr="00F63389" w:rsidRDefault="00F63389" w:rsidP="00F633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F6338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numer geodezyjny</w:t>
            </w:r>
          </w:p>
        </w:tc>
        <w:tc>
          <w:tcPr>
            <w:tcW w:w="1795" w:type="dxa"/>
            <w:vAlign w:val="center"/>
          </w:tcPr>
          <w:p w:rsidR="00F63389" w:rsidRPr="00F63389" w:rsidRDefault="00F63389" w:rsidP="00F633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F6338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460" w:type="dxa"/>
            <w:vAlign w:val="center"/>
          </w:tcPr>
          <w:p w:rsidR="00F63389" w:rsidRPr="00F63389" w:rsidRDefault="00F63389" w:rsidP="00F633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F6338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numer KW</w:t>
            </w:r>
          </w:p>
        </w:tc>
        <w:tc>
          <w:tcPr>
            <w:tcW w:w="1984" w:type="dxa"/>
            <w:vAlign w:val="center"/>
          </w:tcPr>
          <w:p w:rsidR="00F63389" w:rsidRPr="00F63389" w:rsidRDefault="00F63389" w:rsidP="00F633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F6338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wartość rynkowa gruntu</w:t>
            </w:r>
          </w:p>
        </w:tc>
        <w:tc>
          <w:tcPr>
            <w:tcW w:w="1859" w:type="dxa"/>
          </w:tcPr>
          <w:p w:rsidR="00F63389" w:rsidRPr="00F63389" w:rsidRDefault="00F63389" w:rsidP="00F633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F6338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wartość rynkowa prawa UW</w:t>
            </w:r>
          </w:p>
        </w:tc>
      </w:tr>
      <w:tr w:rsidR="00F63389" w:rsidRPr="00F63389" w:rsidTr="00F34AD5">
        <w:trPr>
          <w:trHeight w:val="453"/>
          <w:jc w:val="center"/>
        </w:trPr>
        <w:tc>
          <w:tcPr>
            <w:tcW w:w="1575" w:type="dxa"/>
            <w:vAlign w:val="center"/>
          </w:tcPr>
          <w:p w:rsidR="00F63389" w:rsidRPr="00F63389" w:rsidRDefault="00F63389" w:rsidP="00F6338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F63389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61/2</w:t>
            </w:r>
          </w:p>
        </w:tc>
        <w:tc>
          <w:tcPr>
            <w:tcW w:w="1795" w:type="dxa"/>
            <w:vAlign w:val="center"/>
          </w:tcPr>
          <w:p w:rsidR="00F63389" w:rsidRPr="00F63389" w:rsidRDefault="00F63389" w:rsidP="00F6338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0.0156</w:t>
            </w:r>
            <w:r w:rsidRPr="00F63389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ha</w:t>
            </w:r>
          </w:p>
        </w:tc>
        <w:tc>
          <w:tcPr>
            <w:tcW w:w="2460" w:type="dxa"/>
            <w:vAlign w:val="center"/>
          </w:tcPr>
          <w:p w:rsidR="00F63389" w:rsidRPr="00F63389" w:rsidRDefault="00F63389" w:rsidP="00F6338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PO1M/00053838</w:t>
            </w:r>
            <w:r w:rsidRPr="00F63389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0</w:t>
            </w:r>
          </w:p>
        </w:tc>
        <w:tc>
          <w:tcPr>
            <w:tcW w:w="1984" w:type="dxa"/>
            <w:vAlign w:val="center"/>
          </w:tcPr>
          <w:p w:rsidR="00F63389" w:rsidRPr="00F63389" w:rsidRDefault="00F63389" w:rsidP="00F6338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11</w:t>
            </w:r>
            <w:r w:rsidRPr="00F63389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441</w:t>
            </w:r>
            <w:r w:rsidRPr="00F63389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,00 zł</w:t>
            </w:r>
          </w:p>
        </w:tc>
        <w:tc>
          <w:tcPr>
            <w:tcW w:w="1859" w:type="dxa"/>
            <w:vAlign w:val="center"/>
          </w:tcPr>
          <w:p w:rsidR="00F63389" w:rsidRPr="00F63389" w:rsidRDefault="00F63389" w:rsidP="00F6338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7</w:t>
            </w:r>
            <w:r w:rsidRPr="00F63389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218</w:t>
            </w:r>
            <w:r w:rsidRPr="00F63389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,00 zł</w:t>
            </w:r>
          </w:p>
        </w:tc>
      </w:tr>
    </w:tbl>
    <w:p w:rsidR="00F63389" w:rsidRPr="00F63389" w:rsidRDefault="00F63389" w:rsidP="00F63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389" w:rsidRPr="00F63389" w:rsidRDefault="00F63389" w:rsidP="00F63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389">
        <w:rPr>
          <w:rFonts w:ascii="Times New Roman" w:hAnsi="Times New Roman" w:cs="Times New Roman"/>
          <w:sz w:val="28"/>
          <w:szCs w:val="28"/>
        </w:rPr>
        <w:t>Nieruchomość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389">
        <w:rPr>
          <w:rFonts w:ascii="Times New Roman" w:hAnsi="Times New Roman" w:cs="Times New Roman"/>
          <w:sz w:val="28"/>
          <w:szCs w:val="28"/>
        </w:rPr>
        <w:t xml:space="preserve">przeznaczona jest w miejscowym planie zagospodarowania przestrzennego dla obszaru przy ul. Ks. Jerzego Popiełuszki oraz przy </w:t>
      </w:r>
      <w:r w:rsidRPr="00F63389">
        <w:rPr>
          <w:rFonts w:ascii="Times New Roman" w:hAnsi="Times New Roman" w:cs="Times New Roman"/>
          <w:sz w:val="28"/>
          <w:szCs w:val="28"/>
        </w:rPr>
        <w:br/>
        <w:t xml:space="preserve">ul. Targowej w Śremie jako teren zabudowy mieszkaniowej wielorodzinnej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63389">
        <w:rPr>
          <w:rFonts w:ascii="Times New Roman" w:hAnsi="Times New Roman" w:cs="Times New Roman"/>
          <w:sz w:val="28"/>
          <w:szCs w:val="28"/>
        </w:rPr>
        <w:t>MW (uchwała Rady Miejskiej w Śremie nr 387/XLV/10 z dnia 11 lutego 2010 r.).</w:t>
      </w:r>
    </w:p>
    <w:p w:rsidR="00F63389" w:rsidRDefault="00F63389" w:rsidP="00F63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389">
        <w:rPr>
          <w:rFonts w:ascii="Times New Roman" w:hAnsi="Times New Roman" w:cs="Times New Roman"/>
          <w:sz w:val="28"/>
          <w:szCs w:val="28"/>
        </w:rPr>
        <w:t xml:space="preserve">Cena sprzedaży równa będzie różnicy pomiędzy wartością rynkową gruntu </w:t>
      </w:r>
      <w:r w:rsidRPr="00F63389">
        <w:rPr>
          <w:rFonts w:ascii="Times New Roman" w:hAnsi="Times New Roman" w:cs="Times New Roman"/>
          <w:sz w:val="28"/>
          <w:szCs w:val="28"/>
        </w:rPr>
        <w:br/>
        <w:t>a wartością prawa użytkowania wieczystego. Do podanej ceny, zastosowanie będzie miała 95% bonifikata wynikająca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389">
        <w:rPr>
          <w:rFonts w:ascii="Times New Roman" w:hAnsi="Times New Roman" w:cs="Times New Roman"/>
          <w:sz w:val="28"/>
          <w:szCs w:val="28"/>
        </w:rPr>
        <w:t xml:space="preserve">z warunków określonych przez Radę Miejską w Śremie w uchwale z dnia 26 marca 2015 r. w sprawie określenia warunków udzielania bonifikat i wysokości stawek procentowych tych bonifikat od ceny nieruchomości stanowiących własność gminy Śrem. </w:t>
      </w:r>
    </w:p>
    <w:p w:rsidR="00F63389" w:rsidRPr="00F63389" w:rsidRDefault="00F63389" w:rsidP="00F63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389">
        <w:rPr>
          <w:rFonts w:ascii="Times New Roman" w:hAnsi="Times New Roman" w:cs="Times New Roman"/>
          <w:sz w:val="28"/>
          <w:szCs w:val="28"/>
        </w:rPr>
        <w:t xml:space="preserve">Do ceny sprzedaży doliczony zostanie 23% podatek VAT. </w:t>
      </w:r>
    </w:p>
    <w:p w:rsidR="00F63389" w:rsidRPr="00F63389" w:rsidRDefault="00F63389" w:rsidP="00F63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389">
        <w:rPr>
          <w:rFonts w:ascii="Times New Roman" w:hAnsi="Times New Roman" w:cs="Times New Roman"/>
          <w:sz w:val="28"/>
          <w:szCs w:val="28"/>
        </w:rPr>
        <w:t>Zgodnie z art. 35 ust.2 pkt.12 ustawy o gospodarce nieruchomościami z dnia 21 sierpnia 1997 r. (</w:t>
      </w:r>
      <w:r>
        <w:rPr>
          <w:rFonts w:ascii="Times New Roman" w:hAnsi="Times New Roman" w:cs="Times New Roman"/>
          <w:sz w:val="28"/>
          <w:szCs w:val="28"/>
        </w:rPr>
        <w:t xml:space="preserve">tj. </w:t>
      </w:r>
      <w:r w:rsidRPr="00F63389">
        <w:rPr>
          <w:rFonts w:ascii="Times New Roman" w:hAnsi="Times New Roman" w:cs="Times New Roman"/>
          <w:sz w:val="28"/>
          <w:szCs w:val="28"/>
        </w:rPr>
        <w:t>Dz. U. z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63389">
        <w:rPr>
          <w:rFonts w:ascii="Times New Roman" w:hAnsi="Times New Roman" w:cs="Times New Roman"/>
          <w:sz w:val="28"/>
          <w:szCs w:val="28"/>
        </w:rPr>
        <w:t xml:space="preserve"> r. poz. </w:t>
      </w:r>
      <w:r>
        <w:rPr>
          <w:rFonts w:ascii="Times New Roman" w:hAnsi="Times New Roman" w:cs="Times New Roman"/>
          <w:sz w:val="28"/>
          <w:szCs w:val="28"/>
        </w:rPr>
        <w:t>1774</w:t>
      </w:r>
      <w:r w:rsidRPr="00F63389">
        <w:rPr>
          <w:rFonts w:ascii="Times New Roman" w:hAnsi="Times New Roman" w:cs="Times New Roman"/>
          <w:sz w:val="28"/>
          <w:szCs w:val="28"/>
        </w:rPr>
        <w:t xml:space="preserve"> ze zm.) osoby, którym przysługuje pierwszeństwo w nabyciu nieruchomości na podstawie art. 34 ust.1 pkt.1 i 2 tejże ustawy, zobowiązane są do złożenia wniosku w terminie 6 tygodni licząc od dnia wywieszenia wykazu.</w:t>
      </w:r>
    </w:p>
    <w:p w:rsidR="00F63389" w:rsidRPr="00F63389" w:rsidRDefault="00F63389" w:rsidP="00F63389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F63389">
        <w:rPr>
          <w:rFonts w:ascii="Times New Roman" w:hAnsi="Times New Roman" w:cs="Times New Roman"/>
          <w:spacing w:val="-2"/>
          <w:sz w:val="28"/>
          <w:szCs w:val="28"/>
        </w:rPr>
        <w:t>Szczegółowych informacji w sprawie sprzedaży wymienionej w wykazie nieruchomości udzielają pracownicy Zespołu Gospodarki Nieruchomościami</w:t>
      </w:r>
      <w:r w:rsidRPr="00F63389">
        <w:rPr>
          <w:rFonts w:ascii="Times New Roman" w:hAnsi="Times New Roman" w:cs="Times New Roman"/>
          <w:spacing w:val="-2"/>
          <w:sz w:val="28"/>
          <w:szCs w:val="28"/>
        </w:rPr>
        <w:br/>
        <w:t>tel. 61 28 47 134, pokój numer 11 – w godzinach pracy Urzędu.</w:t>
      </w:r>
    </w:p>
    <w:p w:rsidR="00F63389" w:rsidRPr="00F63389" w:rsidRDefault="00F63389" w:rsidP="00F633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389" w:rsidRPr="00F63389" w:rsidRDefault="00F63389" w:rsidP="00F633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3389" w:rsidRPr="00F63389" w:rsidRDefault="00F63389" w:rsidP="00F6338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63389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63389">
        <w:rPr>
          <w:rFonts w:ascii="Times New Roman" w:hAnsi="Times New Roman" w:cs="Times New Roman"/>
          <w:sz w:val="20"/>
          <w:szCs w:val="20"/>
        </w:rPr>
        <w:t xml:space="preserve">Wykaz wywieszono dnia …..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września 2016</w:t>
      </w:r>
      <w:r w:rsidRPr="00F63389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F63389" w:rsidRPr="00F63389" w:rsidRDefault="00F63389" w:rsidP="00F6338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63389" w:rsidRPr="00F63389" w:rsidRDefault="00F63389" w:rsidP="00F6338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63389">
        <w:rPr>
          <w:rFonts w:ascii="Times New Roman" w:hAnsi="Times New Roman" w:cs="Times New Roman"/>
          <w:sz w:val="20"/>
          <w:szCs w:val="20"/>
        </w:rPr>
        <w:t>Wykaz zdjęto dnia ….. ……………..</w:t>
      </w:r>
      <w:r>
        <w:rPr>
          <w:rFonts w:ascii="Times New Roman" w:hAnsi="Times New Roman" w:cs="Times New Roman"/>
          <w:sz w:val="20"/>
          <w:szCs w:val="20"/>
        </w:rPr>
        <w:t xml:space="preserve"> 2016</w:t>
      </w:r>
      <w:r w:rsidRPr="00F63389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0F1656" w:rsidRPr="00F63389" w:rsidRDefault="000F1656" w:rsidP="00F633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F1656" w:rsidRPr="00F63389" w:rsidSect="00F63389">
      <w:pgSz w:w="11906" w:h="16838"/>
      <w:pgMar w:top="1417" w:right="1274" w:bottom="993" w:left="1276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F63389"/>
    <w:rsid w:val="000F1656"/>
    <w:rsid w:val="00F63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2016-09-04T10:52:00Z</dcterms:created>
  <dcterms:modified xsi:type="dcterms:W3CDTF">2016-09-04T10:58:00Z</dcterms:modified>
</cp:coreProperties>
</file>