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450DA7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1000D" w:rsidRPr="0081000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1000D" w:rsidRPr="0081000D">
        <w:rPr>
          <w:b/>
          <w:sz w:val="24"/>
        </w:rPr>
        <w:t>BP.271.19.2016.BS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1000D" w:rsidRPr="0081000D">
        <w:rPr>
          <w:b/>
        </w:rPr>
        <w:t>przetarg nieograniczony</w:t>
      </w:r>
      <w:r w:rsidR="00753DC1">
        <w:t xml:space="preserve"> na:</w:t>
      </w:r>
    </w:p>
    <w:p w:rsidR="0000184A" w:rsidRDefault="0081000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1000D">
        <w:rPr>
          <w:b/>
          <w:sz w:val="24"/>
          <w:szCs w:val="24"/>
        </w:rPr>
        <w:t>Remont  lokali mieszkalnych ul. Kochanowskiego 1/26 oraz Mickiewicza 57/3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1000D" w:rsidRPr="0081000D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1000D" w:rsidRPr="0081000D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1000D" w:rsidRPr="0081000D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81E" w:rsidRDefault="00B1581E">
      <w:r>
        <w:separator/>
      </w:r>
    </w:p>
  </w:endnote>
  <w:endnote w:type="continuationSeparator" w:id="0">
    <w:p w:rsidR="00B1581E" w:rsidRDefault="00B15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50DA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3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3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00D" w:rsidRDefault="008100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81E" w:rsidRDefault="00B1581E">
      <w:r>
        <w:separator/>
      </w:r>
    </w:p>
  </w:footnote>
  <w:footnote w:type="continuationSeparator" w:id="0">
    <w:p w:rsidR="00B1581E" w:rsidRDefault="00B1581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00D" w:rsidRDefault="008100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00D" w:rsidRDefault="008100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00D" w:rsidRDefault="008100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79D"/>
    <w:rsid w:val="0000184A"/>
    <w:rsid w:val="00012997"/>
    <w:rsid w:val="000621A2"/>
    <w:rsid w:val="00075CEC"/>
    <w:rsid w:val="00106AC7"/>
    <w:rsid w:val="00111985"/>
    <w:rsid w:val="00147532"/>
    <w:rsid w:val="001614BA"/>
    <w:rsid w:val="001B179D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50DA7"/>
    <w:rsid w:val="00460820"/>
    <w:rsid w:val="004704CB"/>
    <w:rsid w:val="004C55DE"/>
    <w:rsid w:val="004D5C77"/>
    <w:rsid w:val="00533E9F"/>
    <w:rsid w:val="0056132E"/>
    <w:rsid w:val="00576364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1000D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581E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97E02-E113-467E-B51F-8506E1E99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2016-05-17T10:31:00Z</dcterms:created>
  <dcterms:modified xsi:type="dcterms:W3CDTF">2016-05-17T10:31:00Z</dcterms:modified>
</cp:coreProperties>
</file>