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5A56D1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5A56D1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5A56D1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1803"/>
        <w:gridCol w:w="1786"/>
        <w:gridCol w:w="2900"/>
      </w:tblGrid>
      <w:tr w:rsidR="00CA3B7A" w:rsidTr="000A52AF">
        <w:trPr>
          <w:trHeight w:val="422"/>
        </w:trPr>
        <w:tc>
          <w:tcPr>
            <w:tcW w:w="251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0A52AF">
        <w:trPr>
          <w:trHeight w:val="507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0A52AF">
        <w:trPr>
          <w:trHeight w:val="557"/>
        </w:trPr>
        <w:tc>
          <w:tcPr>
            <w:tcW w:w="25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A52AF" w:rsidP="000A5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Niesłabin</w:t>
            </w:r>
            <w:r w:rsidR="00752106">
              <w:rPr>
                <w:sz w:val="24"/>
                <w:szCs w:val="24"/>
              </w:rPr>
              <w:t xml:space="preserve"> </w:t>
            </w:r>
            <w:r w:rsidR="00752106">
              <w:rPr>
                <w:sz w:val="24"/>
                <w:szCs w:val="24"/>
              </w:rPr>
              <w:br/>
              <w:t xml:space="preserve">ul. </w:t>
            </w:r>
            <w:r>
              <w:rPr>
                <w:sz w:val="24"/>
                <w:szCs w:val="24"/>
              </w:rPr>
              <w:t>Osiedlowa 2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A52A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 Niesłabin</w:t>
            </w:r>
            <w:r w:rsidR="007F36FD">
              <w:rPr>
                <w:sz w:val="24"/>
                <w:szCs w:val="24"/>
              </w:rPr>
              <w:t xml:space="preserve">/ </w:t>
            </w:r>
            <w:r w:rsidR="00752106">
              <w:rPr>
                <w:sz w:val="24"/>
                <w:szCs w:val="24"/>
              </w:rPr>
              <w:t>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B2820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6269/11056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EB2820" w:rsidP="00EB2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63</w:t>
            </w:r>
            <w:r w:rsidR="00774312">
              <w:rPr>
                <w:sz w:val="24"/>
                <w:szCs w:val="24"/>
              </w:rPr>
              <w:t>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0A52AF">
        <w:trPr>
          <w:trHeight w:val="570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EB2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</w:t>
            </w:r>
            <w:r w:rsidR="00EB2820">
              <w:rPr>
                <w:sz w:val="24"/>
                <w:szCs w:val="24"/>
              </w:rPr>
              <w:t>2549</w:t>
            </w:r>
            <w:r w:rsidR="00CA3B7A">
              <w:rPr>
                <w:sz w:val="24"/>
                <w:szCs w:val="24"/>
              </w:rPr>
              <w:t>/</w:t>
            </w:r>
            <w:r w:rsidR="00EB2820"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B2820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366/3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B2820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EB2820" w:rsidP="00EB2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16</w:t>
            </w:r>
            <w:r w:rsidR="00752106">
              <w:rPr>
                <w:sz w:val="24"/>
                <w:szCs w:val="24"/>
              </w:rPr>
              <w:t xml:space="preserve"> 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D172C" w:rsidRDefault="00CD172C" w:rsidP="00CD172C">
      <w:pPr>
        <w:jc w:val="both"/>
      </w:pPr>
      <w:r>
        <w:t xml:space="preserve">Lokal </w:t>
      </w:r>
      <w:r w:rsidR="00EB2820">
        <w:t xml:space="preserve">mieszkalny </w:t>
      </w:r>
      <w:r>
        <w:t xml:space="preserve">znajduje się budynku </w:t>
      </w:r>
      <w:r w:rsidR="00EB2820">
        <w:t>poszkolnym</w:t>
      </w:r>
      <w:r>
        <w:t>. Sposób zagospodarowania nieruchomości jest zg</w:t>
      </w:r>
      <w:r w:rsidR="00EB2820">
        <w:t>odny z charakterem użytkowania.</w:t>
      </w:r>
    </w:p>
    <w:p w:rsidR="00CD172C" w:rsidRDefault="00CD172C" w:rsidP="00CD172C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CD172C" w:rsidRDefault="00CD172C" w:rsidP="00CD172C">
      <w:pPr>
        <w:jc w:val="both"/>
      </w:pPr>
      <w:r>
        <w:t xml:space="preserve">Cena lokalu, stanowi wartość rynkową nieruchomości lokalowej wraz </w:t>
      </w:r>
      <w:r>
        <w:br/>
        <w:t>z pomieszczeniem przynależnym (jeśli takie jest wliczone do udziału) oraz udziałem w gruncie i częściach wspólnych budynku.</w:t>
      </w:r>
    </w:p>
    <w:p w:rsidR="00CD172C" w:rsidRDefault="00CD172C" w:rsidP="00CD172C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CD172C" w:rsidRDefault="00CD172C" w:rsidP="00CD172C">
      <w:pPr>
        <w:jc w:val="both"/>
      </w:pPr>
      <w:r>
        <w:t xml:space="preserve">Sprzedaż lokalu jest zwolniona z podatku VAT na podstawie art. 43 ust. 1 </w:t>
      </w:r>
      <w:r>
        <w:br/>
        <w:t xml:space="preserve">pkt 10 ust. ustawy z dnia 11 marca 2004 r. o podatku od towarów i usług </w:t>
      </w:r>
      <w:r>
        <w:br/>
        <w:t>/Dz. U. z 2011 r. Nr 177, poz. 1054 ze zm./.</w:t>
      </w:r>
    </w:p>
    <w:p w:rsidR="00CD172C" w:rsidRPr="002B170B" w:rsidRDefault="00CD172C" w:rsidP="00CD172C">
      <w:pPr>
        <w:jc w:val="both"/>
      </w:pPr>
      <w:r w:rsidRPr="002B170B">
        <w:t>Zgodnie z art. 35 ust.2 pkt.12 ustawy o gospodarce nieruchomościami z dnia 21 sierpnia 1997 r. (</w:t>
      </w:r>
      <w:r>
        <w:t xml:space="preserve">tj. </w:t>
      </w:r>
      <w:r w:rsidRPr="002B170B">
        <w:t>Dz. U. z 201</w:t>
      </w:r>
      <w:r>
        <w:t>5</w:t>
      </w:r>
      <w:r w:rsidRPr="002B170B">
        <w:t xml:space="preserve"> r. poz. </w:t>
      </w:r>
      <w:r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CD172C" w:rsidRPr="002B170B" w:rsidRDefault="00CD172C" w:rsidP="00CD172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Pr="002B170B" w:rsidRDefault="00B91A72" w:rsidP="00B91A72">
      <w:pPr>
        <w:jc w:val="both"/>
        <w:rPr>
          <w:spacing w:val="-2"/>
        </w:rPr>
      </w:pPr>
    </w:p>
    <w:p w:rsidR="00B91A72" w:rsidRDefault="00B91A72" w:rsidP="00B91A72">
      <w:bookmarkStart w:id="0" w:name="_GoBack"/>
      <w:bookmarkEnd w:id="0"/>
    </w:p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EB2820">
        <w:rPr>
          <w:sz w:val="20"/>
          <w:szCs w:val="20"/>
        </w:rPr>
        <w:t>wywieszono dnia ….. maja</w:t>
      </w:r>
      <w:r>
        <w:rPr>
          <w:sz w:val="20"/>
          <w:szCs w:val="20"/>
        </w:rPr>
        <w:t xml:space="preserve"> 201</w:t>
      </w:r>
      <w:r w:rsidR="00CD172C">
        <w:rPr>
          <w:sz w:val="20"/>
          <w:szCs w:val="20"/>
        </w:rPr>
        <w:t>6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EB2820">
        <w:rPr>
          <w:sz w:val="20"/>
          <w:szCs w:val="20"/>
        </w:rPr>
        <w:t>6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A52AF"/>
    <w:rsid w:val="000D4D7D"/>
    <w:rsid w:val="000F056F"/>
    <w:rsid w:val="001444AE"/>
    <w:rsid w:val="00315AFB"/>
    <w:rsid w:val="0032796A"/>
    <w:rsid w:val="004550B1"/>
    <w:rsid w:val="0045514F"/>
    <w:rsid w:val="00577255"/>
    <w:rsid w:val="005A56D1"/>
    <w:rsid w:val="005F3C05"/>
    <w:rsid w:val="0064510D"/>
    <w:rsid w:val="006A5A25"/>
    <w:rsid w:val="00752106"/>
    <w:rsid w:val="00774312"/>
    <w:rsid w:val="007F36FD"/>
    <w:rsid w:val="008D6340"/>
    <w:rsid w:val="008F351E"/>
    <w:rsid w:val="00946AC8"/>
    <w:rsid w:val="0096366A"/>
    <w:rsid w:val="0097563F"/>
    <w:rsid w:val="00A967C6"/>
    <w:rsid w:val="00B564DF"/>
    <w:rsid w:val="00B91A72"/>
    <w:rsid w:val="00C77533"/>
    <w:rsid w:val="00CA3B7A"/>
    <w:rsid w:val="00CD172C"/>
    <w:rsid w:val="00CE6DB1"/>
    <w:rsid w:val="00D12B2E"/>
    <w:rsid w:val="00EB2820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22</cp:revision>
  <dcterms:created xsi:type="dcterms:W3CDTF">2015-03-10T08:57:00Z</dcterms:created>
  <dcterms:modified xsi:type="dcterms:W3CDTF">2016-05-11T10:50:00Z</dcterms:modified>
</cp:coreProperties>
</file>