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73C" w:rsidRPr="00AF773C" w:rsidRDefault="00AF773C" w:rsidP="00AF773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AF773C">
        <w:rPr>
          <w:rFonts w:ascii="Times New Roman" w:hAnsi="Times New Roman" w:cs="Times New Roman"/>
          <w:b/>
          <w:sz w:val="28"/>
          <w:szCs w:val="28"/>
        </w:rPr>
        <w:t>Śrem, 25 listopada 2016 r.</w:t>
      </w:r>
    </w:p>
    <w:p w:rsidR="00A76AE5" w:rsidRPr="00AF773C" w:rsidRDefault="00AF773C">
      <w:pPr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BP.271.13.2016.BS</w:t>
      </w:r>
    </w:p>
    <w:p w:rsidR="00AF773C" w:rsidRPr="00AF773C" w:rsidRDefault="00AF773C" w:rsidP="00AF773C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PYTANIA I ODPOWIEDZI WYKONAWCÓW</w:t>
      </w:r>
    </w:p>
    <w:p w:rsidR="00AF773C" w:rsidRPr="00AF773C" w:rsidRDefault="00AF773C" w:rsidP="00AF773C">
      <w:pPr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Zamawiający informuje, ze w postępowaniu złożono następujące zapytania:</w:t>
      </w:r>
    </w:p>
    <w:p w:rsidR="003F77CF" w:rsidRPr="00AF773C" w:rsidRDefault="003F77CF" w:rsidP="003A6A2D">
      <w:pPr>
        <w:pStyle w:val="Akapitzlist"/>
        <w:numPr>
          <w:ilvl w:val="0"/>
          <w:numId w:val="3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Pytanie:</w:t>
      </w:r>
    </w:p>
    <w:p w:rsidR="003F77CF" w:rsidRPr="003A6A2D" w:rsidRDefault="003F77CF" w:rsidP="003A6A2D">
      <w:pPr>
        <w:ind w:left="284"/>
        <w:rPr>
          <w:rFonts w:ascii="Times New Roman" w:hAnsi="Times New Roman" w:cs="Times New Roman"/>
          <w:sz w:val="28"/>
          <w:szCs w:val="28"/>
        </w:rPr>
      </w:pPr>
      <w:r w:rsidRPr="003A6A2D">
        <w:rPr>
          <w:rFonts w:ascii="Times New Roman" w:hAnsi="Times New Roman" w:cs="Times New Roman"/>
          <w:sz w:val="28"/>
          <w:szCs w:val="28"/>
        </w:rPr>
        <w:t xml:space="preserve">W SST </w:t>
      </w:r>
      <w:r w:rsidR="00935AB5" w:rsidRPr="003A6A2D">
        <w:rPr>
          <w:rFonts w:ascii="Times New Roman" w:hAnsi="Times New Roman" w:cs="Times New Roman"/>
          <w:sz w:val="28"/>
          <w:szCs w:val="28"/>
        </w:rPr>
        <w:t>jest zapisane: „… wpust żeliwny, … pełny..” co należy rozumieć przez sformułowanie, że wpust ma być pełny?</w:t>
      </w:r>
    </w:p>
    <w:p w:rsidR="00935AB5" w:rsidRPr="00AF773C" w:rsidRDefault="00935AB5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Odpowiedź:</w:t>
      </w:r>
    </w:p>
    <w:p w:rsidR="00D1796C" w:rsidRPr="00AF773C" w:rsidRDefault="00D1796C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 xml:space="preserve">Wpusty i </w:t>
      </w:r>
      <w:proofErr w:type="spellStart"/>
      <w:r w:rsidRPr="00AF773C">
        <w:rPr>
          <w:rFonts w:ascii="Times New Roman" w:hAnsi="Times New Roman" w:cs="Times New Roman"/>
          <w:sz w:val="28"/>
          <w:szCs w:val="28"/>
        </w:rPr>
        <w:t>przykanaliki</w:t>
      </w:r>
      <w:proofErr w:type="spellEnd"/>
      <w:r w:rsidRPr="00AF773C">
        <w:rPr>
          <w:rFonts w:ascii="Times New Roman" w:hAnsi="Times New Roman" w:cs="Times New Roman"/>
          <w:sz w:val="28"/>
          <w:szCs w:val="28"/>
        </w:rPr>
        <w:t xml:space="preserve"> nie są przedmiotem zadania w tym etapie</w:t>
      </w:r>
      <w:r w:rsidR="00B1017A" w:rsidRPr="00AF773C">
        <w:rPr>
          <w:rFonts w:ascii="Times New Roman" w:hAnsi="Times New Roman" w:cs="Times New Roman"/>
          <w:sz w:val="28"/>
          <w:szCs w:val="28"/>
        </w:rPr>
        <w:t xml:space="preserve"> objętym ogłoszeniem</w:t>
      </w:r>
      <w:r w:rsidRPr="00AF773C">
        <w:rPr>
          <w:rFonts w:ascii="Times New Roman" w:hAnsi="Times New Roman" w:cs="Times New Roman"/>
          <w:sz w:val="28"/>
          <w:szCs w:val="28"/>
        </w:rPr>
        <w:t xml:space="preserve">. Należy przewidzieć w studniach rewizyjnych zaślepki w miejscach </w:t>
      </w:r>
      <w:r w:rsidR="00B1017A" w:rsidRPr="00AF773C">
        <w:rPr>
          <w:rFonts w:ascii="Times New Roman" w:hAnsi="Times New Roman" w:cs="Times New Roman"/>
          <w:sz w:val="28"/>
          <w:szCs w:val="28"/>
        </w:rPr>
        <w:t>pod</w:t>
      </w:r>
      <w:r w:rsidRPr="00AF773C">
        <w:rPr>
          <w:rFonts w:ascii="Times New Roman" w:hAnsi="Times New Roman" w:cs="Times New Roman"/>
          <w:sz w:val="28"/>
          <w:szCs w:val="28"/>
        </w:rPr>
        <w:t xml:space="preserve">łączeń </w:t>
      </w:r>
      <w:proofErr w:type="spellStart"/>
      <w:r w:rsidRPr="00AF773C">
        <w:rPr>
          <w:rFonts w:ascii="Times New Roman" w:hAnsi="Times New Roman" w:cs="Times New Roman"/>
          <w:sz w:val="28"/>
          <w:szCs w:val="28"/>
        </w:rPr>
        <w:t>przykanalików</w:t>
      </w:r>
      <w:proofErr w:type="spellEnd"/>
      <w:r w:rsidRPr="00AF773C">
        <w:rPr>
          <w:rFonts w:ascii="Times New Roman" w:hAnsi="Times New Roman" w:cs="Times New Roman"/>
          <w:sz w:val="28"/>
          <w:szCs w:val="28"/>
        </w:rPr>
        <w:t>.</w:t>
      </w:r>
    </w:p>
    <w:p w:rsidR="00935AB5" w:rsidRPr="00AF773C" w:rsidRDefault="00935AB5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935AB5" w:rsidRPr="00AF773C" w:rsidRDefault="00935AB5" w:rsidP="00B1017A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Pytanie:</w:t>
      </w:r>
    </w:p>
    <w:p w:rsidR="00935AB5" w:rsidRPr="00AF773C" w:rsidRDefault="00935AB5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Wg dokumentacji kanalizacja przechodzi pod torami. Brak załączonych uzgodnień z różnymi spółkami PKP, z których wynikałoby jakie zgody i obowiązki ma dopełnić wykonawca przed wejściem na teren PKP. Proszę o zamieszenie.</w:t>
      </w:r>
    </w:p>
    <w:p w:rsidR="00935AB5" w:rsidRPr="00AF773C" w:rsidRDefault="00935AB5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Odpowiedź</w:t>
      </w:r>
      <w:r w:rsidR="003A6A2D">
        <w:rPr>
          <w:rFonts w:ascii="Times New Roman" w:hAnsi="Times New Roman" w:cs="Times New Roman"/>
          <w:sz w:val="28"/>
          <w:szCs w:val="28"/>
        </w:rPr>
        <w:t>:</w:t>
      </w:r>
    </w:p>
    <w:p w:rsidR="00D1796C" w:rsidRPr="00AF773C" w:rsidRDefault="00935AB5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796C" w:rsidRPr="00AF773C">
        <w:rPr>
          <w:rFonts w:ascii="Times New Roman" w:hAnsi="Times New Roman" w:cs="Times New Roman"/>
          <w:sz w:val="28"/>
          <w:szCs w:val="28"/>
        </w:rPr>
        <w:t>Skany</w:t>
      </w:r>
      <w:proofErr w:type="spellEnd"/>
      <w:r w:rsidR="00D1796C" w:rsidRPr="00AF773C">
        <w:rPr>
          <w:rFonts w:ascii="Times New Roman" w:hAnsi="Times New Roman" w:cs="Times New Roman"/>
          <w:sz w:val="28"/>
          <w:szCs w:val="28"/>
        </w:rPr>
        <w:t xml:space="preserve"> uzgodnień w załączeniu.</w:t>
      </w:r>
    </w:p>
    <w:p w:rsidR="00935AB5" w:rsidRPr="00AF773C" w:rsidRDefault="00935AB5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935AB5" w:rsidRPr="00AF773C" w:rsidRDefault="00935AB5" w:rsidP="00B1017A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Pytanie:</w:t>
      </w:r>
    </w:p>
    <w:p w:rsidR="00935AB5" w:rsidRPr="00AF773C" w:rsidRDefault="00935AB5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Brak protokołu z narady koordynacyjnej. Proszę o zamieszczenie.</w:t>
      </w:r>
    </w:p>
    <w:p w:rsidR="00935AB5" w:rsidRPr="00AF773C" w:rsidRDefault="00935AB5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Odpowiedź:</w:t>
      </w:r>
    </w:p>
    <w:p w:rsidR="00D1796C" w:rsidRPr="00AF773C" w:rsidRDefault="00D1796C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773C">
        <w:rPr>
          <w:rFonts w:ascii="Times New Roman" w:hAnsi="Times New Roman" w:cs="Times New Roman"/>
          <w:sz w:val="28"/>
          <w:szCs w:val="28"/>
        </w:rPr>
        <w:t>Skany</w:t>
      </w:r>
      <w:proofErr w:type="spellEnd"/>
      <w:r w:rsidRPr="00AF773C">
        <w:rPr>
          <w:rFonts w:ascii="Times New Roman" w:hAnsi="Times New Roman" w:cs="Times New Roman"/>
          <w:sz w:val="28"/>
          <w:szCs w:val="28"/>
        </w:rPr>
        <w:t xml:space="preserve"> protokołu w załączeniu.</w:t>
      </w:r>
    </w:p>
    <w:p w:rsidR="00935AB5" w:rsidRPr="00AF773C" w:rsidRDefault="00935AB5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935AB5" w:rsidRPr="00AF773C" w:rsidRDefault="00935AB5" w:rsidP="00086AC9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Pytanie:</w:t>
      </w:r>
    </w:p>
    <w:p w:rsidR="00935AB5" w:rsidRPr="00AF773C" w:rsidRDefault="00935AB5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Proszę sprecyzować parametry rury stalowej (</w:t>
      </w:r>
      <w:proofErr w:type="spellStart"/>
      <w:r w:rsidRPr="00AF773C">
        <w:rPr>
          <w:rFonts w:ascii="Times New Roman" w:hAnsi="Times New Roman" w:cs="Times New Roman"/>
          <w:sz w:val="28"/>
          <w:szCs w:val="28"/>
        </w:rPr>
        <w:t>dz</w:t>
      </w:r>
      <w:proofErr w:type="spellEnd"/>
      <w:r w:rsidRPr="00AF773C">
        <w:rPr>
          <w:rFonts w:ascii="Times New Roman" w:hAnsi="Times New Roman" w:cs="Times New Roman"/>
          <w:sz w:val="28"/>
          <w:szCs w:val="28"/>
        </w:rPr>
        <w:t xml:space="preserve"> x e, czy ma być z szwem itp.), nie występuje średnica 500.</w:t>
      </w:r>
    </w:p>
    <w:p w:rsidR="00935AB5" w:rsidRPr="00AF773C" w:rsidRDefault="00935AB5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Odpowiedź:</w:t>
      </w:r>
    </w:p>
    <w:p w:rsidR="00086AC9" w:rsidRPr="00AF773C" w:rsidRDefault="00086AC9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Rura stalowa czarna bez szwu 508x11 mm (średnica zewn. 508 mm, ścianka 11 mm).</w:t>
      </w:r>
    </w:p>
    <w:p w:rsidR="00935AB5" w:rsidRPr="00AF773C" w:rsidRDefault="00935AB5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935AB5" w:rsidRPr="00AF773C" w:rsidRDefault="00935AB5" w:rsidP="00086AC9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Pytanie:</w:t>
      </w:r>
    </w:p>
    <w:p w:rsidR="00935AB5" w:rsidRPr="00AF773C" w:rsidRDefault="00935AB5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Jaką długość ma mieć rura osłonowa stalowa?</w:t>
      </w:r>
    </w:p>
    <w:p w:rsidR="00935AB5" w:rsidRPr="00AF773C" w:rsidRDefault="00935AB5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lastRenderedPageBreak/>
        <w:t>Odpowiedź:</w:t>
      </w:r>
    </w:p>
    <w:p w:rsidR="00086AC9" w:rsidRPr="00AF773C" w:rsidRDefault="00086AC9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Długość rury osłonowej 10,00 m.</w:t>
      </w:r>
    </w:p>
    <w:p w:rsidR="00935AB5" w:rsidRPr="00AF773C" w:rsidRDefault="00935AB5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D1796C" w:rsidRPr="00AF773C" w:rsidRDefault="00935AB5" w:rsidP="00B1017A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Pytanie:</w:t>
      </w:r>
    </w:p>
    <w:p w:rsidR="00935AB5" w:rsidRPr="00AF773C" w:rsidRDefault="00935AB5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 xml:space="preserve">Wg przedmiaru należy wyciąć jakieś drzewa – proszę o potwierdzenie, że ilości w przedmiarze są prawidłowe. Czy Zamawiający posiada wymagane zezwolenia? Czy Wykonawca będzie musiał dokonać jakiś </w:t>
      </w:r>
      <w:proofErr w:type="spellStart"/>
      <w:r w:rsidRPr="00AF773C">
        <w:rPr>
          <w:rFonts w:ascii="Times New Roman" w:hAnsi="Times New Roman" w:cs="Times New Roman"/>
          <w:sz w:val="28"/>
          <w:szCs w:val="28"/>
        </w:rPr>
        <w:t>nasadzeń</w:t>
      </w:r>
      <w:proofErr w:type="spellEnd"/>
      <w:r w:rsidRPr="00AF773C">
        <w:rPr>
          <w:rFonts w:ascii="Times New Roman" w:hAnsi="Times New Roman" w:cs="Times New Roman"/>
          <w:sz w:val="28"/>
          <w:szCs w:val="28"/>
        </w:rPr>
        <w:t>?</w:t>
      </w:r>
    </w:p>
    <w:p w:rsidR="00935AB5" w:rsidRPr="00AF773C" w:rsidRDefault="00935AB5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Odpowiedź:</w:t>
      </w:r>
    </w:p>
    <w:p w:rsidR="005B6E76" w:rsidRPr="00AF773C" w:rsidRDefault="00D1796C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 xml:space="preserve">Drzewa przewidziane w przedmiarze do wycinki zgodne są z inwentaryzacją zieleni załączoną do części drogowej projektu przebudowy ul. Krętej. Ilości przyjęte w przedmiarze są prawidłowe. Dla przebudowy ul. Krętej wydana została decyzja zezwolenia na realizację inwestycji drogowej, zatem tą decyzją zatwierdzone również zostały elementy zieleni przewidziane projektem do usunięcia. </w:t>
      </w:r>
      <w:r w:rsidR="005B6E76" w:rsidRPr="00AF773C">
        <w:rPr>
          <w:rFonts w:ascii="Times New Roman" w:hAnsi="Times New Roman" w:cs="Times New Roman"/>
          <w:sz w:val="28"/>
          <w:szCs w:val="28"/>
        </w:rPr>
        <w:t xml:space="preserve">Wykonawca nie będzie zobowiązany do dokonania </w:t>
      </w:r>
      <w:proofErr w:type="spellStart"/>
      <w:r w:rsidR="005B6E76" w:rsidRPr="00AF773C">
        <w:rPr>
          <w:rFonts w:ascii="Times New Roman" w:hAnsi="Times New Roman" w:cs="Times New Roman"/>
          <w:sz w:val="28"/>
          <w:szCs w:val="28"/>
        </w:rPr>
        <w:t>nasadzeń</w:t>
      </w:r>
      <w:proofErr w:type="spellEnd"/>
      <w:r w:rsidR="005B6E76" w:rsidRPr="00AF773C">
        <w:rPr>
          <w:rFonts w:ascii="Times New Roman" w:hAnsi="Times New Roman" w:cs="Times New Roman"/>
          <w:sz w:val="28"/>
          <w:szCs w:val="28"/>
        </w:rPr>
        <w:t xml:space="preserve"> zastępczych.</w:t>
      </w:r>
    </w:p>
    <w:p w:rsidR="00935AB5" w:rsidRPr="00AF773C" w:rsidRDefault="00935AB5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935AB5" w:rsidRPr="00AF773C" w:rsidRDefault="00935AB5" w:rsidP="00B1017A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Pytanie:</w:t>
      </w:r>
    </w:p>
    <w:p w:rsidR="00935AB5" w:rsidRPr="00AF773C" w:rsidRDefault="00935AB5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Czy wykonawca ma wykonać i uzgodnić projekt organizacji ruchu dla ul. Krętej?</w:t>
      </w:r>
    </w:p>
    <w:p w:rsidR="00935AB5" w:rsidRPr="00AF773C" w:rsidRDefault="00935AB5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Odpowiedź:</w:t>
      </w:r>
    </w:p>
    <w:p w:rsidR="005B6E76" w:rsidRPr="00AF773C" w:rsidRDefault="005B6E76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Inwestor posiada projekt organizacji ruchu na czas prowadzenia robót. W przypadku ewentualnej konieczności wprowadzenia koniecznych zmian dokona ich na własny koszt Wykonawca.</w:t>
      </w:r>
    </w:p>
    <w:p w:rsidR="00935AB5" w:rsidRPr="00AF773C" w:rsidRDefault="00935AB5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935AB5" w:rsidRPr="00AF773C" w:rsidRDefault="00935AB5" w:rsidP="00B1017A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Pytanie:</w:t>
      </w:r>
    </w:p>
    <w:p w:rsidR="00935AB5" w:rsidRPr="00AF773C" w:rsidRDefault="00935AB5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Czy będą pobierane opłaty za zajęcie pasa drogowego i w jakiej wysokości?</w:t>
      </w:r>
    </w:p>
    <w:p w:rsidR="00935AB5" w:rsidRPr="00AF773C" w:rsidRDefault="00935AB5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Odpowiedź:</w:t>
      </w:r>
    </w:p>
    <w:p w:rsidR="005B6E76" w:rsidRPr="00AF773C" w:rsidRDefault="005B6E76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W związku z faktem, iż kanalizacja deszczowa ma służyć w przyszłości odwodnieniu nawierzchni ul.</w:t>
      </w:r>
      <w:r w:rsidR="00B1017A" w:rsidRPr="00AF773C">
        <w:rPr>
          <w:rFonts w:ascii="Times New Roman" w:hAnsi="Times New Roman" w:cs="Times New Roman"/>
          <w:sz w:val="28"/>
          <w:szCs w:val="28"/>
        </w:rPr>
        <w:t> </w:t>
      </w:r>
      <w:r w:rsidRPr="00AF773C">
        <w:rPr>
          <w:rFonts w:ascii="Times New Roman" w:hAnsi="Times New Roman" w:cs="Times New Roman"/>
          <w:sz w:val="28"/>
          <w:szCs w:val="28"/>
        </w:rPr>
        <w:t>Krętej, nie będą pobierane opłaty za zajęcie pasa drogowego.</w:t>
      </w:r>
    </w:p>
    <w:p w:rsidR="00935AB5" w:rsidRPr="00AF773C" w:rsidRDefault="00935AB5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935AB5" w:rsidRPr="00AF773C" w:rsidRDefault="00935AB5" w:rsidP="00B1017A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Pytanie:</w:t>
      </w:r>
    </w:p>
    <w:p w:rsidR="00935AB5" w:rsidRPr="00AF773C" w:rsidRDefault="00935AB5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Proszę o potwierdzenie, że wykop należy zasypać gruntem rodzimym, bez wymiany piasku.</w:t>
      </w:r>
    </w:p>
    <w:p w:rsidR="00935AB5" w:rsidRPr="00AF773C" w:rsidRDefault="00935AB5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Odpowiedź:</w:t>
      </w:r>
    </w:p>
    <w:p w:rsidR="005B6E76" w:rsidRPr="00AF773C" w:rsidRDefault="005B6E76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 xml:space="preserve">Pozycje przedmiaru 24 i 25 przewidują wykop wraz z wywozem gruntu z wykopu , a pozycje od 28 do 31 </w:t>
      </w:r>
      <w:r w:rsidR="00B1017A" w:rsidRPr="00AF773C">
        <w:rPr>
          <w:rFonts w:ascii="Times New Roman" w:hAnsi="Times New Roman" w:cs="Times New Roman"/>
          <w:sz w:val="28"/>
          <w:szCs w:val="28"/>
        </w:rPr>
        <w:t xml:space="preserve">- </w:t>
      </w:r>
      <w:r w:rsidRPr="00AF773C">
        <w:rPr>
          <w:rFonts w:ascii="Times New Roman" w:hAnsi="Times New Roman" w:cs="Times New Roman"/>
          <w:sz w:val="28"/>
          <w:szCs w:val="28"/>
        </w:rPr>
        <w:t xml:space="preserve">pozyskanie, dowóz piasku, zasypanie </w:t>
      </w:r>
      <w:r w:rsidRPr="00AF773C">
        <w:rPr>
          <w:rFonts w:ascii="Times New Roman" w:hAnsi="Times New Roman" w:cs="Times New Roman"/>
          <w:sz w:val="28"/>
          <w:szCs w:val="28"/>
        </w:rPr>
        <w:lastRenderedPageBreak/>
        <w:t xml:space="preserve">wykopów i ich zagęszczenie. W związku z czym jednoznacznie określona jest wymiana gruntu. </w:t>
      </w:r>
    </w:p>
    <w:p w:rsidR="00935AB5" w:rsidRPr="00AF773C" w:rsidRDefault="00935AB5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935AB5" w:rsidRPr="00AF773C" w:rsidRDefault="00935AB5" w:rsidP="00B1017A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 xml:space="preserve">Pytanie: </w:t>
      </w:r>
    </w:p>
    <w:p w:rsidR="00935AB5" w:rsidRPr="00AF773C" w:rsidRDefault="00935AB5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 xml:space="preserve">Pozycja 22 i 37 w przedmiarze jest to ta sama pozycja. Prosimy o usunięcie pozycji nr 22. </w:t>
      </w:r>
    </w:p>
    <w:p w:rsidR="00935AB5" w:rsidRPr="00AF773C" w:rsidRDefault="00935AB5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Odpowiedź:</w:t>
      </w:r>
    </w:p>
    <w:p w:rsidR="005B6E76" w:rsidRPr="00AF773C" w:rsidRDefault="00935AB5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Zamawiający usuwa z przedmiaru poz. nr 22.</w:t>
      </w:r>
      <w:r w:rsidR="005B6E76" w:rsidRPr="00AF77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5AB5" w:rsidRPr="00AF773C" w:rsidRDefault="00935AB5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935AB5" w:rsidRPr="00AF773C" w:rsidRDefault="00935AB5" w:rsidP="00B1017A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Pytanie:</w:t>
      </w:r>
    </w:p>
    <w:p w:rsidR="00935AB5" w:rsidRPr="00AF773C" w:rsidRDefault="00935AB5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 xml:space="preserve">Przedmiar robót nie zawiera prac związanych z </w:t>
      </w:r>
      <w:proofErr w:type="spellStart"/>
      <w:r w:rsidRPr="00AF773C">
        <w:rPr>
          <w:rFonts w:ascii="Times New Roman" w:hAnsi="Times New Roman" w:cs="Times New Roman"/>
          <w:sz w:val="28"/>
          <w:szCs w:val="28"/>
        </w:rPr>
        <w:t>przykanalikami</w:t>
      </w:r>
      <w:proofErr w:type="spellEnd"/>
      <w:r w:rsidRPr="00AF773C">
        <w:rPr>
          <w:rFonts w:ascii="Times New Roman" w:hAnsi="Times New Roman" w:cs="Times New Roman"/>
          <w:sz w:val="28"/>
          <w:szCs w:val="28"/>
        </w:rPr>
        <w:t xml:space="preserve"> zakończonymi studzienkami wpustowymi tzn. prac ziemnych, rury fi 200 -81m, studnie wpustowe</w:t>
      </w:r>
      <w:r w:rsidR="00E843B9" w:rsidRPr="00AF773C">
        <w:rPr>
          <w:rFonts w:ascii="Times New Roman" w:hAnsi="Times New Roman" w:cs="Times New Roman"/>
          <w:sz w:val="28"/>
          <w:szCs w:val="28"/>
        </w:rPr>
        <w:t xml:space="preserve"> – 20 szt. Proszę o wyjaśnienie niejasności i ewentualną korektę przedmiaru robót.</w:t>
      </w:r>
    </w:p>
    <w:p w:rsidR="00E843B9" w:rsidRPr="00AF773C" w:rsidRDefault="00E843B9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Odpowiedź:</w:t>
      </w:r>
    </w:p>
    <w:p w:rsidR="005B6E76" w:rsidRPr="00AF773C" w:rsidRDefault="005B6E76" w:rsidP="00935AB5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 xml:space="preserve">Wpusty i </w:t>
      </w:r>
      <w:proofErr w:type="spellStart"/>
      <w:r w:rsidRPr="00AF773C">
        <w:rPr>
          <w:rFonts w:ascii="Times New Roman" w:hAnsi="Times New Roman" w:cs="Times New Roman"/>
          <w:sz w:val="28"/>
          <w:szCs w:val="28"/>
        </w:rPr>
        <w:t>przykanaliki</w:t>
      </w:r>
      <w:proofErr w:type="spellEnd"/>
      <w:r w:rsidRPr="00AF773C">
        <w:rPr>
          <w:rFonts w:ascii="Times New Roman" w:hAnsi="Times New Roman" w:cs="Times New Roman"/>
          <w:sz w:val="28"/>
          <w:szCs w:val="28"/>
        </w:rPr>
        <w:t xml:space="preserve"> nie są przedmiotem zadania w tym etapie</w:t>
      </w:r>
      <w:r w:rsidR="00B1017A" w:rsidRPr="00AF773C">
        <w:rPr>
          <w:rFonts w:ascii="Times New Roman" w:hAnsi="Times New Roman" w:cs="Times New Roman"/>
          <w:sz w:val="28"/>
          <w:szCs w:val="28"/>
        </w:rPr>
        <w:t xml:space="preserve"> objętym ogłoszeniem</w:t>
      </w:r>
      <w:r w:rsidRPr="00AF773C">
        <w:rPr>
          <w:rFonts w:ascii="Times New Roman" w:hAnsi="Times New Roman" w:cs="Times New Roman"/>
          <w:sz w:val="28"/>
          <w:szCs w:val="28"/>
        </w:rPr>
        <w:t xml:space="preserve">. Należy przewidzieć w studniach rewizyjnych zaślepki w miejscach </w:t>
      </w:r>
      <w:r w:rsidR="00B1017A" w:rsidRPr="00AF773C">
        <w:rPr>
          <w:rFonts w:ascii="Times New Roman" w:hAnsi="Times New Roman" w:cs="Times New Roman"/>
          <w:sz w:val="28"/>
          <w:szCs w:val="28"/>
        </w:rPr>
        <w:t>pod</w:t>
      </w:r>
      <w:r w:rsidRPr="00AF773C">
        <w:rPr>
          <w:rFonts w:ascii="Times New Roman" w:hAnsi="Times New Roman" w:cs="Times New Roman"/>
          <w:sz w:val="28"/>
          <w:szCs w:val="28"/>
        </w:rPr>
        <w:t xml:space="preserve">łączeń </w:t>
      </w:r>
      <w:proofErr w:type="spellStart"/>
      <w:r w:rsidRPr="00AF773C">
        <w:rPr>
          <w:rFonts w:ascii="Times New Roman" w:hAnsi="Times New Roman" w:cs="Times New Roman"/>
          <w:sz w:val="28"/>
          <w:szCs w:val="28"/>
        </w:rPr>
        <w:t>przykanalików</w:t>
      </w:r>
      <w:proofErr w:type="spellEnd"/>
      <w:r w:rsidRPr="00AF773C">
        <w:rPr>
          <w:rFonts w:ascii="Times New Roman" w:hAnsi="Times New Roman" w:cs="Times New Roman"/>
          <w:sz w:val="28"/>
          <w:szCs w:val="28"/>
        </w:rPr>
        <w:t>.</w:t>
      </w:r>
    </w:p>
    <w:p w:rsidR="00240721" w:rsidRPr="00AF773C" w:rsidRDefault="00240721" w:rsidP="00B1017A">
      <w:pPr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6A2D" w:rsidRPr="003A6A2D" w:rsidRDefault="003A6A2D" w:rsidP="003A6A2D">
      <w:pPr>
        <w:pStyle w:val="Akapitzlist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43B9" w:rsidRPr="00AF773C">
        <w:rPr>
          <w:rFonts w:ascii="Times New Roman" w:hAnsi="Times New Roman" w:cs="Times New Roman"/>
          <w:sz w:val="28"/>
          <w:szCs w:val="28"/>
        </w:rPr>
        <w:t>Pytanie: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43B9" w:rsidRPr="00AF773C" w:rsidRDefault="00E843B9" w:rsidP="00E843B9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 xml:space="preserve">Proszę o zamieszczenie uzgodnień z PKP PLK oraz innymi zarządcami linii kolejowej pod którą ma być dokonywany </w:t>
      </w:r>
      <w:proofErr w:type="spellStart"/>
      <w:r w:rsidRPr="00AF773C">
        <w:rPr>
          <w:rFonts w:ascii="Times New Roman" w:hAnsi="Times New Roman" w:cs="Times New Roman"/>
          <w:sz w:val="28"/>
          <w:szCs w:val="28"/>
        </w:rPr>
        <w:t>przecisk</w:t>
      </w:r>
      <w:proofErr w:type="spellEnd"/>
      <w:r w:rsidRPr="00AF773C">
        <w:rPr>
          <w:rFonts w:ascii="Times New Roman" w:hAnsi="Times New Roman" w:cs="Times New Roman"/>
          <w:sz w:val="28"/>
          <w:szCs w:val="28"/>
        </w:rPr>
        <w:t>.</w:t>
      </w:r>
    </w:p>
    <w:p w:rsidR="00E843B9" w:rsidRPr="00AF773C" w:rsidRDefault="00E843B9" w:rsidP="00E843B9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Odpowiedź:</w:t>
      </w:r>
    </w:p>
    <w:p w:rsidR="005B6E76" w:rsidRDefault="005B6E76" w:rsidP="00E843B9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773C">
        <w:rPr>
          <w:rFonts w:ascii="Times New Roman" w:hAnsi="Times New Roman" w:cs="Times New Roman"/>
          <w:sz w:val="28"/>
          <w:szCs w:val="28"/>
        </w:rPr>
        <w:t>Skany</w:t>
      </w:r>
      <w:proofErr w:type="spellEnd"/>
      <w:r w:rsidRPr="00AF773C">
        <w:rPr>
          <w:rFonts w:ascii="Times New Roman" w:hAnsi="Times New Roman" w:cs="Times New Roman"/>
          <w:sz w:val="28"/>
          <w:szCs w:val="28"/>
        </w:rPr>
        <w:t xml:space="preserve"> uzgodnień w załączeniu.</w:t>
      </w:r>
    </w:p>
    <w:p w:rsidR="003A6A2D" w:rsidRPr="00AF773C" w:rsidRDefault="003A6A2D" w:rsidP="00E843B9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</w:p>
    <w:p w:rsidR="00E843B9" w:rsidRPr="00AF773C" w:rsidRDefault="00E843B9" w:rsidP="00E843B9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 xml:space="preserve"> Pytanie:</w:t>
      </w:r>
    </w:p>
    <w:p w:rsidR="00E843B9" w:rsidRPr="00AF773C" w:rsidRDefault="00E843B9" w:rsidP="00E843B9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Proszę o zamieszczenie dokumentacji geotechnicznej.</w:t>
      </w:r>
    </w:p>
    <w:p w:rsidR="00E843B9" w:rsidRPr="00AF773C" w:rsidRDefault="00E843B9" w:rsidP="00E843B9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Odpowiedź:</w:t>
      </w:r>
    </w:p>
    <w:p w:rsidR="005B6E76" w:rsidRPr="00AF773C" w:rsidRDefault="005B6E76" w:rsidP="00E843B9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Dokumentacja geotechniczna znajduje się do wglądu w siedzibie Zamawiającego.</w:t>
      </w:r>
    </w:p>
    <w:p w:rsidR="00E843B9" w:rsidRPr="00AF773C" w:rsidRDefault="00E843B9" w:rsidP="00E843B9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E843B9" w:rsidRPr="00AF773C" w:rsidRDefault="00E843B9" w:rsidP="00E843B9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Pytanie:</w:t>
      </w:r>
    </w:p>
    <w:p w:rsidR="00E843B9" w:rsidRPr="00AF773C" w:rsidRDefault="00E843B9" w:rsidP="00E843B9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Proszę o informację kto pokryje koszty pompowań wody z wykopy w przypadku gdy okażą się one konieczne.</w:t>
      </w:r>
    </w:p>
    <w:p w:rsidR="00E843B9" w:rsidRPr="00AF773C" w:rsidRDefault="00E843B9" w:rsidP="00E843B9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Odpowiedź:</w:t>
      </w:r>
    </w:p>
    <w:p w:rsidR="005B6E76" w:rsidRPr="00AF773C" w:rsidRDefault="00B1017A" w:rsidP="00E843B9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lastRenderedPageBreak/>
        <w:t>Ewentualne koszty związane z pompowaniem wody z wykopu, w przypadku gdy okaże się konieczne, leżą po stronie Wykonawcy.</w:t>
      </w:r>
    </w:p>
    <w:p w:rsidR="00E843B9" w:rsidRPr="00AF773C" w:rsidRDefault="00E843B9" w:rsidP="00E843B9">
      <w:pPr>
        <w:pStyle w:val="Akapitzlist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E843B9" w:rsidRPr="00AF773C" w:rsidRDefault="003A6A2D" w:rsidP="00E843B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43B9" w:rsidRPr="00AF773C">
        <w:rPr>
          <w:rFonts w:ascii="Times New Roman" w:hAnsi="Times New Roman" w:cs="Times New Roman"/>
          <w:sz w:val="28"/>
          <w:szCs w:val="28"/>
        </w:rPr>
        <w:t>Pytanie:</w:t>
      </w:r>
    </w:p>
    <w:p w:rsidR="00E843B9" w:rsidRPr="00AF773C" w:rsidRDefault="00E843B9" w:rsidP="00E843B9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Dotyczy SIWZ – punkt 15.1. nr  2 jest podane kryterium oceny „dobrowolne wydłużenie okresu rękojmi ponad 60 miesięcy” Brak ograniczenia tego okresu może doprowadzić do absurdu. Czy Zamawiający prymie gwarancję udzieloną na 20, 50 lub więcej lat?</w:t>
      </w:r>
    </w:p>
    <w:p w:rsidR="00E843B9" w:rsidRPr="00AF773C" w:rsidRDefault="00E843B9" w:rsidP="00E843B9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Odpowiedź:</w:t>
      </w:r>
    </w:p>
    <w:p w:rsidR="00E843B9" w:rsidRPr="00AF773C" w:rsidRDefault="00E843B9" w:rsidP="00E843B9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>Należy wyraźnie rozróżnić gwarancję i rękojmię. Jak wynika wyraźnie z formularza ofertowego Zamawiający dopuszcza maksymalne wydłużenie rękojmi o 24 miesiące w stosunku do ustawowego okresu rękojmi dla nieruchomości. Wydłużenie rękojmi wiąże się z wydłużeniem okresu pozostawienia do dyspozycji Zamawiającego 30 % zabezpieczenia należytego wykonania umowy. Dzięki temu Zamawiający unika absurdalnych propozycji wydłużenia okresu rękojmi do 20 czy też 50 lat. W odniesieniu do gwarancji Zamawiający narzuca jej okres do 60 miesięcy i nie przewiduje jej wydłużania.</w:t>
      </w:r>
    </w:p>
    <w:p w:rsidR="00F94248" w:rsidRPr="00AF773C" w:rsidRDefault="00F94248" w:rsidP="00F94248">
      <w:pPr>
        <w:rPr>
          <w:rFonts w:ascii="Times New Roman" w:hAnsi="Times New Roman" w:cs="Times New Roman"/>
          <w:sz w:val="28"/>
          <w:szCs w:val="28"/>
        </w:rPr>
      </w:pPr>
    </w:p>
    <w:p w:rsidR="003A6A2D" w:rsidRDefault="00F67DD2">
      <w:pPr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6A2D" w:rsidRDefault="003A6A2D" w:rsidP="003A6A2D">
      <w:pPr>
        <w:rPr>
          <w:rFonts w:ascii="Times New Roman" w:hAnsi="Times New Roman" w:cs="Times New Roman"/>
          <w:sz w:val="28"/>
          <w:szCs w:val="28"/>
        </w:rPr>
      </w:pPr>
    </w:p>
    <w:p w:rsidR="00A76AE5" w:rsidRDefault="003A6A2D" w:rsidP="003A6A2D">
      <w:pPr>
        <w:tabs>
          <w:tab w:val="left" w:pos="56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……………………………….</w:t>
      </w:r>
    </w:p>
    <w:p w:rsidR="003A6A2D" w:rsidRPr="003A6A2D" w:rsidRDefault="003A6A2D" w:rsidP="003A6A2D">
      <w:pPr>
        <w:tabs>
          <w:tab w:val="left" w:pos="5635"/>
        </w:tabs>
        <w:rPr>
          <w:rFonts w:ascii="Times New Roman" w:hAnsi="Times New Roman" w:cs="Times New Roman"/>
          <w:szCs w:val="28"/>
        </w:rPr>
      </w:pPr>
      <w:r w:rsidRPr="003A6A2D">
        <w:rPr>
          <w:rFonts w:ascii="Times New Roman" w:hAnsi="Times New Roman" w:cs="Times New Roman"/>
          <w:szCs w:val="28"/>
        </w:rPr>
        <w:tab/>
      </w:r>
      <w:r w:rsidRPr="003A6A2D"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 xml:space="preserve">   </w:t>
      </w:r>
      <w:r w:rsidRPr="003A6A2D"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 xml:space="preserve">     </w:t>
      </w:r>
      <w:bookmarkStart w:id="0" w:name="_GoBack"/>
      <w:bookmarkEnd w:id="0"/>
      <w:r w:rsidRPr="003A6A2D">
        <w:rPr>
          <w:rFonts w:ascii="Times New Roman" w:hAnsi="Times New Roman" w:cs="Times New Roman"/>
          <w:szCs w:val="28"/>
        </w:rPr>
        <w:t>Sławomir Baum</w:t>
      </w:r>
    </w:p>
    <w:sectPr w:rsidR="003A6A2D" w:rsidRPr="003A6A2D" w:rsidSect="007207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22341"/>
    <w:multiLevelType w:val="hybridMultilevel"/>
    <w:tmpl w:val="5D480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56307F"/>
    <w:multiLevelType w:val="hybridMultilevel"/>
    <w:tmpl w:val="72209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273279"/>
    <w:multiLevelType w:val="hybridMultilevel"/>
    <w:tmpl w:val="D400A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433"/>
    <w:rsid w:val="00032970"/>
    <w:rsid w:val="00086AC9"/>
    <w:rsid w:val="000B6433"/>
    <w:rsid w:val="000E6F11"/>
    <w:rsid w:val="001B61AA"/>
    <w:rsid w:val="00240721"/>
    <w:rsid w:val="003A6A2D"/>
    <w:rsid w:val="003F77CF"/>
    <w:rsid w:val="004F72B6"/>
    <w:rsid w:val="00503C64"/>
    <w:rsid w:val="005B6E76"/>
    <w:rsid w:val="00715230"/>
    <w:rsid w:val="007207CA"/>
    <w:rsid w:val="00731ADE"/>
    <w:rsid w:val="008550E7"/>
    <w:rsid w:val="00935AB5"/>
    <w:rsid w:val="00A76AE5"/>
    <w:rsid w:val="00AF773C"/>
    <w:rsid w:val="00B1017A"/>
    <w:rsid w:val="00D1364D"/>
    <w:rsid w:val="00D1796C"/>
    <w:rsid w:val="00E843B9"/>
    <w:rsid w:val="00F67DD2"/>
    <w:rsid w:val="00F9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3C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3C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1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2B5C7-95AF-4F9F-A277-FD8E6E225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672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Slawomir Baum</cp:lastModifiedBy>
  <cp:revision>3</cp:revision>
  <dcterms:created xsi:type="dcterms:W3CDTF">2016-03-25T11:49:00Z</dcterms:created>
  <dcterms:modified xsi:type="dcterms:W3CDTF">2016-03-25T11:52:00Z</dcterms:modified>
</cp:coreProperties>
</file>