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6A25F7">
      <w:pPr>
        <w:rPr>
          <w:b/>
          <w:bCs/>
          <w:sz w:val="24"/>
        </w:rPr>
      </w:pPr>
      <w:bookmarkStart w:id="0" w:name="_GoBack"/>
      <w:bookmarkEnd w:id="0"/>
      <w:r w:rsidRPr="006A25F7">
        <w:rPr>
          <w:b/>
          <w:bCs/>
          <w:sz w:val="24"/>
        </w:rPr>
        <w:t>Gmina Śrem</w:t>
      </w:r>
    </w:p>
    <w:p w:rsidR="003F0CBE" w:rsidRDefault="006A25F7">
      <w:pPr>
        <w:rPr>
          <w:b/>
          <w:bCs/>
          <w:sz w:val="24"/>
        </w:rPr>
      </w:pPr>
      <w:r w:rsidRPr="006A25F7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6A25F7">
        <w:rPr>
          <w:b/>
          <w:bCs/>
          <w:sz w:val="24"/>
        </w:rPr>
        <w:t>1</w:t>
      </w:r>
    </w:p>
    <w:p w:rsidR="003F0CBE" w:rsidRDefault="006A25F7">
      <w:pPr>
        <w:rPr>
          <w:b/>
          <w:bCs/>
          <w:sz w:val="24"/>
        </w:rPr>
      </w:pPr>
      <w:r w:rsidRPr="006A25F7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6A25F7">
        <w:rPr>
          <w:b/>
          <w:bCs/>
          <w:sz w:val="24"/>
        </w:rPr>
        <w:t>Śrem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A25F7" w:rsidRPr="006A25F7">
        <w:rPr>
          <w:b/>
          <w:bCs/>
          <w:sz w:val="24"/>
        </w:rPr>
        <w:t>BP.271.22.2015.BS/2</w:t>
      </w:r>
      <w:r>
        <w:rPr>
          <w:sz w:val="24"/>
        </w:rPr>
        <w:tab/>
        <w:t xml:space="preserve"> </w:t>
      </w:r>
      <w:r w:rsidR="006A25F7" w:rsidRPr="006A25F7">
        <w:rPr>
          <w:sz w:val="24"/>
        </w:rPr>
        <w:t>Śrem</w:t>
      </w:r>
      <w:r>
        <w:rPr>
          <w:sz w:val="24"/>
        </w:rPr>
        <w:t xml:space="preserve"> dnia: </w:t>
      </w:r>
      <w:r w:rsidR="006A25F7" w:rsidRPr="006A25F7">
        <w:rPr>
          <w:sz w:val="24"/>
        </w:rPr>
        <w:t>2015-09-14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6A25F7" w:rsidRPr="006A25F7">
        <w:rPr>
          <w:sz w:val="24"/>
          <w:szCs w:val="24"/>
        </w:rPr>
        <w:t>(</w:t>
      </w:r>
      <w:proofErr w:type="spellStart"/>
      <w:r w:rsidR="006A25F7" w:rsidRPr="006A25F7">
        <w:rPr>
          <w:sz w:val="24"/>
          <w:szCs w:val="24"/>
        </w:rPr>
        <w:t>t.j</w:t>
      </w:r>
      <w:proofErr w:type="spellEnd"/>
      <w:r w:rsidR="006A25F7" w:rsidRPr="006A25F7">
        <w:rPr>
          <w:sz w:val="24"/>
          <w:szCs w:val="24"/>
        </w:rPr>
        <w:t xml:space="preserve">. Dz. U. z 2013 r. poz. 907, z </w:t>
      </w:r>
      <w:proofErr w:type="spellStart"/>
      <w:r w:rsidR="006A25F7" w:rsidRPr="006A25F7">
        <w:rPr>
          <w:sz w:val="24"/>
          <w:szCs w:val="24"/>
        </w:rPr>
        <w:t>późn</w:t>
      </w:r>
      <w:proofErr w:type="spellEnd"/>
      <w:r w:rsidR="006A25F7" w:rsidRPr="006A25F7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6A25F7" w:rsidRPr="006A25F7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6A25F7">
      <w:pPr>
        <w:spacing w:line="360" w:lineRule="auto"/>
        <w:jc w:val="both"/>
        <w:rPr>
          <w:sz w:val="24"/>
        </w:rPr>
      </w:pPr>
      <w:r w:rsidRPr="006A25F7">
        <w:rPr>
          <w:b/>
          <w:sz w:val="24"/>
        </w:rPr>
        <w:t>Zakup energii elektrycznej na lata 2016-2017 w ramach grupy zakupowej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A25F7" w:rsidRPr="006A25F7">
        <w:rPr>
          <w:sz w:val="24"/>
        </w:rPr>
        <w:t>wada uniemożliwiająca zawarcie niepodlegającej unieważnieniu umowy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6A25F7" w:rsidRPr="006A25F7" w:rsidRDefault="006A25F7">
      <w:pPr>
        <w:spacing w:line="360" w:lineRule="auto"/>
        <w:jc w:val="both"/>
        <w:rPr>
          <w:sz w:val="24"/>
        </w:rPr>
      </w:pPr>
      <w:r w:rsidRPr="006A25F7">
        <w:rPr>
          <w:sz w:val="24"/>
        </w:rPr>
        <w:t xml:space="preserve"> Zamawiający w dniu 14.09.2015 r. wykluczył Wykonawcę -firmę </w:t>
      </w:r>
      <w:proofErr w:type="spellStart"/>
      <w:r w:rsidRPr="006A25F7">
        <w:rPr>
          <w:sz w:val="24"/>
        </w:rPr>
        <w:t>EcoErgia</w:t>
      </w:r>
      <w:proofErr w:type="spellEnd"/>
      <w:r w:rsidRPr="006A25F7">
        <w:rPr>
          <w:sz w:val="24"/>
        </w:rPr>
        <w:t xml:space="preserve"> sp. z o.o. z udziału w postępowaniu oraz odrzucił jego ofertę. Powodem wykluczenia było złożenie wadium (uznanie przez rachunek Bankowy Zamawiającego) po upływie terminu składania ofert. Kolejną najkorzystniejszą ofertę złożyły firmy Energa-Obrót S.A. Al. Grunwaldzka 472 80-309 Gdańsk oraz firma PGE Obrót S.A. o/Lublin Ul. Zana 32a 20-601 Lublin. Obie firmy zaoferowały identyczną cenę oraz identyczny termin płatności faktury, który stanowił drugie kryterium oceny ofert. </w:t>
      </w:r>
    </w:p>
    <w:p w:rsidR="003F0CBE" w:rsidRDefault="006A25F7">
      <w:pPr>
        <w:spacing w:line="360" w:lineRule="auto"/>
        <w:jc w:val="both"/>
        <w:rPr>
          <w:sz w:val="24"/>
        </w:rPr>
      </w:pPr>
      <w:r w:rsidRPr="006A25F7">
        <w:rPr>
          <w:sz w:val="24"/>
        </w:rPr>
        <w:lastRenderedPageBreak/>
        <w:t xml:space="preserve">Tryb postępowania w sytuacji, gdy nie </w:t>
      </w:r>
      <w:r w:rsidR="007C25CC" w:rsidRPr="006A25F7">
        <w:rPr>
          <w:sz w:val="24"/>
        </w:rPr>
        <w:t>można</w:t>
      </w:r>
      <w:r w:rsidRPr="006A25F7">
        <w:rPr>
          <w:sz w:val="24"/>
        </w:rPr>
        <w:t xml:space="preserve"> wybrać oferty najkorzystniejszej z uwagi na to, ze dwie lub więcej ofert przedstawiają taki sam bilans ceny i innych kryteriów oceny ofert, ustawa </w:t>
      </w:r>
      <w:proofErr w:type="spellStart"/>
      <w:r w:rsidRPr="006A25F7">
        <w:rPr>
          <w:sz w:val="24"/>
        </w:rPr>
        <w:t>Pzp</w:t>
      </w:r>
      <w:proofErr w:type="spellEnd"/>
      <w:r w:rsidRPr="006A25F7">
        <w:rPr>
          <w:sz w:val="24"/>
        </w:rPr>
        <w:t xml:space="preserve"> reguluje wyłącznie w art. 91 ust. 4. Ustawa wskazuje w tych okolicznościach na wybór oferty z niższą ceną, nie przewidując jednocześnie odpowiedniego stosowania art. 91 ust. 5, w przypadku gdy w postępowaniu, w którym kryteriami oceny ofert są cena</w:t>
      </w:r>
      <w:r w:rsidR="007C25CC">
        <w:rPr>
          <w:sz w:val="24"/>
        </w:rPr>
        <w:t xml:space="preserve"> </w:t>
      </w:r>
      <w:r w:rsidRPr="006A25F7">
        <w:rPr>
          <w:sz w:val="24"/>
        </w:rPr>
        <w:t xml:space="preserve">oraz kryteria </w:t>
      </w:r>
      <w:proofErr w:type="spellStart"/>
      <w:r w:rsidRPr="006A25F7">
        <w:rPr>
          <w:sz w:val="24"/>
        </w:rPr>
        <w:t>pozacenowe</w:t>
      </w:r>
      <w:proofErr w:type="spellEnd"/>
      <w:r w:rsidRPr="006A25F7">
        <w:rPr>
          <w:sz w:val="24"/>
        </w:rPr>
        <w:t xml:space="preserve">, dwie lub więcej ofert zawiera taki sam bilans ceny i kryteriów </w:t>
      </w:r>
      <w:proofErr w:type="spellStart"/>
      <w:r w:rsidRPr="006A25F7">
        <w:rPr>
          <w:sz w:val="24"/>
        </w:rPr>
        <w:t>pozacenowych</w:t>
      </w:r>
      <w:proofErr w:type="spellEnd"/>
      <w:r w:rsidRPr="006A25F7">
        <w:rPr>
          <w:sz w:val="24"/>
        </w:rPr>
        <w:t xml:space="preserve">, a zaproponowane w nich ceny są takie same. Treść art. 91 ust. 5 ma zastosowanie tylko w postępowaniach, w których jedynym kryterium oceny ofert jest cena, co wynika wprost z treści tego przepisu. A zatem nie jest możliwe zastosowanie wykładni rozszerzającej, art. 91. ust. 5 i wezwanie do złożenia ofert dodatkowych w sytuacji, gdy w postępowaniu, w którym kryteriami oceny ofert są cena oraz inne kryteria odnoszące się do przedmiotu zamówienia, a dwie oferty przedstawiają taki sam bilans innych kryteriów </w:t>
      </w:r>
      <w:proofErr w:type="spellStart"/>
      <w:r w:rsidRPr="006A25F7">
        <w:rPr>
          <w:sz w:val="24"/>
        </w:rPr>
        <w:t>pozacenowych</w:t>
      </w:r>
      <w:proofErr w:type="spellEnd"/>
      <w:r w:rsidRPr="006A25F7">
        <w:rPr>
          <w:sz w:val="24"/>
        </w:rPr>
        <w:t xml:space="preserve"> przy takiej</w:t>
      </w:r>
      <w:r w:rsidR="007C25CC">
        <w:rPr>
          <w:sz w:val="24"/>
        </w:rPr>
        <w:t xml:space="preserve"> </w:t>
      </w:r>
      <w:r w:rsidRPr="006A25F7">
        <w:rPr>
          <w:sz w:val="24"/>
        </w:rPr>
        <w:t xml:space="preserve">samej cenie. Zgodnie z powyższym zachodzi przesłanka </w:t>
      </w:r>
      <w:r w:rsidR="007C25CC" w:rsidRPr="006A25F7">
        <w:rPr>
          <w:sz w:val="24"/>
        </w:rPr>
        <w:t>unieważnienia</w:t>
      </w:r>
      <w:r w:rsidRPr="006A25F7">
        <w:rPr>
          <w:sz w:val="24"/>
        </w:rPr>
        <w:t xml:space="preserve"> postępowania o udzielenie zamówienia publicznego na podstawie art. 93 ust. 1 pkt 7 ustawy.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7C25CC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Adam Lewandowski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CD5" w:rsidRDefault="00315CD5">
      <w:r>
        <w:separator/>
      </w:r>
    </w:p>
  </w:endnote>
  <w:endnote w:type="continuationSeparator" w:id="0">
    <w:p w:rsidR="00315CD5" w:rsidRDefault="00315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A4183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091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CD5" w:rsidRDefault="00315CD5">
      <w:r>
        <w:separator/>
      </w:r>
    </w:p>
  </w:footnote>
  <w:footnote w:type="continuationSeparator" w:id="0">
    <w:p w:rsidR="00315CD5" w:rsidRDefault="00315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5F7" w:rsidRDefault="006A25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5F7" w:rsidRDefault="006A25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5F7" w:rsidRDefault="006A25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91A"/>
    <w:rsid w:val="00020DF5"/>
    <w:rsid w:val="000345C2"/>
    <w:rsid w:val="00047A30"/>
    <w:rsid w:val="001B1480"/>
    <w:rsid w:val="00233DFB"/>
    <w:rsid w:val="002603C0"/>
    <w:rsid w:val="002D47D4"/>
    <w:rsid w:val="00315CD5"/>
    <w:rsid w:val="00372CE9"/>
    <w:rsid w:val="003F0CBE"/>
    <w:rsid w:val="00420F05"/>
    <w:rsid w:val="005644C6"/>
    <w:rsid w:val="006A25F7"/>
    <w:rsid w:val="006E6C0F"/>
    <w:rsid w:val="007A2D48"/>
    <w:rsid w:val="007C25CC"/>
    <w:rsid w:val="0084091A"/>
    <w:rsid w:val="009553F8"/>
    <w:rsid w:val="00A41835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2001-02-25T08:00:00Z</cp:lastPrinted>
  <dcterms:created xsi:type="dcterms:W3CDTF">2015-09-14T11:57:00Z</dcterms:created>
  <dcterms:modified xsi:type="dcterms:W3CDTF">2015-09-14T11:57:00Z</dcterms:modified>
</cp:coreProperties>
</file>