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C5" w:rsidRPr="006F42A6" w:rsidRDefault="00864A2A" w:rsidP="006F42A6">
      <w:pPr>
        <w:jc w:val="right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</w:r>
      <w:r w:rsidRPr="006F42A6">
        <w:rPr>
          <w:rFonts w:ascii="Times New Roman" w:hAnsi="Times New Roman" w:cs="Times New Roman"/>
          <w:sz w:val="28"/>
          <w:szCs w:val="28"/>
        </w:rPr>
        <w:tab/>
        <w:t xml:space="preserve">Śrem, </w:t>
      </w:r>
      <w:r w:rsidR="006F42A6" w:rsidRPr="006F42A6">
        <w:rPr>
          <w:rFonts w:ascii="Times New Roman" w:hAnsi="Times New Roman" w:cs="Times New Roman"/>
          <w:sz w:val="28"/>
          <w:szCs w:val="28"/>
        </w:rPr>
        <w:t>2</w:t>
      </w:r>
      <w:r w:rsidRPr="006F42A6">
        <w:rPr>
          <w:rFonts w:ascii="Times New Roman" w:hAnsi="Times New Roman" w:cs="Times New Roman"/>
          <w:sz w:val="28"/>
          <w:szCs w:val="28"/>
        </w:rPr>
        <w:t xml:space="preserve"> </w:t>
      </w:r>
      <w:r w:rsidR="006F42A6" w:rsidRPr="006F42A6">
        <w:rPr>
          <w:rFonts w:ascii="Times New Roman" w:hAnsi="Times New Roman" w:cs="Times New Roman"/>
          <w:sz w:val="28"/>
          <w:szCs w:val="28"/>
        </w:rPr>
        <w:t>czerwca</w:t>
      </w:r>
      <w:r w:rsidRPr="006F42A6">
        <w:rPr>
          <w:rFonts w:ascii="Times New Roman" w:hAnsi="Times New Roman" w:cs="Times New Roman"/>
          <w:sz w:val="28"/>
          <w:szCs w:val="28"/>
        </w:rPr>
        <w:t xml:space="preserve"> 2015 r.</w:t>
      </w:r>
    </w:p>
    <w:p w:rsidR="00615871" w:rsidRPr="006F42A6" w:rsidRDefault="00A94145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871" w:rsidRPr="006F42A6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4A2A" w:rsidRPr="006F42A6" w:rsidRDefault="00A94145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BP.271.13</w:t>
      </w:r>
      <w:r w:rsidR="00F15CED" w:rsidRPr="006F42A6">
        <w:rPr>
          <w:rFonts w:ascii="Times New Roman" w:hAnsi="Times New Roman" w:cs="Times New Roman"/>
          <w:sz w:val="28"/>
          <w:szCs w:val="28"/>
        </w:rPr>
        <w:t>.2015.BS</w:t>
      </w:r>
    </w:p>
    <w:p w:rsidR="00864A2A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4A2A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5CED" w:rsidRPr="006F42A6" w:rsidRDefault="00F15CED" w:rsidP="006F42A6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PYTANIA WYKONAWCÓW I ODPOWIEDZI</w:t>
      </w:r>
    </w:p>
    <w:p w:rsidR="00F15CED" w:rsidRPr="006F42A6" w:rsidRDefault="00F15CED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864A2A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ab/>
      </w:r>
    </w:p>
    <w:p w:rsidR="00344595" w:rsidRPr="006F42A6" w:rsidRDefault="00045806" w:rsidP="006F42A6">
      <w:pPr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Zamawiający informuje, że w postępowaniu  pn.:</w:t>
      </w: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42A6">
        <w:rPr>
          <w:rFonts w:ascii="Times New Roman" w:hAnsi="Times New Roman" w:cs="Times New Roman"/>
          <w:b/>
          <w:sz w:val="28"/>
          <w:szCs w:val="28"/>
        </w:rPr>
        <w:t>Przebudowa budynku Ratusza w Śremie,  ul. Pl. 20 Października 1</w:t>
      </w:r>
    </w:p>
    <w:p w:rsidR="00615871" w:rsidRPr="006F42A6" w:rsidRDefault="00615871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Wykonawcy złożyli następujące zapytania:</w:t>
      </w:r>
    </w:p>
    <w:p w:rsidR="00045806" w:rsidRPr="006F42A6" w:rsidRDefault="00045806" w:rsidP="006F42A6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>Zgodnie z załączonym do SIWZ dokumentem ZALECENIA REMONTOWE I OPIS TECHNOLOGICZNY ROBÓT należy wykonać niżej wymienione prace, których nie uwzględniono w przedmiarach / kosztorysach ślepych.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 xml:space="preserve">a) pkt. 1 Zaleceń: "Usunięcie starych tynków , posadzek i przygotowanie podłoża. (...) Uszkodzone spoiny w murze trzeba wydrapać na głębokość co najmniej 2 cm a następnie </w:t>
      </w:r>
      <w:proofErr w:type="spellStart"/>
      <w:r w:rsidRPr="006F42A6">
        <w:rPr>
          <w:rFonts w:ascii="Times New Roman" w:eastAsia="Times New Roman" w:hAnsi="Times New Roman" w:cs="Times New Roman"/>
          <w:sz w:val="28"/>
          <w:szCs w:val="28"/>
        </w:rPr>
        <w:t>wyspoinować</w:t>
      </w:r>
      <w:proofErr w:type="spellEnd"/>
      <w:r w:rsidRPr="006F42A6">
        <w:rPr>
          <w:rFonts w:ascii="Times New Roman" w:eastAsia="Times New Roman" w:hAnsi="Times New Roman" w:cs="Times New Roman"/>
          <w:sz w:val="28"/>
          <w:szCs w:val="28"/>
        </w:rPr>
        <w:t>"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ODPOWIEDŹ: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>W/w prace zawarto w kosztorysie budowlanym, w części remontowej wewnętrznej i elewacjach, oraz w części opisowej projektu.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 xml:space="preserve">Podłogi w piwnicy -usunięcie warstwy wykończeniowej (posadzki), bez kucia reszty podłogi, poza pomieszczeniami określonymi w dokumentacji (winda, pom. z nowym stropem </w:t>
      </w:r>
      <w:proofErr w:type="spellStart"/>
      <w:r w:rsidRPr="006F42A6">
        <w:rPr>
          <w:rFonts w:ascii="Times New Roman" w:eastAsia="Times New Roman" w:hAnsi="Times New Roman" w:cs="Times New Roman"/>
          <w:sz w:val="28"/>
          <w:szCs w:val="28"/>
        </w:rPr>
        <w:t>itp</w:t>
      </w:r>
      <w:proofErr w:type="spellEnd"/>
      <w:r w:rsidRPr="006F42A6">
        <w:rPr>
          <w:rFonts w:ascii="Times New Roman" w:eastAsia="Times New Roman" w:hAnsi="Times New Roman" w:cs="Times New Roman"/>
          <w:sz w:val="28"/>
          <w:szCs w:val="28"/>
        </w:rPr>
        <w:t>); iniekcja w ścianach wewnętrznych wykonywana przy podłodze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>b) pkt. 2 Zaleceń: "Wykonanie izolacji w pasie iniekcji – od wewnątrz i zewnątrz."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ODPOWIEDŹ: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W/w prace zawarto w kosztorysie i opisie </w:t>
      </w:r>
      <w:proofErr w:type="spellStart"/>
      <w:r w:rsidRPr="006F42A6">
        <w:rPr>
          <w:rFonts w:ascii="Times New Roman" w:eastAsia="Times New Roman" w:hAnsi="Times New Roman" w:cs="Times New Roman"/>
          <w:sz w:val="28"/>
          <w:szCs w:val="28"/>
        </w:rPr>
        <w:t>tech</w:t>
      </w:r>
      <w:proofErr w:type="spellEnd"/>
      <w:r w:rsidRPr="006F42A6">
        <w:rPr>
          <w:rFonts w:ascii="Times New Roman" w:eastAsia="Times New Roman" w:hAnsi="Times New Roman" w:cs="Times New Roman"/>
          <w:sz w:val="28"/>
          <w:szCs w:val="28"/>
        </w:rPr>
        <w:t xml:space="preserve">. projektu; Iniekcje w ścianach wewnętrznych od wewnątrz a zewnętrznych od zewnątrz (gdy konieczne przy zbyt dużej gr. ściany uzupełnione iniekcją </w:t>
      </w:r>
      <w:proofErr w:type="spellStart"/>
      <w:r w:rsidRPr="006F42A6">
        <w:rPr>
          <w:rFonts w:ascii="Times New Roman" w:eastAsia="Times New Roman" w:hAnsi="Times New Roman" w:cs="Times New Roman"/>
          <w:sz w:val="28"/>
          <w:szCs w:val="28"/>
        </w:rPr>
        <w:t>wewn</w:t>
      </w:r>
      <w:proofErr w:type="spellEnd"/>
      <w:r w:rsidRPr="006F42A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>c) pkt. 6 Zaleceń: "Wyokrąglenia. (...) Fasety i narożniki między fundamentem a ścia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t>ą lub połączenia ścian należy wyokrąglić."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ODPOWIEDŹ: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>Zalecenie, bez osobnej pozycji w kosztorysie. Nie jest znany kształt fundamentów a materiał to w większości kamień i cegła. Zalecenia podano informacyjnie.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 xml:space="preserve">Uwaga: należy zachować ciągłość </w:t>
      </w:r>
      <w:proofErr w:type="spellStart"/>
      <w:r w:rsidRPr="006F42A6">
        <w:rPr>
          <w:rFonts w:ascii="Times New Roman" w:eastAsia="Times New Roman" w:hAnsi="Times New Roman" w:cs="Times New Roman"/>
          <w:sz w:val="28"/>
          <w:szCs w:val="28"/>
        </w:rPr>
        <w:t>hydroizolacji</w:t>
      </w:r>
      <w:proofErr w:type="spellEnd"/>
      <w:r w:rsidRPr="006F42A6">
        <w:rPr>
          <w:rFonts w:ascii="Times New Roman" w:eastAsia="Times New Roman" w:hAnsi="Times New Roman" w:cs="Times New Roman"/>
          <w:sz w:val="28"/>
          <w:szCs w:val="28"/>
        </w:rPr>
        <w:t xml:space="preserve"> pionowej do fundamentu, i poziomej (iniekcja)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>d) pkt. 8 Zaleceń: "Miejsca przejść instalacyjnych"</w:t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ODPOWIEDŹ: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 xml:space="preserve">Zalecenie, bez osobnej pozycji w kosztorysie. Po odkopaniu ścian fundamentowych i przejść instalacyjnych (np. przyłącza) sprawdzić ich stan i w miarę potrzeb uzupełnić. 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>Przy zmianie przyłączy izolację przejść wykonać zgodnie z technologią.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br/>
        <w:t>e) pkt. 9 Zaleceń: "Dylatacje"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t>Prosimy o uzupełnienie.</w:t>
      </w:r>
      <w:r w:rsidRPr="006F42A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ODPOWIEDŹ:</w:t>
      </w:r>
    </w:p>
    <w:p w:rsidR="006F42A6" w:rsidRPr="006F42A6" w:rsidRDefault="006F42A6" w:rsidP="006F42A6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2A6">
        <w:rPr>
          <w:rFonts w:ascii="Times New Roman" w:eastAsia="Times New Roman" w:hAnsi="Times New Roman" w:cs="Times New Roman"/>
          <w:sz w:val="28"/>
          <w:szCs w:val="28"/>
        </w:rPr>
        <w:t>Zalecenie ogólne. W budynku Ratusza dylatacje nie występują.</w:t>
      </w:r>
    </w:p>
    <w:p w:rsidR="00615871" w:rsidRPr="006F42A6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615871" w:rsidP="006F42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5871" w:rsidRPr="006F42A6" w:rsidRDefault="00615871" w:rsidP="006F42A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………………………………………….</w:t>
      </w:r>
    </w:p>
    <w:p w:rsidR="00615871" w:rsidRPr="006F42A6" w:rsidRDefault="00615871" w:rsidP="006F42A6">
      <w:pPr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2A6">
        <w:rPr>
          <w:rFonts w:ascii="Times New Roman" w:hAnsi="Times New Roman" w:cs="Times New Roman"/>
          <w:sz w:val="28"/>
          <w:szCs w:val="28"/>
        </w:rPr>
        <w:t>Sławomir Baum</w:t>
      </w:r>
      <w:bookmarkStart w:id="0" w:name="_GoBack"/>
      <w:bookmarkEnd w:id="0"/>
    </w:p>
    <w:sectPr w:rsidR="00615871" w:rsidRPr="006F4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F178C"/>
    <w:multiLevelType w:val="hybridMultilevel"/>
    <w:tmpl w:val="20467D70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0C70022"/>
    <w:multiLevelType w:val="hybridMultilevel"/>
    <w:tmpl w:val="ADEA8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83821"/>
    <w:multiLevelType w:val="hybridMultilevel"/>
    <w:tmpl w:val="28E2B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D27622"/>
    <w:multiLevelType w:val="hybridMultilevel"/>
    <w:tmpl w:val="3306C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A"/>
    <w:rsid w:val="00045806"/>
    <w:rsid w:val="00344595"/>
    <w:rsid w:val="00534C31"/>
    <w:rsid w:val="00593EAB"/>
    <w:rsid w:val="00615871"/>
    <w:rsid w:val="006F42A6"/>
    <w:rsid w:val="00706B86"/>
    <w:rsid w:val="00836FC5"/>
    <w:rsid w:val="00864A2A"/>
    <w:rsid w:val="008A7668"/>
    <w:rsid w:val="00A94145"/>
    <w:rsid w:val="00B53E1B"/>
    <w:rsid w:val="00D1683B"/>
    <w:rsid w:val="00E925A2"/>
    <w:rsid w:val="00F1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A2A"/>
    <w:pPr>
      <w:ind w:left="720"/>
      <w:contextualSpacing/>
    </w:pPr>
  </w:style>
  <w:style w:type="paragraph" w:customStyle="1" w:styleId="Default">
    <w:name w:val="Default"/>
    <w:basedOn w:val="Normalny"/>
    <w:rsid w:val="00615871"/>
    <w:pPr>
      <w:autoSpaceDE w:val="0"/>
      <w:autoSpaceDN w:val="0"/>
      <w:spacing w:line="240" w:lineRule="auto"/>
    </w:pPr>
    <w:rPr>
      <w:rFonts w:ascii="Liberation Sans" w:hAnsi="Liberation Sans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7DF7D-5BC9-4909-9A2E-1ABDE083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Gorska</dc:creator>
  <cp:lastModifiedBy>Slawomir Baum</cp:lastModifiedBy>
  <cp:revision>5</cp:revision>
  <dcterms:created xsi:type="dcterms:W3CDTF">2015-05-29T12:17:00Z</dcterms:created>
  <dcterms:modified xsi:type="dcterms:W3CDTF">2015-06-02T06:27:00Z</dcterms:modified>
</cp:coreProperties>
</file>