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FED" w:rsidRPr="008A3FAE" w:rsidRDefault="008A3FAE" w:rsidP="008A3F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FAE">
        <w:rPr>
          <w:rFonts w:ascii="Times New Roman" w:hAnsi="Times New Roman" w:cs="Times New Roman"/>
          <w:b/>
          <w:sz w:val="24"/>
          <w:szCs w:val="24"/>
        </w:rPr>
        <w:t>ISTOTNE WARUNKI UMOWY</w:t>
      </w:r>
    </w:p>
    <w:p w:rsidR="007010B0" w:rsidRPr="007010B0" w:rsidRDefault="007010B0" w:rsidP="007010B0">
      <w:pPr>
        <w:jc w:val="both"/>
        <w:rPr>
          <w:rFonts w:ascii="Times New Roman" w:hAnsi="Times New Roman" w:cs="Times New Roman"/>
          <w:sz w:val="24"/>
          <w:szCs w:val="24"/>
        </w:rPr>
      </w:pPr>
      <w:r w:rsidRPr="007010B0">
        <w:rPr>
          <w:rFonts w:ascii="Times New Roman" w:hAnsi="Times New Roman" w:cs="Times New Roman"/>
          <w:sz w:val="24"/>
          <w:szCs w:val="24"/>
        </w:rPr>
        <w:t>Wyłoniony z przetargu Wykonawca przełoży podpisany projekt umowy, który nie stanowi integralnej części oferty. Zamawiający nie jest związany projektem przedstawionym przez Wykonawcę i zastrzega sobie prawo modyfikacji tego projektu, z zastrzeżeniem zachowania treści SIWZ i oferty.</w:t>
      </w:r>
    </w:p>
    <w:p w:rsidR="007010B0" w:rsidRPr="007010B0" w:rsidRDefault="007010B0" w:rsidP="007010B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010B0" w:rsidRPr="007010B0" w:rsidRDefault="007010B0" w:rsidP="007010B0">
      <w:pPr>
        <w:jc w:val="both"/>
        <w:rPr>
          <w:rFonts w:ascii="Times New Roman" w:hAnsi="Times New Roman" w:cs="Times New Roman"/>
          <w:sz w:val="24"/>
          <w:szCs w:val="24"/>
        </w:rPr>
      </w:pPr>
      <w:r w:rsidRPr="007010B0">
        <w:rPr>
          <w:rFonts w:ascii="Times New Roman" w:hAnsi="Times New Roman" w:cs="Times New Roman"/>
          <w:sz w:val="24"/>
          <w:szCs w:val="24"/>
        </w:rPr>
        <w:t>Ważne elementy umowy:</w:t>
      </w:r>
    </w:p>
    <w:p w:rsidR="007010B0" w:rsidRPr="007010B0" w:rsidRDefault="007010B0" w:rsidP="007010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10B0" w:rsidRPr="007010B0" w:rsidRDefault="007010B0" w:rsidP="007010B0">
      <w:pPr>
        <w:jc w:val="both"/>
        <w:rPr>
          <w:rFonts w:ascii="Times New Roman" w:hAnsi="Times New Roman" w:cs="Times New Roman"/>
          <w:sz w:val="24"/>
          <w:szCs w:val="24"/>
        </w:rPr>
      </w:pPr>
      <w:r w:rsidRPr="007010B0">
        <w:rPr>
          <w:rFonts w:ascii="Times New Roman" w:hAnsi="Times New Roman" w:cs="Times New Roman"/>
          <w:sz w:val="24"/>
          <w:szCs w:val="24"/>
        </w:rPr>
        <w:t>1)  Zawarcie umowy na okres od dnia 05.11.2015 r. do dnia 04.11.2020 r.</w:t>
      </w:r>
    </w:p>
    <w:p w:rsidR="007010B0" w:rsidRPr="007010B0" w:rsidRDefault="007010B0" w:rsidP="007010B0">
      <w:pPr>
        <w:jc w:val="both"/>
        <w:rPr>
          <w:rFonts w:ascii="Times New Roman" w:hAnsi="Times New Roman" w:cs="Times New Roman"/>
          <w:sz w:val="24"/>
          <w:szCs w:val="24"/>
        </w:rPr>
      </w:pPr>
      <w:r w:rsidRPr="007010B0">
        <w:rPr>
          <w:rFonts w:ascii="Times New Roman" w:hAnsi="Times New Roman" w:cs="Times New Roman"/>
          <w:sz w:val="24"/>
          <w:szCs w:val="24"/>
        </w:rPr>
        <w:t>2) Bank przyjmuję pełną odpowiedzialność za prowadzenie obsługi budżetu Gminy i jej jednostek organizacyjnych i powierzone środki, w zakresie wynikającym z podpisanej umowy i przepisów prawa.</w:t>
      </w:r>
    </w:p>
    <w:p w:rsidR="007010B0" w:rsidRPr="007010B0" w:rsidRDefault="007010B0" w:rsidP="007010B0">
      <w:pPr>
        <w:jc w:val="both"/>
        <w:rPr>
          <w:rFonts w:ascii="Times New Roman" w:hAnsi="Times New Roman" w:cs="Times New Roman"/>
          <w:sz w:val="24"/>
          <w:szCs w:val="24"/>
        </w:rPr>
      </w:pPr>
      <w:r w:rsidRPr="007010B0">
        <w:rPr>
          <w:rFonts w:ascii="Times New Roman" w:hAnsi="Times New Roman" w:cs="Times New Roman"/>
          <w:sz w:val="24"/>
          <w:szCs w:val="24"/>
        </w:rPr>
        <w:t>3) Zamawiający wymaga zapewnienia jednakowych warunków obsługi rachunków podstawowych i pomocniczych Urzędu Miejskiego i innych jednostek organizacyjnych.</w:t>
      </w:r>
    </w:p>
    <w:p w:rsidR="007010B0" w:rsidRPr="007010B0" w:rsidRDefault="007010B0" w:rsidP="007010B0">
      <w:pPr>
        <w:jc w:val="both"/>
        <w:rPr>
          <w:rFonts w:ascii="Times New Roman" w:hAnsi="Times New Roman" w:cs="Times New Roman"/>
          <w:sz w:val="24"/>
          <w:szCs w:val="24"/>
        </w:rPr>
      </w:pPr>
      <w:r w:rsidRPr="007010B0">
        <w:rPr>
          <w:rFonts w:ascii="Times New Roman" w:hAnsi="Times New Roman" w:cs="Times New Roman"/>
          <w:sz w:val="24"/>
          <w:szCs w:val="24"/>
        </w:rPr>
        <w:t>4) Dla poszczególnych jednostek organizacyjnych zostaną zawarte odrębnie umowy rachunku bankowego, na warunkach wynikających z wybranej oferty i według jednolitego wzoru umowy ustalonego z wybranym Bankiem, ze zmianami wynikającymi z specyfikacji jednostek (np. brak kredytu obrotowego w rachunku bieżącym). W celu sprawnej realizacji umów, Bank wyznaczy pracownika odpowiedzialnego za kontakt z Urzędem.</w:t>
      </w:r>
    </w:p>
    <w:p w:rsidR="007010B0" w:rsidRPr="007010B0" w:rsidRDefault="007010B0" w:rsidP="007010B0">
      <w:pPr>
        <w:jc w:val="both"/>
        <w:rPr>
          <w:rFonts w:ascii="Times New Roman" w:hAnsi="Times New Roman" w:cs="Times New Roman"/>
          <w:sz w:val="24"/>
          <w:szCs w:val="24"/>
        </w:rPr>
      </w:pPr>
      <w:r w:rsidRPr="007010B0">
        <w:rPr>
          <w:rFonts w:ascii="Times New Roman" w:hAnsi="Times New Roman" w:cs="Times New Roman"/>
          <w:sz w:val="24"/>
          <w:szCs w:val="24"/>
        </w:rPr>
        <w:t xml:space="preserve">5) Bank musi zapewnić możliwość </w:t>
      </w:r>
      <w:r w:rsidR="00E00FED">
        <w:rPr>
          <w:rFonts w:ascii="Times New Roman" w:hAnsi="Times New Roman" w:cs="Times New Roman"/>
          <w:sz w:val="24"/>
          <w:szCs w:val="24"/>
        </w:rPr>
        <w:t xml:space="preserve">przyjmowania wpłat gotówkowych </w:t>
      </w:r>
      <w:r w:rsidRPr="007010B0">
        <w:rPr>
          <w:rFonts w:ascii="Times New Roman" w:hAnsi="Times New Roman" w:cs="Times New Roman"/>
          <w:sz w:val="24"/>
          <w:szCs w:val="24"/>
        </w:rPr>
        <w:t>od ludności na prowa</w:t>
      </w:r>
      <w:r w:rsidR="00E00FED">
        <w:rPr>
          <w:rFonts w:ascii="Times New Roman" w:hAnsi="Times New Roman" w:cs="Times New Roman"/>
          <w:sz w:val="24"/>
          <w:szCs w:val="24"/>
        </w:rPr>
        <w:t xml:space="preserve">dzone dla Gminy i jej jednostek </w:t>
      </w:r>
      <w:r w:rsidRPr="007010B0">
        <w:rPr>
          <w:rFonts w:ascii="Times New Roman" w:hAnsi="Times New Roman" w:cs="Times New Roman"/>
          <w:sz w:val="24"/>
          <w:szCs w:val="24"/>
        </w:rPr>
        <w:t>organizacyjnych rachunków, w co najmniej dwóch punktach/pl</w:t>
      </w:r>
      <w:r w:rsidR="00A5003F">
        <w:rPr>
          <w:rFonts w:ascii="Times New Roman" w:hAnsi="Times New Roman" w:cs="Times New Roman"/>
          <w:sz w:val="24"/>
          <w:szCs w:val="24"/>
        </w:rPr>
        <w:t>acówkach na terenie Miasta Śrem bez opłat.</w:t>
      </w:r>
    </w:p>
    <w:p w:rsidR="007010B0" w:rsidRPr="007010B0" w:rsidRDefault="007010B0" w:rsidP="007010B0">
      <w:pPr>
        <w:jc w:val="both"/>
        <w:rPr>
          <w:rFonts w:ascii="Times New Roman" w:hAnsi="Times New Roman" w:cs="Times New Roman"/>
          <w:sz w:val="24"/>
          <w:szCs w:val="24"/>
        </w:rPr>
      </w:pPr>
      <w:r w:rsidRPr="007010B0">
        <w:rPr>
          <w:rFonts w:ascii="Times New Roman" w:hAnsi="Times New Roman" w:cs="Times New Roman"/>
          <w:sz w:val="24"/>
          <w:szCs w:val="24"/>
        </w:rPr>
        <w:t>6) Dla usługi płatności masowe</w:t>
      </w:r>
      <w:r>
        <w:rPr>
          <w:rFonts w:ascii="Times New Roman" w:hAnsi="Times New Roman" w:cs="Times New Roman"/>
          <w:sz w:val="24"/>
          <w:szCs w:val="24"/>
        </w:rPr>
        <w:t xml:space="preserve">j zostaną zawarte odrębne umowy </w:t>
      </w:r>
      <w:r w:rsidRPr="007010B0">
        <w:rPr>
          <w:rFonts w:ascii="Times New Roman" w:hAnsi="Times New Roman" w:cs="Times New Roman"/>
          <w:sz w:val="24"/>
          <w:szCs w:val="24"/>
        </w:rPr>
        <w:t>określające zasady funkcjonowania usługi masowej</w:t>
      </w:r>
    </w:p>
    <w:p w:rsidR="00836FC5" w:rsidRPr="007010B0" w:rsidRDefault="007010B0" w:rsidP="007010B0">
      <w:pPr>
        <w:jc w:val="both"/>
        <w:rPr>
          <w:rFonts w:ascii="Times New Roman" w:hAnsi="Times New Roman" w:cs="Times New Roman"/>
          <w:sz w:val="24"/>
          <w:szCs w:val="24"/>
        </w:rPr>
      </w:pPr>
      <w:r w:rsidRPr="007010B0">
        <w:rPr>
          <w:rFonts w:ascii="Times New Roman" w:hAnsi="Times New Roman" w:cs="Times New Roman"/>
          <w:sz w:val="24"/>
          <w:szCs w:val="24"/>
        </w:rPr>
        <w:t>7) Możliwość rozwiązania przez Gminę Śrem lub jej jednostki organizacyjne umowy rachunku bankowego za miesięcznym  wypowiedzeniem w wyp</w:t>
      </w:r>
      <w:r w:rsidR="00E00FED">
        <w:rPr>
          <w:rFonts w:ascii="Times New Roman" w:hAnsi="Times New Roman" w:cs="Times New Roman"/>
          <w:sz w:val="24"/>
          <w:szCs w:val="24"/>
        </w:rPr>
        <w:t>adku nie wywiązywania się Banku</w:t>
      </w:r>
      <w:r w:rsidRPr="007010B0">
        <w:rPr>
          <w:rFonts w:ascii="Times New Roman" w:hAnsi="Times New Roman" w:cs="Times New Roman"/>
          <w:sz w:val="24"/>
          <w:szCs w:val="24"/>
        </w:rPr>
        <w:t xml:space="preserve"> z zobowiązań wynikających z art. 145 Prawo zamówień publicznych oraz umowy</w:t>
      </w:r>
    </w:p>
    <w:sectPr w:rsidR="00836FC5" w:rsidRPr="00701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0B0"/>
    <w:rsid w:val="007010B0"/>
    <w:rsid w:val="00836FC5"/>
    <w:rsid w:val="008A3FAE"/>
    <w:rsid w:val="00A5003F"/>
    <w:rsid w:val="00E0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Gorska</dc:creator>
  <cp:lastModifiedBy>Katarzyna Gorska</cp:lastModifiedBy>
  <cp:revision>6</cp:revision>
  <cp:lastPrinted>2015-05-06T06:46:00Z</cp:lastPrinted>
  <dcterms:created xsi:type="dcterms:W3CDTF">2015-04-16T08:51:00Z</dcterms:created>
  <dcterms:modified xsi:type="dcterms:W3CDTF">2015-05-06T06:47:00Z</dcterms:modified>
</cp:coreProperties>
</file>