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3B0" w:rsidRPr="005833B0" w:rsidRDefault="005833B0" w:rsidP="005833B0">
      <w:pPr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 xml:space="preserve">Zamek Rokosowo zaprasza Wielkopolskie </w:t>
      </w:r>
      <w:proofErr w:type="spellStart"/>
      <w:r w:rsidRPr="005833B0">
        <w:rPr>
          <w:rFonts w:ascii="Arial" w:hAnsi="Arial" w:cs="Arial"/>
          <w:sz w:val="22"/>
          <w:szCs w:val="22"/>
        </w:rPr>
        <w:t>NGO’sy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na szkolenia z zakresu </w:t>
      </w:r>
      <w:proofErr w:type="spellStart"/>
      <w:r w:rsidRPr="005833B0">
        <w:rPr>
          <w:rFonts w:ascii="Arial" w:hAnsi="Arial" w:cs="Arial"/>
          <w:sz w:val="22"/>
          <w:szCs w:val="22"/>
        </w:rPr>
        <w:t>Fundraisingu</w:t>
      </w:r>
      <w:proofErr w:type="spellEnd"/>
      <w:r w:rsidRPr="005833B0">
        <w:rPr>
          <w:rFonts w:ascii="Arial" w:hAnsi="Arial" w:cs="Arial"/>
          <w:sz w:val="22"/>
          <w:szCs w:val="22"/>
        </w:rPr>
        <w:t>, które realizowane są w ramach projektu "Działamy Razem wielkopolskie organizacje na rzecz porozumienia i współpracy". Szkolenia realizowane są w formule </w:t>
      </w:r>
      <w:r w:rsidRPr="005833B0">
        <w:rPr>
          <w:rStyle w:val="Pogrubienie"/>
          <w:rFonts w:ascii="Arial" w:hAnsi="Arial" w:cs="Arial"/>
          <w:sz w:val="22"/>
          <w:szCs w:val="22"/>
        </w:rPr>
        <w:t>dwóch 2-dniowych zjazdów</w:t>
      </w:r>
      <w:r w:rsidRPr="005833B0">
        <w:rPr>
          <w:rFonts w:ascii="Arial" w:hAnsi="Arial" w:cs="Arial"/>
          <w:sz w:val="22"/>
          <w:szCs w:val="22"/>
        </w:rPr>
        <w:t>. To w sumie 32 godziny szkoleniowe.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 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Zakres merytoryczny szkoleń obejmuje:</w:t>
      </w:r>
    </w:p>
    <w:p w:rsidR="005833B0" w:rsidRPr="005833B0" w:rsidRDefault="005833B0" w:rsidP="005833B0">
      <w:pPr>
        <w:numPr>
          <w:ilvl w:val="0"/>
          <w:numId w:val="1"/>
        </w:numPr>
        <w:spacing w:before="100" w:beforeAutospacing="1" w:after="100" w:afterAutospacing="1" w:line="252" w:lineRule="atLeast"/>
        <w:ind w:left="945"/>
        <w:jc w:val="both"/>
        <w:rPr>
          <w:rFonts w:ascii="Arial" w:hAnsi="Arial" w:cs="Arial"/>
          <w:sz w:val="22"/>
          <w:szCs w:val="22"/>
        </w:rPr>
      </w:pPr>
      <w:proofErr w:type="spellStart"/>
      <w:r w:rsidRPr="005833B0">
        <w:rPr>
          <w:rFonts w:ascii="Arial" w:hAnsi="Arial" w:cs="Arial"/>
          <w:sz w:val="22"/>
          <w:szCs w:val="22"/>
        </w:rPr>
        <w:t>Fundraising</w:t>
      </w:r>
      <w:proofErr w:type="spellEnd"/>
      <w:r w:rsidRPr="005833B0">
        <w:rPr>
          <w:rFonts w:ascii="Arial" w:hAnsi="Arial" w:cs="Arial"/>
          <w:sz w:val="22"/>
          <w:szCs w:val="22"/>
        </w:rPr>
        <w:t>, definicja, źródła pochodzenia, zasady i zastosowanie.</w:t>
      </w:r>
    </w:p>
    <w:p w:rsidR="005833B0" w:rsidRPr="005833B0" w:rsidRDefault="005833B0" w:rsidP="005833B0">
      <w:pPr>
        <w:numPr>
          <w:ilvl w:val="0"/>
          <w:numId w:val="1"/>
        </w:numPr>
        <w:spacing w:before="100" w:beforeAutospacing="1" w:after="100" w:afterAutospacing="1" w:line="252" w:lineRule="atLeast"/>
        <w:ind w:left="945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Powody, dla których ludzie wspierają finansowo organizacje społeczne.</w:t>
      </w:r>
    </w:p>
    <w:p w:rsidR="005833B0" w:rsidRPr="005833B0" w:rsidRDefault="005833B0" w:rsidP="005833B0">
      <w:pPr>
        <w:numPr>
          <w:ilvl w:val="0"/>
          <w:numId w:val="1"/>
        </w:numPr>
        <w:spacing w:before="100" w:beforeAutospacing="1" w:after="100" w:afterAutospacing="1" w:line="252" w:lineRule="atLeast"/>
        <w:ind w:left="945"/>
        <w:jc w:val="both"/>
        <w:rPr>
          <w:rFonts w:ascii="Arial" w:hAnsi="Arial" w:cs="Arial"/>
          <w:sz w:val="22"/>
          <w:szCs w:val="22"/>
        </w:rPr>
      </w:pPr>
      <w:proofErr w:type="spellStart"/>
      <w:r w:rsidRPr="005833B0">
        <w:rPr>
          <w:rFonts w:ascii="Arial" w:hAnsi="Arial" w:cs="Arial"/>
          <w:sz w:val="22"/>
          <w:szCs w:val="22"/>
        </w:rPr>
        <w:t>Fundraiser</w:t>
      </w:r>
      <w:proofErr w:type="spellEnd"/>
      <w:r w:rsidRPr="005833B0">
        <w:rPr>
          <w:rFonts w:ascii="Arial" w:hAnsi="Arial" w:cs="Arial"/>
          <w:sz w:val="22"/>
          <w:szCs w:val="22"/>
        </w:rPr>
        <w:t>, jego rola i zadania oraz jego status w organizacji.</w:t>
      </w:r>
    </w:p>
    <w:p w:rsidR="005833B0" w:rsidRPr="005833B0" w:rsidRDefault="005833B0" w:rsidP="005833B0">
      <w:pPr>
        <w:numPr>
          <w:ilvl w:val="0"/>
          <w:numId w:val="1"/>
        </w:numPr>
        <w:spacing w:before="100" w:beforeAutospacing="1" w:after="100" w:afterAutospacing="1" w:line="252" w:lineRule="atLeast"/>
        <w:ind w:left="945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Cykl relacji z darczyńcą.</w:t>
      </w:r>
    </w:p>
    <w:p w:rsidR="005833B0" w:rsidRPr="005833B0" w:rsidRDefault="005833B0" w:rsidP="005833B0">
      <w:pPr>
        <w:numPr>
          <w:ilvl w:val="0"/>
          <w:numId w:val="1"/>
        </w:numPr>
        <w:spacing w:before="100" w:beforeAutospacing="1" w:after="100" w:afterAutospacing="1" w:line="252" w:lineRule="atLeast"/>
        <w:ind w:left="945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 xml:space="preserve">Cztery wielkie zasady i cztery filary </w:t>
      </w:r>
      <w:proofErr w:type="spellStart"/>
      <w:r w:rsidRPr="005833B0">
        <w:rPr>
          <w:rFonts w:ascii="Arial" w:hAnsi="Arial" w:cs="Arial"/>
          <w:sz w:val="22"/>
          <w:szCs w:val="22"/>
        </w:rPr>
        <w:t>fundraisingu</w:t>
      </w:r>
      <w:proofErr w:type="spellEnd"/>
      <w:r w:rsidRPr="005833B0">
        <w:rPr>
          <w:rFonts w:ascii="Arial" w:hAnsi="Arial" w:cs="Arial"/>
          <w:sz w:val="22"/>
          <w:szCs w:val="22"/>
        </w:rPr>
        <w:t>.</w:t>
      </w:r>
    </w:p>
    <w:p w:rsidR="005833B0" w:rsidRPr="005833B0" w:rsidRDefault="005833B0" w:rsidP="005833B0">
      <w:pPr>
        <w:numPr>
          <w:ilvl w:val="0"/>
          <w:numId w:val="1"/>
        </w:numPr>
        <w:spacing w:before="100" w:beforeAutospacing="1" w:after="100" w:afterAutospacing="1" w:line="252" w:lineRule="atLeast"/>
        <w:ind w:left="945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 xml:space="preserve">Strategia </w:t>
      </w:r>
      <w:proofErr w:type="spellStart"/>
      <w:r w:rsidRPr="005833B0">
        <w:rPr>
          <w:rFonts w:ascii="Arial" w:hAnsi="Arial" w:cs="Arial"/>
          <w:sz w:val="22"/>
          <w:szCs w:val="22"/>
        </w:rPr>
        <w:t>Fundraisingowa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w oparciu o model piramidy </w:t>
      </w:r>
      <w:proofErr w:type="spellStart"/>
      <w:r w:rsidRPr="005833B0">
        <w:rPr>
          <w:rFonts w:ascii="Arial" w:hAnsi="Arial" w:cs="Arial"/>
          <w:sz w:val="22"/>
          <w:szCs w:val="22"/>
        </w:rPr>
        <w:t>fundraisingowej</w:t>
      </w:r>
      <w:proofErr w:type="spellEnd"/>
      <w:r w:rsidRPr="005833B0">
        <w:rPr>
          <w:rFonts w:ascii="Arial" w:hAnsi="Arial" w:cs="Arial"/>
          <w:sz w:val="22"/>
          <w:szCs w:val="22"/>
        </w:rPr>
        <w:t>.</w:t>
      </w:r>
    </w:p>
    <w:p w:rsidR="005833B0" w:rsidRPr="005833B0" w:rsidRDefault="005833B0" w:rsidP="005833B0">
      <w:pPr>
        <w:numPr>
          <w:ilvl w:val="0"/>
          <w:numId w:val="1"/>
        </w:numPr>
        <w:spacing w:before="100" w:beforeAutospacing="1" w:after="100" w:afterAutospacing="1" w:line="252" w:lineRule="atLeast"/>
        <w:ind w:left="945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 xml:space="preserve">Dziewięć etapów wdrożenia skutecznego </w:t>
      </w:r>
      <w:proofErr w:type="spellStart"/>
      <w:r w:rsidRPr="005833B0">
        <w:rPr>
          <w:rFonts w:ascii="Arial" w:hAnsi="Arial" w:cs="Arial"/>
          <w:sz w:val="22"/>
          <w:szCs w:val="22"/>
        </w:rPr>
        <w:t>fundraisingu</w:t>
      </w:r>
      <w:proofErr w:type="spellEnd"/>
      <w:r w:rsidRPr="005833B0">
        <w:rPr>
          <w:rFonts w:ascii="Arial" w:hAnsi="Arial" w:cs="Arial"/>
          <w:sz w:val="22"/>
          <w:szCs w:val="22"/>
        </w:rPr>
        <w:t>.</w:t>
      </w:r>
    </w:p>
    <w:p w:rsidR="005833B0" w:rsidRPr="005833B0" w:rsidRDefault="005833B0" w:rsidP="005833B0">
      <w:pPr>
        <w:numPr>
          <w:ilvl w:val="0"/>
          <w:numId w:val="1"/>
        </w:numPr>
        <w:spacing w:before="100" w:beforeAutospacing="1" w:after="100" w:afterAutospacing="1" w:line="252" w:lineRule="atLeast"/>
        <w:ind w:left="945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Test windy</w:t>
      </w:r>
    </w:p>
    <w:p w:rsidR="005833B0" w:rsidRPr="005833B0" w:rsidRDefault="005833B0" w:rsidP="005833B0">
      <w:pPr>
        <w:numPr>
          <w:ilvl w:val="0"/>
          <w:numId w:val="1"/>
        </w:numPr>
        <w:spacing w:before="100" w:beforeAutospacing="1" w:after="100" w:afterAutospacing="1" w:line="252" w:lineRule="atLeast"/>
        <w:ind w:left="945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 xml:space="preserve">Przegląd trzydziestu narzędzi </w:t>
      </w:r>
      <w:proofErr w:type="spellStart"/>
      <w:r w:rsidRPr="005833B0">
        <w:rPr>
          <w:rFonts w:ascii="Arial" w:hAnsi="Arial" w:cs="Arial"/>
          <w:sz w:val="22"/>
          <w:szCs w:val="22"/>
        </w:rPr>
        <w:t>fundraisingowych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i ich przykłady zastosowania w praktyce.</w:t>
      </w:r>
    </w:p>
    <w:p w:rsidR="005833B0" w:rsidRPr="005833B0" w:rsidRDefault="005833B0" w:rsidP="005833B0">
      <w:pPr>
        <w:numPr>
          <w:ilvl w:val="0"/>
          <w:numId w:val="1"/>
        </w:numPr>
        <w:spacing w:before="100" w:beforeAutospacing="1" w:after="100" w:afterAutospacing="1" w:line="252" w:lineRule="atLeast"/>
        <w:ind w:left="945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 xml:space="preserve">Przygotowanie kampanii </w:t>
      </w:r>
      <w:proofErr w:type="spellStart"/>
      <w:r w:rsidRPr="005833B0">
        <w:rPr>
          <w:rFonts w:ascii="Arial" w:hAnsi="Arial" w:cs="Arial"/>
          <w:sz w:val="22"/>
          <w:szCs w:val="22"/>
        </w:rPr>
        <w:t>fundraisingowej</w:t>
      </w:r>
      <w:proofErr w:type="spellEnd"/>
      <w:r w:rsidRPr="005833B0">
        <w:rPr>
          <w:rFonts w:ascii="Arial" w:hAnsi="Arial" w:cs="Arial"/>
          <w:sz w:val="22"/>
          <w:szCs w:val="22"/>
        </w:rPr>
        <w:t>, plan działań.</w:t>
      </w:r>
    </w:p>
    <w:p w:rsidR="005833B0" w:rsidRPr="005833B0" w:rsidRDefault="005833B0" w:rsidP="005833B0">
      <w:pPr>
        <w:numPr>
          <w:ilvl w:val="0"/>
          <w:numId w:val="1"/>
        </w:numPr>
        <w:spacing w:before="100" w:beforeAutospacing="1" w:after="100" w:afterAutospacing="1" w:line="252" w:lineRule="atLeast"/>
        <w:ind w:left="945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 xml:space="preserve">Piętnaście zasad </w:t>
      </w:r>
      <w:proofErr w:type="spellStart"/>
      <w:r w:rsidRPr="005833B0">
        <w:rPr>
          <w:rFonts w:ascii="Arial" w:hAnsi="Arial" w:cs="Arial"/>
          <w:sz w:val="22"/>
          <w:szCs w:val="22"/>
        </w:rPr>
        <w:t>fundraisera</w:t>
      </w:r>
      <w:proofErr w:type="spellEnd"/>
      <w:r w:rsidRPr="005833B0">
        <w:rPr>
          <w:rFonts w:ascii="Arial" w:hAnsi="Arial" w:cs="Arial"/>
          <w:sz w:val="22"/>
          <w:szCs w:val="22"/>
        </w:rPr>
        <w:t>.</w:t>
      </w:r>
    </w:p>
    <w:p w:rsidR="005833B0" w:rsidRPr="005833B0" w:rsidRDefault="005833B0" w:rsidP="005833B0">
      <w:pPr>
        <w:numPr>
          <w:ilvl w:val="0"/>
          <w:numId w:val="1"/>
        </w:numPr>
        <w:spacing w:before="100" w:beforeAutospacing="1" w:after="100" w:afterAutospacing="1" w:line="252" w:lineRule="atLeast"/>
        <w:ind w:left="945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Etyka w </w:t>
      </w:r>
      <w:proofErr w:type="spellStart"/>
      <w:r w:rsidRPr="005833B0">
        <w:rPr>
          <w:rFonts w:ascii="Arial" w:hAnsi="Arial" w:cs="Arial"/>
          <w:sz w:val="22"/>
          <w:szCs w:val="22"/>
        </w:rPr>
        <w:t>fundraisingu</w:t>
      </w:r>
      <w:proofErr w:type="spellEnd"/>
      <w:r w:rsidRPr="005833B0">
        <w:rPr>
          <w:rFonts w:ascii="Arial" w:hAnsi="Arial" w:cs="Arial"/>
          <w:sz w:val="22"/>
          <w:szCs w:val="22"/>
        </w:rPr>
        <w:t>.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 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Style w:val="Pogrubienie"/>
          <w:rFonts w:ascii="Arial" w:hAnsi="Arial" w:cs="Arial"/>
          <w:sz w:val="22"/>
          <w:szCs w:val="22"/>
        </w:rPr>
        <w:t>TERMINY</w:t>
      </w:r>
      <w:bookmarkStart w:id="0" w:name="_GoBack"/>
      <w:bookmarkEnd w:id="0"/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Szkolenia realizowane są w następujących terminach [proszę wybrać jedną spośród czterech proponowanych edycji]:</w:t>
      </w:r>
    </w:p>
    <w:tbl>
      <w:tblPr>
        <w:tblW w:w="0" w:type="auto"/>
        <w:jc w:val="center"/>
        <w:tblCellSpacing w:w="0" w:type="dxa"/>
        <w:tblBorders>
          <w:top w:val="dashed" w:sz="8" w:space="0" w:color="BBBBBB"/>
          <w:left w:val="dashed" w:sz="8" w:space="0" w:color="BBBBBB"/>
          <w:bottom w:val="dashed" w:sz="8" w:space="0" w:color="BBBBBB"/>
          <w:right w:val="dashed" w:sz="8" w:space="0" w:color="BBBBB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5833B0" w:rsidRPr="005833B0" w:rsidTr="005833B0">
        <w:trPr>
          <w:tblCellSpacing w:w="0" w:type="dxa"/>
          <w:jc w:val="center"/>
        </w:trPr>
        <w:tc>
          <w:tcPr>
            <w:tcW w:w="2385" w:type="dxa"/>
            <w:tcBorders>
              <w:top w:val="dashed" w:sz="8" w:space="0" w:color="BBBBBB"/>
              <w:left w:val="dashed" w:sz="8" w:space="0" w:color="BBBBBB"/>
              <w:bottom w:val="dashed" w:sz="8" w:space="0" w:color="BBBBBB"/>
              <w:right w:val="dashed" w:sz="8" w:space="0" w:color="BBBBBB"/>
            </w:tcBorders>
            <w:vAlign w:val="center"/>
            <w:hideMark/>
          </w:tcPr>
          <w:p w:rsidR="005833B0" w:rsidRPr="005833B0" w:rsidRDefault="005833B0">
            <w:pPr>
              <w:pStyle w:val="NormalnyWeb"/>
              <w:spacing w:beforeAutospacing="0" w:afterAutospacing="0"/>
              <w:ind w:left="120" w:right="120"/>
              <w:rPr>
                <w:rFonts w:ascii="Arial" w:hAnsi="Arial" w:cs="Arial"/>
                <w:sz w:val="22"/>
                <w:szCs w:val="22"/>
              </w:rPr>
            </w:pPr>
            <w:r w:rsidRPr="005833B0">
              <w:rPr>
                <w:rStyle w:val="Pogrubienie"/>
                <w:rFonts w:ascii="Arial" w:hAnsi="Arial" w:cs="Arial"/>
                <w:sz w:val="22"/>
                <w:szCs w:val="22"/>
              </w:rPr>
              <w:t>Edycja 1</w:t>
            </w:r>
          </w:p>
        </w:tc>
        <w:tc>
          <w:tcPr>
            <w:tcW w:w="2385" w:type="dxa"/>
            <w:tcBorders>
              <w:top w:val="dashed" w:sz="8" w:space="0" w:color="BBBBBB"/>
              <w:left w:val="dashed" w:sz="8" w:space="0" w:color="BBBBBB"/>
              <w:bottom w:val="dashed" w:sz="8" w:space="0" w:color="BBBBBB"/>
              <w:right w:val="dashed" w:sz="8" w:space="0" w:color="BBBBBB"/>
            </w:tcBorders>
            <w:vAlign w:val="center"/>
            <w:hideMark/>
          </w:tcPr>
          <w:p w:rsidR="005833B0" w:rsidRPr="005833B0" w:rsidRDefault="005833B0">
            <w:pPr>
              <w:pStyle w:val="NormalnyWeb"/>
              <w:spacing w:beforeAutospacing="0" w:afterAutospacing="0"/>
              <w:ind w:left="120" w:right="120"/>
              <w:rPr>
                <w:rFonts w:ascii="Arial" w:hAnsi="Arial" w:cs="Arial"/>
                <w:sz w:val="22"/>
                <w:szCs w:val="22"/>
              </w:rPr>
            </w:pPr>
            <w:r w:rsidRPr="005833B0">
              <w:rPr>
                <w:rStyle w:val="Pogrubienie"/>
                <w:rFonts w:ascii="Arial" w:hAnsi="Arial" w:cs="Arial"/>
                <w:sz w:val="22"/>
                <w:szCs w:val="22"/>
              </w:rPr>
              <w:t>Edycja 2</w:t>
            </w:r>
          </w:p>
        </w:tc>
        <w:tc>
          <w:tcPr>
            <w:tcW w:w="2385" w:type="dxa"/>
            <w:tcBorders>
              <w:top w:val="dashed" w:sz="8" w:space="0" w:color="BBBBBB"/>
              <w:left w:val="dashed" w:sz="8" w:space="0" w:color="BBBBBB"/>
              <w:bottom w:val="dashed" w:sz="8" w:space="0" w:color="BBBBBB"/>
              <w:right w:val="dashed" w:sz="8" w:space="0" w:color="BBBBBB"/>
            </w:tcBorders>
            <w:vAlign w:val="center"/>
            <w:hideMark/>
          </w:tcPr>
          <w:p w:rsidR="005833B0" w:rsidRPr="005833B0" w:rsidRDefault="005833B0">
            <w:pPr>
              <w:pStyle w:val="NormalnyWeb"/>
              <w:spacing w:beforeAutospacing="0" w:afterAutospacing="0"/>
              <w:ind w:left="120" w:right="120"/>
              <w:rPr>
                <w:rFonts w:ascii="Arial" w:hAnsi="Arial" w:cs="Arial"/>
                <w:sz w:val="22"/>
                <w:szCs w:val="22"/>
              </w:rPr>
            </w:pPr>
            <w:r w:rsidRPr="005833B0">
              <w:rPr>
                <w:rStyle w:val="Pogrubienie"/>
                <w:rFonts w:ascii="Arial" w:hAnsi="Arial" w:cs="Arial"/>
                <w:sz w:val="22"/>
                <w:szCs w:val="22"/>
              </w:rPr>
              <w:t>Edycja 3</w:t>
            </w:r>
          </w:p>
        </w:tc>
        <w:tc>
          <w:tcPr>
            <w:tcW w:w="2385" w:type="dxa"/>
            <w:tcBorders>
              <w:top w:val="dashed" w:sz="8" w:space="0" w:color="BBBBBB"/>
              <w:left w:val="dashed" w:sz="8" w:space="0" w:color="BBBBBB"/>
              <w:bottom w:val="dashed" w:sz="8" w:space="0" w:color="BBBBBB"/>
              <w:right w:val="dashed" w:sz="8" w:space="0" w:color="BBBBBB"/>
            </w:tcBorders>
            <w:vAlign w:val="center"/>
            <w:hideMark/>
          </w:tcPr>
          <w:p w:rsidR="005833B0" w:rsidRPr="005833B0" w:rsidRDefault="005833B0">
            <w:pPr>
              <w:pStyle w:val="NormalnyWeb"/>
              <w:spacing w:beforeAutospacing="0" w:afterAutospacing="0"/>
              <w:ind w:left="120" w:right="120"/>
              <w:rPr>
                <w:rFonts w:ascii="Arial" w:hAnsi="Arial" w:cs="Arial"/>
                <w:sz w:val="22"/>
                <w:szCs w:val="22"/>
              </w:rPr>
            </w:pPr>
            <w:r w:rsidRPr="005833B0">
              <w:rPr>
                <w:rStyle w:val="Pogrubienie"/>
                <w:rFonts w:ascii="Arial" w:hAnsi="Arial" w:cs="Arial"/>
                <w:sz w:val="22"/>
                <w:szCs w:val="22"/>
              </w:rPr>
              <w:t>Edycja 4</w:t>
            </w:r>
          </w:p>
        </w:tc>
      </w:tr>
      <w:tr w:rsidR="005833B0" w:rsidRPr="005833B0" w:rsidTr="005833B0">
        <w:trPr>
          <w:tblCellSpacing w:w="0" w:type="dxa"/>
          <w:jc w:val="center"/>
        </w:trPr>
        <w:tc>
          <w:tcPr>
            <w:tcW w:w="2385" w:type="dxa"/>
            <w:tcBorders>
              <w:top w:val="dashed" w:sz="8" w:space="0" w:color="BBBBBB"/>
              <w:left w:val="dashed" w:sz="8" w:space="0" w:color="BBBBBB"/>
              <w:bottom w:val="dashed" w:sz="8" w:space="0" w:color="BBBBBB"/>
              <w:right w:val="dashed" w:sz="8" w:space="0" w:color="BBBBBB"/>
            </w:tcBorders>
            <w:vAlign w:val="center"/>
            <w:hideMark/>
          </w:tcPr>
          <w:p w:rsidR="005833B0" w:rsidRPr="005833B0" w:rsidRDefault="005833B0">
            <w:pPr>
              <w:pStyle w:val="NormalnyWeb"/>
              <w:spacing w:beforeAutospacing="0" w:afterAutospacing="0"/>
              <w:ind w:left="120" w:right="120"/>
              <w:rPr>
                <w:rFonts w:ascii="Arial" w:hAnsi="Arial" w:cs="Arial"/>
                <w:sz w:val="22"/>
                <w:szCs w:val="22"/>
              </w:rPr>
            </w:pPr>
            <w:r w:rsidRPr="005833B0">
              <w:rPr>
                <w:rStyle w:val="Pogrubienie"/>
                <w:rFonts w:ascii="Arial" w:hAnsi="Arial" w:cs="Arial"/>
                <w:sz w:val="22"/>
                <w:szCs w:val="22"/>
              </w:rPr>
              <w:t>6-7 maj</w:t>
            </w:r>
          </w:p>
        </w:tc>
        <w:tc>
          <w:tcPr>
            <w:tcW w:w="2385" w:type="dxa"/>
            <w:tcBorders>
              <w:top w:val="dashed" w:sz="8" w:space="0" w:color="BBBBBB"/>
              <w:left w:val="dashed" w:sz="8" w:space="0" w:color="BBBBBB"/>
              <w:bottom w:val="dashed" w:sz="8" w:space="0" w:color="BBBBBB"/>
              <w:right w:val="dashed" w:sz="8" w:space="0" w:color="BBBBBB"/>
            </w:tcBorders>
            <w:vAlign w:val="center"/>
            <w:hideMark/>
          </w:tcPr>
          <w:p w:rsidR="005833B0" w:rsidRPr="005833B0" w:rsidRDefault="005833B0">
            <w:pPr>
              <w:pStyle w:val="NormalnyWeb"/>
              <w:spacing w:beforeAutospacing="0" w:afterAutospacing="0"/>
              <w:ind w:left="120" w:right="120"/>
              <w:rPr>
                <w:rFonts w:ascii="Arial" w:hAnsi="Arial" w:cs="Arial"/>
                <w:sz w:val="22"/>
                <w:szCs w:val="22"/>
              </w:rPr>
            </w:pPr>
            <w:r w:rsidRPr="005833B0">
              <w:rPr>
                <w:rStyle w:val="Pogrubienie"/>
                <w:rFonts w:ascii="Arial" w:hAnsi="Arial" w:cs="Arial"/>
                <w:sz w:val="22"/>
                <w:szCs w:val="22"/>
              </w:rPr>
              <w:t>7-8 maj</w:t>
            </w:r>
          </w:p>
        </w:tc>
        <w:tc>
          <w:tcPr>
            <w:tcW w:w="2385" w:type="dxa"/>
            <w:tcBorders>
              <w:top w:val="dashed" w:sz="8" w:space="0" w:color="BBBBBB"/>
              <w:left w:val="dashed" w:sz="8" w:space="0" w:color="BBBBBB"/>
              <w:bottom w:val="dashed" w:sz="8" w:space="0" w:color="BBBBBB"/>
              <w:right w:val="dashed" w:sz="8" w:space="0" w:color="BBBBBB"/>
            </w:tcBorders>
            <w:vAlign w:val="center"/>
            <w:hideMark/>
          </w:tcPr>
          <w:p w:rsidR="005833B0" w:rsidRPr="005833B0" w:rsidRDefault="005833B0">
            <w:pPr>
              <w:pStyle w:val="NormalnyWeb"/>
              <w:spacing w:beforeAutospacing="0" w:afterAutospacing="0"/>
              <w:ind w:left="120" w:right="120"/>
              <w:rPr>
                <w:rFonts w:ascii="Arial" w:hAnsi="Arial" w:cs="Arial"/>
                <w:sz w:val="22"/>
                <w:szCs w:val="22"/>
              </w:rPr>
            </w:pPr>
            <w:r w:rsidRPr="005833B0">
              <w:rPr>
                <w:rStyle w:val="Pogrubienie"/>
                <w:rFonts w:ascii="Arial" w:hAnsi="Arial" w:cs="Arial"/>
                <w:sz w:val="22"/>
                <w:szCs w:val="22"/>
              </w:rPr>
              <w:t>13-14 maj</w:t>
            </w:r>
          </w:p>
        </w:tc>
        <w:tc>
          <w:tcPr>
            <w:tcW w:w="2385" w:type="dxa"/>
            <w:tcBorders>
              <w:top w:val="dashed" w:sz="8" w:space="0" w:color="BBBBBB"/>
              <w:left w:val="dashed" w:sz="8" w:space="0" w:color="BBBBBB"/>
              <w:bottom w:val="dashed" w:sz="8" w:space="0" w:color="BBBBBB"/>
              <w:right w:val="dashed" w:sz="8" w:space="0" w:color="BBBBBB"/>
            </w:tcBorders>
            <w:vAlign w:val="center"/>
            <w:hideMark/>
          </w:tcPr>
          <w:p w:rsidR="005833B0" w:rsidRPr="005833B0" w:rsidRDefault="005833B0">
            <w:pPr>
              <w:pStyle w:val="NormalnyWeb"/>
              <w:spacing w:beforeAutospacing="0" w:afterAutospacing="0"/>
              <w:ind w:left="120" w:right="120"/>
              <w:rPr>
                <w:rFonts w:ascii="Arial" w:hAnsi="Arial" w:cs="Arial"/>
                <w:sz w:val="22"/>
                <w:szCs w:val="22"/>
              </w:rPr>
            </w:pPr>
            <w:r w:rsidRPr="005833B0">
              <w:rPr>
                <w:rStyle w:val="Pogrubienie"/>
                <w:rFonts w:ascii="Arial" w:hAnsi="Arial" w:cs="Arial"/>
                <w:sz w:val="22"/>
                <w:szCs w:val="22"/>
              </w:rPr>
              <w:t>14-15 maj</w:t>
            </w:r>
          </w:p>
        </w:tc>
      </w:tr>
      <w:tr w:rsidR="005833B0" w:rsidRPr="005833B0" w:rsidTr="005833B0">
        <w:trPr>
          <w:tblCellSpacing w:w="0" w:type="dxa"/>
          <w:jc w:val="center"/>
        </w:trPr>
        <w:tc>
          <w:tcPr>
            <w:tcW w:w="2385" w:type="dxa"/>
            <w:tcBorders>
              <w:top w:val="dashed" w:sz="8" w:space="0" w:color="BBBBBB"/>
              <w:left w:val="dashed" w:sz="8" w:space="0" w:color="BBBBBB"/>
              <w:bottom w:val="dashed" w:sz="8" w:space="0" w:color="BBBBBB"/>
              <w:right w:val="dashed" w:sz="8" w:space="0" w:color="BBBBBB"/>
            </w:tcBorders>
            <w:vAlign w:val="center"/>
            <w:hideMark/>
          </w:tcPr>
          <w:p w:rsidR="005833B0" w:rsidRPr="005833B0" w:rsidRDefault="005833B0">
            <w:pPr>
              <w:pStyle w:val="NormalnyWeb"/>
              <w:spacing w:beforeAutospacing="0" w:afterAutospacing="0"/>
              <w:ind w:left="120" w:right="120"/>
              <w:rPr>
                <w:rFonts w:ascii="Arial" w:hAnsi="Arial" w:cs="Arial"/>
                <w:sz w:val="22"/>
                <w:szCs w:val="22"/>
              </w:rPr>
            </w:pPr>
            <w:r w:rsidRPr="005833B0">
              <w:rPr>
                <w:rStyle w:val="Pogrubienie"/>
                <w:rFonts w:ascii="Arial" w:hAnsi="Arial" w:cs="Arial"/>
                <w:sz w:val="22"/>
                <w:szCs w:val="22"/>
              </w:rPr>
              <w:t>11-12 czerwiec</w:t>
            </w:r>
          </w:p>
        </w:tc>
        <w:tc>
          <w:tcPr>
            <w:tcW w:w="2385" w:type="dxa"/>
            <w:tcBorders>
              <w:top w:val="dashed" w:sz="8" w:space="0" w:color="BBBBBB"/>
              <w:left w:val="dashed" w:sz="8" w:space="0" w:color="BBBBBB"/>
              <w:bottom w:val="dashed" w:sz="8" w:space="0" w:color="BBBBBB"/>
              <w:right w:val="dashed" w:sz="8" w:space="0" w:color="BBBBBB"/>
            </w:tcBorders>
            <w:vAlign w:val="center"/>
            <w:hideMark/>
          </w:tcPr>
          <w:p w:rsidR="005833B0" w:rsidRPr="005833B0" w:rsidRDefault="005833B0">
            <w:pPr>
              <w:pStyle w:val="NormalnyWeb"/>
              <w:spacing w:beforeAutospacing="0" w:afterAutospacing="0"/>
              <w:ind w:left="120" w:right="120"/>
              <w:rPr>
                <w:rFonts w:ascii="Arial" w:hAnsi="Arial" w:cs="Arial"/>
                <w:sz w:val="22"/>
                <w:szCs w:val="22"/>
              </w:rPr>
            </w:pPr>
            <w:r w:rsidRPr="005833B0">
              <w:rPr>
                <w:rStyle w:val="Pogrubienie"/>
                <w:rFonts w:ascii="Arial" w:hAnsi="Arial" w:cs="Arial"/>
                <w:sz w:val="22"/>
                <w:szCs w:val="22"/>
              </w:rPr>
              <w:t>17-18 czerwiec</w:t>
            </w:r>
          </w:p>
        </w:tc>
        <w:tc>
          <w:tcPr>
            <w:tcW w:w="2385" w:type="dxa"/>
            <w:tcBorders>
              <w:top w:val="dashed" w:sz="8" w:space="0" w:color="BBBBBB"/>
              <w:left w:val="dashed" w:sz="8" w:space="0" w:color="BBBBBB"/>
              <w:bottom w:val="dashed" w:sz="8" w:space="0" w:color="BBBBBB"/>
              <w:right w:val="dashed" w:sz="8" w:space="0" w:color="BBBBBB"/>
            </w:tcBorders>
            <w:vAlign w:val="center"/>
            <w:hideMark/>
          </w:tcPr>
          <w:p w:rsidR="005833B0" w:rsidRPr="005833B0" w:rsidRDefault="005833B0">
            <w:pPr>
              <w:pStyle w:val="NormalnyWeb"/>
              <w:spacing w:beforeAutospacing="0" w:afterAutospacing="0"/>
              <w:ind w:left="120" w:right="120"/>
              <w:rPr>
                <w:rFonts w:ascii="Arial" w:hAnsi="Arial" w:cs="Arial"/>
                <w:sz w:val="22"/>
                <w:szCs w:val="22"/>
              </w:rPr>
            </w:pPr>
            <w:r w:rsidRPr="005833B0">
              <w:rPr>
                <w:rStyle w:val="Pogrubienie"/>
                <w:rFonts w:ascii="Arial" w:hAnsi="Arial" w:cs="Arial"/>
                <w:sz w:val="22"/>
                <w:szCs w:val="22"/>
              </w:rPr>
              <w:t>18-19 czerwiec</w:t>
            </w:r>
          </w:p>
        </w:tc>
        <w:tc>
          <w:tcPr>
            <w:tcW w:w="2385" w:type="dxa"/>
            <w:tcBorders>
              <w:top w:val="dashed" w:sz="8" w:space="0" w:color="BBBBBB"/>
              <w:left w:val="dashed" w:sz="8" w:space="0" w:color="BBBBBB"/>
              <w:bottom w:val="dashed" w:sz="8" w:space="0" w:color="BBBBBB"/>
              <w:right w:val="dashed" w:sz="8" w:space="0" w:color="BBBBBB"/>
            </w:tcBorders>
            <w:vAlign w:val="center"/>
            <w:hideMark/>
          </w:tcPr>
          <w:p w:rsidR="005833B0" w:rsidRPr="005833B0" w:rsidRDefault="005833B0">
            <w:pPr>
              <w:pStyle w:val="NormalnyWeb"/>
              <w:spacing w:beforeAutospacing="0" w:afterAutospacing="0"/>
              <w:ind w:left="120" w:right="120"/>
              <w:rPr>
                <w:rFonts w:ascii="Arial" w:hAnsi="Arial" w:cs="Arial"/>
                <w:sz w:val="22"/>
                <w:szCs w:val="22"/>
              </w:rPr>
            </w:pPr>
            <w:r w:rsidRPr="005833B0">
              <w:rPr>
                <w:rStyle w:val="Pogrubienie"/>
                <w:rFonts w:ascii="Arial" w:hAnsi="Arial" w:cs="Arial"/>
                <w:sz w:val="22"/>
                <w:szCs w:val="22"/>
              </w:rPr>
              <w:t>19-20 czerwiec</w:t>
            </w:r>
          </w:p>
        </w:tc>
      </w:tr>
    </w:tbl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 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Szkolenia odbywają się w Zamku w Rokosowie </w:t>
      </w:r>
      <w:hyperlink r:id="rId6" w:tgtFrame="_blank" w:history="1">
        <w:r w:rsidRPr="005833B0">
          <w:rPr>
            <w:rStyle w:val="Hipercze"/>
            <w:rFonts w:ascii="Arial" w:hAnsi="Arial" w:cs="Arial"/>
            <w:color w:val="0A6637"/>
            <w:sz w:val="22"/>
            <w:szCs w:val="22"/>
            <w:u w:val="none"/>
          </w:rPr>
          <w:t>www.rokosowo.pl</w:t>
        </w:r>
      </w:hyperlink>
      <w:r w:rsidRPr="005833B0">
        <w:rPr>
          <w:rFonts w:ascii="Arial" w:hAnsi="Arial" w:cs="Arial"/>
          <w:sz w:val="22"/>
          <w:szCs w:val="22"/>
        </w:rPr>
        <w:t>. </w:t>
      </w:r>
      <w:r w:rsidRPr="005833B0">
        <w:rPr>
          <w:rStyle w:val="Pogrubienie"/>
          <w:rFonts w:ascii="Arial" w:hAnsi="Arial" w:cs="Arial"/>
          <w:sz w:val="22"/>
          <w:szCs w:val="22"/>
          <w:u w:val="single"/>
        </w:rPr>
        <w:t>Organizator gwarantuje bezpłatnie</w:t>
      </w:r>
      <w:r w:rsidRPr="005833B0">
        <w:rPr>
          <w:rFonts w:ascii="Arial" w:hAnsi="Arial" w:cs="Arial"/>
          <w:sz w:val="22"/>
          <w:szCs w:val="22"/>
        </w:rPr>
        <w:t xml:space="preserve"> w ramach szkolenia: nocleg, wyżywienie, materiały szkoleniowe oraz transport </w:t>
      </w:r>
      <w:proofErr w:type="spellStart"/>
      <w:r w:rsidRPr="005833B0">
        <w:rPr>
          <w:rFonts w:ascii="Arial" w:hAnsi="Arial" w:cs="Arial"/>
          <w:sz w:val="22"/>
          <w:szCs w:val="22"/>
        </w:rPr>
        <w:t>Busem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z Poznania do Rokosowa i z powrotem.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Jeśli ktoś jest zainteresowany udziałem to prosimy o kontakt – </w:t>
      </w:r>
      <w:hyperlink r:id="rId7" w:tgtFrame="_blank" w:history="1">
        <w:r w:rsidRPr="005833B0">
          <w:rPr>
            <w:rStyle w:val="Hipercze"/>
            <w:rFonts w:ascii="Arial" w:hAnsi="Arial" w:cs="Arial"/>
            <w:sz w:val="22"/>
            <w:szCs w:val="22"/>
          </w:rPr>
          <w:t>karolina@rokosowo.pl</w:t>
        </w:r>
      </w:hyperlink>
      <w:r w:rsidRPr="005833B0">
        <w:rPr>
          <w:rFonts w:ascii="Arial" w:hAnsi="Arial" w:cs="Arial"/>
          <w:sz w:val="22"/>
          <w:szCs w:val="22"/>
        </w:rPr>
        <w:t> lub 696-565-116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Uwaga: ilość miejsc jest ograniczona - grupa to tylko 16 osób !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 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Szkolenia będą prowadzone przez: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lastRenderedPageBreak/>
        <w:t xml:space="preserve">Marcin </w:t>
      </w:r>
      <w:proofErr w:type="spellStart"/>
      <w:r w:rsidRPr="005833B0">
        <w:rPr>
          <w:rFonts w:ascii="Arial" w:hAnsi="Arial" w:cs="Arial"/>
          <w:sz w:val="22"/>
          <w:szCs w:val="22"/>
        </w:rPr>
        <w:t>Supranowicz</w:t>
      </w:r>
      <w:proofErr w:type="spellEnd"/>
      <w:r w:rsidRPr="005833B0">
        <w:rPr>
          <w:rFonts w:ascii="Arial" w:hAnsi="Arial" w:cs="Arial"/>
          <w:sz w:val="22"/>
          <w:szCs w:val="22"/>
        </w:rPr>
        <w:t> MBA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 xml:space="preserve">Trener szkoleń, konsultant i praktyk zarządzania. Absolwent Studiów Menedżerskich MBA, program realizowany przez Wyższa Szkolę Bankową we Wrocławiu we współpracy z Franklin </w:t>
      </w:r>
      <w:proofErr w:type="spellStart"/>
      <w:r w:rsidRPr="005833B0">
        <w:rPr>
          <w:rFonts w:ascii="Arial" w:hAnsi="Arial" w:cs="Arial"/>
          <w:sz w:val="22"/>
          <w:szCs w:val="22"/>
        </w:rPr>
        <w:t>University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. Absolwent Pedagogiki opiekuńczo-wychowawczej Uniwersytetu w Białymstoku. Studiował również psychologię na Uniwersytecie Wrocławskim w programie MOST. Ukończył Szkołę Trenerów Zarządzania </w:t>
      </w:r>
      <w:proofErr w:type="spellStart"/>
      <w:r w:rsidRPr="005833B0">
        <w:rPr>
          <w:rFonts w:ascii="Arial" w:hAnsi="Arial" w:cs="Arial"/>
          <w:sz w:val="22"/>
          <w:szCs w:val="22"/>
        </w:rPr>
        <w:t>Matrik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w Krakowie, edycja V. Uzyskał Międzynarodowy Certyfikat Trenera Zarządzania w zakresie treningu, uczenia się i rozwoju wydawanego przez </w:t>
      </w:r>
      <w:proofErr w:type="spellStart"/>
      <w:r w:rsidRPr="005833B0">
        <w:rPr>
          <w:rFonts w:ascii="Arial" w:hAnsi="Arial" w:cs="Arial"/>
          <w:sz w:val="22"/>
          <w:szCs w:val="22"/>
        </w:rPr>
        <w:t>Edexcel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i BTEC Professional </w:t>
      </w:r>
      <w:proofErr w:type="spellStart"/>
      <w:r w:rsidRPr="005833B0">
        <w:rPr>
          <w:rFonts w:ascii="Arial" w:hAnsi="Arial" w:cs="Arial"/>
          <w:sz w:val="22"/>
          <w:szCs w:val="22"/>
        </w:rPr>
        <w:t>Qualifications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. Ukończył pierwszą edycję Szkoły Trenerów </w:t>
      </w:r>
      <w:proofErr w:type="spellStart"/>
      <w:r w:rsidRPr="005833B0">
        <w:rPr>
          <w:rFonts w:ascii="Arial" w:hAnsi="Arial" w:cs="Arial"/>
          <w:sz w:val="22"/>
          <w:szCs w:val="22"/>
        </w:rPr>
        <w:t>Fundraisingu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prowadzoną przez Polskie Stowarzyszenie </w:t>
      </w:r>
      <w:proofErr w:type="spellStart"/>
      <w:r w:rsidRPr="005833B0">
        <w:rPr>
          <w:rFonts w:ascii="Arial" w:hAnsi="Arial" w:cs="Arial"/>
          <w:sz w:val="22"/>
          <w:szCs w:val="22"/>
        </w:rPr>
        <w:t>Fundraisingu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zgodnie ze standardami EFA </w:t>
      </w:r>
      <w:proofErr w:type="spellStart"/>
      <w:r w:rsidRPr="005833B0">
        <w:rPr>
          <w:rFonts w:ascii="Arial" w:hAnsi="Arial" w:cs="Arial"/>
          <w:sz w:val="22"/>
          <w:szCs w:val="22"/>
        </w:rPr>
        <w:t>European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833B0">
        <w:rPr>
          <w:rFonts w:ascii="Arial" w:hAnsi="Arial" w:cs="Arial"/>
          <w:sz w:val="22"/>
          <w:szCs w:val="22"/>
        </w:rPr>
        <w:t>Fundraising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833B0">
        <w:rPr>
          <w:rFonts w:ascii="Arial" w:hAnsi="Arial" w:cs="Arial"/>
          <w:sz w:val="22"/>
          <w:szCs w:val="22"/>
        </w:rPr>
        <w:t>Association</w:t>
      </w:r>
      <w:proofErr w:type="spellEnd"/>
      <w:r w:rsidRPr="005833B0">
        <w:rPr>
          <w:rFonts w:ascii="Arial" w:hAnsi="Arial" w:cs="Arial"/>
          <w:sz w:val="22"/>
          <w:szCs w:val="22"/>
        </w:rPr>
        <w:t>. Ukończył kurs przygotowujący kandydatów na członków do rad nadzorczych spółek Skarbu Państwa. W 2012 roku przeszedł szkolenie certyfikacyjne Green Belt zakończone pozytywnie zdanym egzaminem w </w:t>
      </w:r>
      <w:proofErr w:type="spellStart"/>
      <w:r w:rsidRPr="005833B0">
        <w:rPr>
          <w:rFonts w:ascii="Arial" w:hAnsi="Arial" w:cs="Arial"/>
          <w:sz w:val="22"/>
          <w:szCs w:val="22"/>
        </w:rPr>
        <w:t>Institute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5833B0">
        <w:rPr>
          <w:rFonts w:ascii="Arial" w:hAnsi="Arial" w:cs="Arial"/>
          <w:sz w:val="22"/>
          <w:szCs w:val="22"/>
        </w:rPr>
        <w:t>Six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Sigma. Obecnie pracuje nad uzyskaniem certyfikacji </w:t>
      </w:r>
      <w:proofErr w:type="spellStart"/>
      <w:r w:rsidRPr="005833B0">
        <w:rPr>
          <w:rFonts w:ascii="Arial" w:hAnsi="Arial" w:cs="Arial"/>
          <w:sz w:val="22"/>
          <w:szCs w:val="22"/>
        </w:rPr>
        <w:t>coacha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ICF.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            Posiada doświadczenie zawodowe w branży produkcyjnej (Whirlpool/Polar S.A.), finansowej (Carcade Leasing S.A.) oraz usługowej (</w:t>
      </w:r>
      <w:proofErr w:type="spellStart"/>
      <w:r w:rsidRPr="005833B0">
        <w:rPr>
          <w:rFonts w:ascii="Arial" w:hAnsi="Arial" w:cs="Arial"/>
          <w:sz w:val="22"/>
          <w:szCs w:val="22"/>
        </w:rPr>
        <w:t>Qubus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Hotel Management Sp. z o.o.).  Uczestniczył we wdrażaniu Whirlpool </w:t>
      </w:r>
      <w:proofErr w:type="spellStart"/>
      <w:r w:rsidRPr="005833B0">
        <w:rPr>
          <w:rFonts w:ascii="Arial" w:hAnsi="Arial" w:cs="Arial"/>
          <w:sz w:val="22"/>
          <w:szCs w:val="22"/>
        </w:rPr>
        <w:t>Production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System (pracując w dziale szkoleń, organizując i prowadząc szkolenia z zakresu metod i technik Lean Manufacturing).  W latach 2006-2012 był związany z branżą hotelarską, gdzie pracował w obszarach jakości, wdrożeń, szkoleń, optymalizacji procesów, uruchamianiu nowych inwestycji. Współautor standardów kwalifikacji zawodowych branży hotelarskiej opracowywanych dla Ministerstwa Pracy i Polityki Społecznej. Wykorzystuje narzędzia MS </w:t>
      </w:r>
      <w:proofErr w:type="spellStart"/>
      <w:r w:rsidRPr="005833B0">
        <w:rPr>
          <w:rFonts w:ascii="Arial" w:hAnsi="Arial" w:cs="Arial"/>
          <w:sz w:val="22"/>
          <w:szCs w:val="22"/>
        </w:rPr>
        <w:t>Sharepoint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do optymalizacji pracy grupowej w złożonych zespołach pracowniczych. Wspólnie z Polskim Stowarzyszeniem </w:t>
      </w:r>
      <w:proofErr w:type="spellStart"/>
      <w:r w:rsidRPr="005833B0">
        <w:rPr>
          <w:rFonts w:ascii="Arial" w:hAnsi="Arial" w:cs="Arial"/>
          <w:sz w:val="22"/>
          <w:szCs w:val="22"/>
        </w:rPr>
        <w:t>Fundraisingu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szkoli organizacje społeczne krzewiąc idee profesjonalizacji trzeciego sektora gospodarki.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 xml:space="preserve">            Doświadczony trener szkoleń. Od 2005 roku realizuje projekty z zakresu szeroko rozumianego zarządzania, rozwoju umiejętności miękkich, budowania zespołu, zarządzania projektami, motywowania, planowania, organizacji, oceny i kontroli pracy, </w:t>
      </w:r>
      <w:proofErr w:type="spellStart"/>
      <w:r w:rsidRPr="005833B0">
        <w:rPr>
          <w:rFonts w:ascii="Arial" w:hAnsi="Arial" w:cs="Arial"/>
          <w:sz w:val="22"/>
          <w:szCs w:val="22"/>
        </w:rPr>
        <w:t>lean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833B0">
        <w:rPr>
          <w:rFonts w:ascii="Arial" w:hAnsi="Arial" w:cs="Arial"/>
          <w:sz w:val="22"/>
          <w:szCs w:val="22"/>
        </w:rPr>
        <w:t>manufacturing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w usługach, mapowania i optymalizacji procesów produkcyjnych, </w:t>
      </w:r>
      <w:proofErr w:type="spellStart"/>
      <w:r w:rsidRPr="005833B0">
        <w:rPr>
          <w:rFonts w:ascii="Arial" w:hAnsi="Arial" w:cs="Arial"/>
          <w:sz w:val="22"/>
          <w:szCs w:val="22"/>
        </w:rPr>
        <w:t>fundraisingu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833B0">
        <w:rPr>
          <w:rFonts w:ascii="Arial" w:hAnsi="Arial" w:cs="Arial"/>
          <w:sz w:val="22"/>
          <w:szCs w:val="22"/>
        </w:rPr>
        <w:t>TtT</w:t>
      </w:r>
      <w:proofErr w:type="spellEnd"/>
      <w:r w:rsidRPr="005833B0">
        <w:rPr>
          <w:rFonts w:ascii="Arial" w:hAnsi="Arial" w:cs="Arial"/>
          <w:sz w:val="22"/>
          <w:szCs w:val="22"/>
        </w:rPr>
        <w:t>. Opracowuje strategie personalne, doradza oraz konsultuje dobór i dostosowanie nowoczesnych metod wspierających zarządzanie. Tworzy autorskie narzędzia takie jak 8P-rozwiązywanie problemów, 4P-obsługa klienta, model PW w prezentowaniu, etc.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 xml:space="preserve">            Wykładowca Wyższej Szkoły Bankowej we Wrocławiu i Opolu, na kierunkach Podyplomowe Studia Trenera Biznesu, Menadżer Sprzedaży, Zakupy w Biznesie, Administracja i innych. Specjalizuje się w zarządzaniu i optymalizacji procesów w branży usługowej. Trener w projektach szkoleniowych realizowanych w ramach dotacji Europejskiego Funduszu Społecznego. Prelegent konferencji OK-Poland 2012 (wyróżnienie za najciekawszą prezentację), ISO Katowice 2008, ISO Wrocław 2008. Kilkukrotny prelegent Międzynarodowej Konferencji </w:t>
      </w:r>
      <w:proofErr w:type="spellStart"/>
      <w:r w:rsidRPr="005833B0">
        <w:rPr>
          <w:rFonts w:ascii="Arial" w:hAnsi="Arial" w:cs="Arial"/>
          <w:sz w:val="22"/>
          <w:szCs w:val="22"/>
        </w:rPr>
        <w:t>Fundraisingu</w:t>
      </w:r>
      <w:proofErr w:type="spellEnd"/>
      <w:r w:rsidRPr="005833B0">
        <w:rPr>
          <w:rFonts w:ascii="Arial" w:hAnsi="Arial" w:cs="Arial"/>
          <w:sz w:val="22"/>
          <w:szCs w:val="22"/>
        </w:rPr>
        <w:t>. Współtwórca Polskiego Towarzystwa Obsługi Klienta.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            Od 2005 roku zrealizował projekty szkoleniowo-doradcze </w:t>
      </w:r>
      <w:hyperlink r:id="rId8" w:tgtFrame="_blank" w:history="1">
        <w:r w:rsidRPr="005833B0">
          <w:rPr>
            <w:rStyle w:val="Hipercze"/>
            <w:rFonts w:ascii="Arial" w:hAnsi="Arial" w:cs="Arial"/>
            <w:sz w:val="22"/>
            <w:szCs w:val="22"/>
          </w:rPr>
          <w:t>m.in</w:t>
        </w:r>
      </w:hyperlink>
      <w:r w:rsidRPr="005833B0">
        <w:rPr>
          <w:rFonts w:ascii="Arial" w:hAnsi="Arial" w:cs="Arial"/>
          <w:sz w:val="22"/>
          <w:szCs w:val="22"/>
        </w:rPr>
        <w:t xml:space="preserve">. w: </w:t>
      </w:r>
      <w:proofErr w:type="spellStart"/>
      <w:r w:rsidRPr="005833B0">
        <w:rPr>
          <w:rFonts w:ascii="Arial" w:hAnsi="Arial" w:cs="Arial"/>
          <w:sz w:val="22"/>
          <w:szCs w:val="22"/>
        </w:rPr>
        <w:t>ArcelorMittal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, Auchan, </w:t>
      </w:r>
      <w:proofErr w:type="spellStart"/>
      <w:r w:rsidRPr="005833B0">
        <w:rPr>
          <w:rFonts w:ascii="Arial" w:hAnsi="Arial" w:cs="Arial"/>
          <w:sz w:val="22"/>
          <w:szCs w:val="22"/>
        </w:rPr>
        <w:t>AmRest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S.A.; Budimex S.A.; </w:t>
      </w:r>
      <w:proofErr w:type="spellStart"/>
      <w:r w:rsidRPr="005833B0">
        <w:rPr>
          <w:rFonts w:ascii="Arial" w:hAnsi="Arial" w:cs="Arial"/>
          <w:sz w:val="22"/>
          <w:szCs w:val="22"/>
        </w:rPr>
        <w:t>Brembo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; Carcade Leasing S.A., </w:t>
      </w:r>
      <w:proofErr w:type="spellStart"/>
      <w:r w:rsidRPr="005833B0">
        <w:rPr>
          <w:rFonts w:ascii="Arial" w:hAnsi="Arial" w:cs="Arial"/>
          <w:sz w:val="22"/>
          <w:szCs w:val="22"/>
        </w:rPr>
        <w:t>Donako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SA, Elektrownia Rybnik, </w:t>
      </w:r>
      <w:proofErr w:type="spellStart"/>
      <w:r w:rsidRPr="005833B0">
        <w:rPr>
          <w:rFonts w:ascii="Arial" w:hAnsi="Arial" w:cs="Arial"/>
          <w:sz w:val="22"/>
          <w:szCs w:val="22"/>
        </w:rPr>
        <w:t>Energotest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833B0">
        <w:rPr>
          <w:rFonts w:ascii="Arial" w:hAnsi="Arial" w:cs="Arial"/>
          <w:sz w:val="22"/>
          <w:szCs w:val="22"/>
        </w:rPr>
        <w:t>Fresh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Point, </w:t>
      </w:r>
      <w:proofErr w:type="spellStart"/>
      <w:r w:rsidRPr="005833B0">
        <w:rPr>
          <w:rFonts w:ascii="Arial" w:hAnsi="Arial" w:cs="Arial"/>
          <w:sz w:val="22"/>
          <w:szCs w:val="22"/>
        </w:rPr>
        <w:t>Gedia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SA Nowa Sól, Industrie Maurizio </w:t>
      </w:r>
      <w:proofErr w:type="spellStart"/>
      <w:r w:rsidRPr="005833B0">
        <w:rPr>
          <w:rFonts w:ascii="Arial" w:hAnsi="Arial" w:cs="Arial"/>
          <w:sz w:val="22"/>
          <w:szCs w:val="22"/>
        </w:rPr>
        <w:t>Peruzzo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Comfort-Świdnica, </w:t>
      </w:r>
      <w:proofErr w:type="spellStart"/>
      <w:r w:rsidRPr="005833B0">
        <w:rPr>
          <w:rFonts w:ascii="Arial" w:hAnsi="Arial" w:cs="Arial"/>
          <w:sz w:val="22"/>
          <w:szCs w:val="22"/>
        </w:rPr>
        <w:t>Koltram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833B0">
        <w:rPr>
          <w:rFonts w:ascii="Arial" w:hAnsi="Arial" w:cs="Arial"/>
          <w:sz w:val="22"/>
          <w:szCs w:val="22"/>
        </w:rPr>
        <w:t>Harting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Polska, Indesit, Mahle Krotoszyn, NAVO, PBT HAWE, PKO BP Dom Maklerski, Provident Polska, PZU S.A., PZL Mielec, Procter &amp; Gamble, SIG, </w:t>
      </w:r>
      <w:proofErr w:type="spellStart"/>
      <w:r w:rsidRPr="005833B0">
        <w:rPr>
          <w:rFonts w:ascii="Arial" w:hAnsi="Arial" w:cs="Arial"/>
          <w:sz w:val="22"/>
          <w:szCs w:val="22"/>
        </w:rPr>
        <w:t>Sygnity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, Stock Polska, </w:t>
      </w:r>
      <w:proofErr w:type="spellStart"/>
      <w:r w:rsidRPr="005833B0">
        <w:rPr>
          <w:rFonts w:ascii="Arial" w:hAnsi="Arial" w:cs="Arial"/>
          <w:sz w:val="22"/>
          <w:szCs w:val="22"/>
        </w:rPr>
        <w:t>Toi-Toi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833B0">
        <w:rPr>
          <w:rFonts w:ascii="Arial" w:hAnsi="Arial" w:cs="Arial"/>
          <w:sz w:val="22"/>
          <w:szCs w:val="22"/>
        </w:rPr>
        <w:t>Uni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-TRUCK, </w:t>
      </w:r>
      <w:proofErr w:type="spellStart"/>
      <w:r w:rsidRPr="005833B0">
        <w:rPr>
          <w:rFonts w:ascii="Arial" w:hAnsi="Arial" w:cs="Arial"/>
          <w:sz w:val="22"/>
          <w:szCs w:val="22"/>
        </w:rPr>
        <w:t>Wabco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Polska, </w:t>
      </w:r>
      <w:proofErr w:type="spellStart"/>
      <w:r w:rsidRPr="005833B0">
        <w:rPr>
          <w:rFonts w:ascii="Arial" w:hAnsi="Arial" w:cs="Arial"/>
          <w:sz w:val="22"/>
          <w:szCs w:val="22"/>
        </w:rPr>
        <w:lastRenderedPageBreak/>
        <w:t>Wojcieszowianka</w:t>
      </w:r>
      <w:proofErr w:type="spellEnd"/>
      <w:r w:rsidRPr="005833B0">
        <w:rPr>
          <w:rFonts w:ascii="Arial" w:hAnsi="Arial" w:cs="Arial"/>
          <w:sz w:val="22"/>
          <w:szCs w:val="22"/>
        </w:rPr>
        <w:t xml:space="preserve"> SA, Żabka Polska S.A., ZOJM Wrocław, i innych oraz wielu organizacji pozarządowych.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 xml:space="preserve">            Prywatnie zwolennik zdrowego trybu życia, prowadzi ekologiczny ogród, amatorsko trenował trójbój siłowy, uwielbia turystykę rowerową, motocyklową i z plecakiem, dwukrotny wicemistrz kraju w cymbergaju grzebieniowym. Gra na </w:t>
      </w:r>
      <w:proofErr w:type="spellStart"/>
      <w:r w:rsidRPr="005833B0">
        <w:rPr>
          <w:rFonts w:ascii="Arial" w:hAnsi="Arial" w:cs="Arial"/>
          <w:sz w:val="22"/>
          <w:szCs w:val="22"/>
        </w:rPr>
        <w:t>cajonie</w:t>
      </w:r>
      <w:proofErr w:type="spellEnd"/>
      <w:r w:rsidRPr="005833B0">
        <w:rPr>
          <w:rFonts w:ascii="Arial" w:hAnsi="Arial" w:cs="Arial"/>
          <w:sz w:val="22"/>
          <w:szCs w:val="22"/>
        </w:rPr>
        <w:t>.</w:t>
      </w:r>
    </w:p>
    <w:p w:rsidR="005833B0" w:rsidRPr="005833B0" w:rsidRDefault="005833B0" w:rsidP="005833B0">
      <w:pPr>
        <w:pStyle w:val="NormalnyWeb"/>
        <w:spacing w:line="252" w:lineRule="atLeast"/>
        <w:jc w:val="both"/>
        <w:rPr>
          <w:rFonts w:ascii="Arial" w:hAnsi="Arial" w:cs="Arial"/>
          <w:sz w:val="22"/>
          <w:szCs w:val="22"/>
        </w:rPr>
      </w:pPr>
      <w:r w:rsidRPr="005833B0">
        <w:rPr>
          <w:rFonts w:ascii="Arial" w:hAnsi="Arial" w:cs="Arial"/>
          <w:sz w:val="22"/>
          <w:szCs w:val="22"/>
        </w:rPr>
        <w:t>            W swojej praktyce zawodowej nieustannie szuka nowych dróg rozwoju człowieka.  </w:t>
      </w:r>
    </w:p>
    <w:p w:rsidR="005833B0" w:rsidRPr="005833B0" w:rsidRDefault="005833B0" w:rsidP="005833B0">
      <w:pPr>
        <w:rPr>
          <w:rFonts w:ascii="Arial" w:hAnsi="Arial" w:cs="Arial"/>
          <w:sz w:val="22"/>
          <w:szCs w:val="22"/>
        </w:rPr>
      </w:pPr>
    </w:p>
    <w:sectPr w:rsidR="005833B0" w:rsidRPr="005833B0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6D6AD2"/>
    <w:multiLevelType w:val="multilevel"/>
    <w:tmpl w:val="83BAF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B0"/>
    <w:rsid w:val="00436676"/>
    <w:rsid w:val="005833B0"/>
    <w:rsid w:val="0093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3B0"/>
    <w:rPr>
      <w:rFonts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833B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833B0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5833B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3B0"/>
    <w:rPr>
      <w:rFonts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833B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833B0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5833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4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.in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arolina@rokos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kosowo.pl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823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1</cp:revision>
  <dcterms:created xsi:type="dcterms:W3CDTF">2015-05-06T07:47:00Z</dcterms:created>
  <dcterms:modified xsi:type="dcterms:W3CDTF">2015-05-06T07:57:00Z</dcterms:modified>
</cp:coreProperties>
</file>