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7CC" w:rsidRPr="002B170B" w:rsidRDefault="008947CC" w:rsidP="008947C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69340" cy="1172845"/>
            <wp:effectExtent l="0" t="0" r="0" b="825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947CC" w:rsidRPr="002B170B" w:rsidRDefault="008947CC" w:rsidP="008947CC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8947CC" w:rsidRPr="002B170B" w:rsidRDefault="008947CC" w:rsidP="008947CC">
      <w:pPr>
        <w:rPr>
          <w:b/>
          <w:sz w:val="32"/>
          <w:szCs w:val="32"/>
          <w:lang w:val="en-US"/>
        </w:rPr>
      </w:pPr>
    </w:p>
    <w:p w:rsidR="008947CC" w:rsidRPr="002B170B" w:rsidRDefault="008947CC" w:rsidP="008947C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8947CC" w:rsidRPr="002B170B" w:rsidRDefault="008947CC" w:rsidP="008947CC">
      <w:pPr>
        <w:spacing w:before="60"/>
        <w:rPr>
          <w:b/>
          <w:sz w:val="16"/>
          <w:szCs w:val="16"/>
        </w:rPr>
      </w:pPr>
    </w:p>
    <w:p w:rsidR="008947CC" w:rsidRPr="002B170B" w:rsidRDefault="008947CC" w:rsidP="008947CC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 xml:space="preserve">Na podstawie art. 35 ust. 1 i 2 ustawy z dnia 21 sierpnia 1997 r. </w:t>
      </w:r>
      <w:r>
        <w:rPr>
          <w:sz w:val="24"/>
          <w:szCs w:val="24"/>
        </w:rPr>
        <w:br/>
      </w:r>
      <w:r w:rsidRPr="002B170B">
        <w:rPr>
          <w:sz w:val="24"/>
          <w:szCs w:val="24"/>
        </w:rPr>
        <w:t xml:space="preserve">o gospodarce nieruchomościami (Dz. U. z 2010 r. Nr 102, poz. 651 </w:t>
      </w:r>
      <w:r>
        <w:rPr>
          <w:sz w:val="24"/>
          <w:szCs w:val="24"/>
        </w:rPr>
        <w:br/>
        <w:t xml:space="preserve">   </w:t>
      </w:r>
      <w:r w:rsidRPr="002B170B">
        <w:rPr>
          <w:sz w:val="24"/>
          <w:szCs w:val="24"/>
        </w:rPr>
        <w:t xml:space="preserve">z </w:t>
      </w:r>
      <w:proofErr w:type="spellStart"/>
      <w:r w:rsidRPr="002B170B">
        <w:rPr>
          <w:sz w:val="24"/>
          <w:szCs w:val="24"/>
        </w:rPr>
        <w:t>późn</w:t>
      </w:r>
      <w:proofErr w:type="spellEnd"/>
      <w:r w:rsidRPr="002B170B">
        <w:rPr>
          <w:sz w:val="24"/>
          <w:szCs w:val="24"/>
        </w:rPr>
        <w:t>. zm.).</w:t>
      </w:r>
    </w:p>
    <w:p w:rsidR="008947CC" w:rsidRPr="002B170B" w:rsidRDefault="008947CC" w:rsidP="008947CC">
      <w:pPr>
        <w:jc w:val="both"/>
        <w:rPr>
          <w:sz w:val="16"/>
          <w:szCs w:val="16"/>
        </w:rPr>
      </w:pPr>
    </w:p>
    <w:p w:rsidR="008947CC" w:rsidRPr="002B170B" w:rsidRDefault="008947CC" w:rsidP="008947C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8947CC" w:rsidRPr="002B170B" w:rsidRDefault="008947CC" w:rsidP="008947CC">
      <w:pPr>
        <w:spacing w:line="360" w:lineRule="exact"/>
        <w:jc w:val="center"/>
        <w:rPr>
          <w:b/>
          <w:sz w:val="26"/>
          <w:u w:val="single"/>
        </w:rPr>
      </w:pPr>
    </w:p>
    <w:p w:rsidR="008947CC" w:rsidRPr="002B170B" w:rsidRDefault="008947CC" w:rsidP="008947CC">
      <w:pPr>
        <w:jc w:val="both"/>
        <w:rPr>
          <w:szCs w:val="20"/>
        </w:rPr>
      </w:pPr>
      <w:r w:rsidRPr="002B170B">
        <w:rPr>
          <w:szCs w:val="20"/>
        </w:rPr>
        <w:t xml:space="preserve">informuje, że przeznaczona została do sprzedaży w trybie nieograniczonego przetargu ustnego nieruchomość zabudowana, położona w </w:t>
      </w:r>
      <w:r>
        <w:rPr>
          <w:szCs w:val="20"/>
        </w:rPr>
        <w:t>Grzymysławiu</w:t>
      </w:r>
      <w:r w:rsidRPr="002B170B">
        <w:rPr>
          <w:szCs w:val="20"/>
        </w:rPr>
        <w:t xml:space="preserve">: </w:t>
      </w:r>
    </w:p>
    <w:p w:rsidR="008947CC" w:rsidRPr="002B170B" w:rsidRDefault="008947CC" w:rsidP="008947C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2578"/>
        <w:gridCol w:w="2790"/>
      </w:tblGrid>
      <w:tr w:rsidR="008947CC" w:rsidRPr="002B170B" w:rsidTr="00CB5579">
        <w:trPr>
          <w:trHeight w:val="210"/>
          <w:jc w:val="center"/>
        </w:trPr>
        <w:tc>
          <w:tcPr>
            <w:tcW w:w="3315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2578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790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KW</w:t>
            </w:r>
          </w:p>
        </w:tc>
      </w:tr>
      <w:tr w:rsidR="008947CC" w:rsidRPr="002B170B" w:rsidTr="00CB5579">
        <w:trPr>
          <w:trHeight w:val="407"/>
          <w:jc w:val="center"/>
        </w:trPr>
        <w:tc>
          <w:tcPr>
            <w:tcW w:w="3315" w:type="dxa"/>
            <w:vAlign w:val="center"/>
          </w:tcPr>
          <w:p w:rsidR="008947CC" w:rsidRPr="002B170B" w:rsidRDefault="008947CC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3/7</w:t>
            </w:r>
          </w:p>
        </w:tc>
        <w:tc>
          <w:tcPr>
            <w:tcW w:w="2578" w:type="dxa"/>
            <w:vAlign w:val="center"/>
          </w:tcPr>
          <w:p w:rsidR="008947CC" w:rsidRPr="002B170B" w:rsidRDefault="008947CC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3560</w:t>
            </w:r>
            <w:r w:rsidRPr="002B170B">
              <w:rPr>
                <w:spacing w:val="-2"/>
                <w:szCs w:val="20"/>
              </w:rPr>
              <w:t xml:space="preserve"> m</w:t>
            </w:r>
            <w:r w:rsidRPr="002B170B">
              <w:rPr>
                <w:spacing w:val="-2"/>
                <w:szCs w:val="20"/>
                <w:vertAlign w:val="superscript"/>
              </w:rPr>
              <w:t>2</w:t>
            </w:r>
          </w:p>
        </w:tc>
        <w:tc>
          <w:tcPr>
            <w:tcW w:w="2790" w:type="dxa"/>
            <w:vAlign w:val="center"/>
          </w:tcPr>
          <w:p w:rsidR="008947CC" w:rsidRPr="002B170B" w:rsidRDefault="008947CC" w:rsidP="008947CC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>
              <w:rPr>
                <w:spacing w:val="-2"/>
                <w:szCs w:val="20"/>
              </w:rPr>
              <w:t>35448</w:t>
            </w:r>
            <w:r w:rsidRPr="002B170B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7</w:t>
            </w:r>
          </w:p>
        </w:tc>
      </w:tr>
    </w:tbl>
    <w:p w:rsidR="008947CC" w:rsidRPr="002B170B" w:rsidRDefault="008947CC" w:rsidP="008947CC">
      <w:pPr>
        <w:jc w:val="both"/>
        <w:rPr>
          <w:sz w:val="8"/>
          <w:szCs w:val="8"/>
        </w:rPr>
      </w:pPr>
    </w:p>
    <w:p w:rsidR="008947CC" w:rsidRDefault="008947CC" w:rsidP="008947CC">
      <w:pPr>
        <w:jc w:val="both"/>
        <w:rPr>
          <w:szCs w:val="24"/>
        </w:rPr>
      </w:pPr>
      <w:r w:rsidRPr="002B170B">
        <w:t xml:space="preserve">Nieruchomość </w:t>
      </w:r>
      <w:r>
        <w:rPr>
          <w:szCs w:val="24"/>
        </w:rPr>
        <w:t xml:space="preserve">zgodnie z miejscowym planem zagospodarowania przestrzennego zatwierdzonym uchwałą nr </w:t>
      </w:r>
      <w:r w:rsidR="007676E1">
        <w:rPr>
          <w:szCs w:val="24"/>
        </w:rPr>
        <w:t>23/V</w:t>
      </w:r>
      <w:r>
        <w:rPr>
          <w:szCs w:val="24"/>
        </w:rPr>
        <w:t>/1</w:t>
      </w:r>
      <w:r w:rsidR="007676E1">
        <w:rPr>
          <w:szCs w:val="24"/>
        </w:rPr>
        <w:t>1</w:t>
      </w:r>
      <w:r>
        <w:rPr>
          <w:szCs w:val="24"/>
        </w:rPr>
        <w:t xml:space="preserve"> Rady Miejskiej </w:t>
      </w:r>
      <w:r>
        <w:rPr>
          <w:szCs w:val="24"/>
        </w:rPr>
        <w:br/>
        <w:t xml:space="preserve">w Śremie z dnia </w:t>
      </w:r>
      <w:r w:rsidR="007676E1">
        <w:rPr>
          <w:szCs w:val="24"/>
        </w:rPr>
        <w:t>27</w:t>
      </w:r>
      <w:r>
        <w:rPr>
          <w:szCs w:val="24"/>
        </w:rPr>
        <w:t xml:space="preserve"> </w:t>
      </w:r>
      <w:r w:rsidR="007676E1">
        <w:rPr>
          <w:szCs w:val="24"/>
        </w:rPr>
        <w:t>styczn</w:t>
      </w:r>
      <w:r>
        <w:rPr>
          <w:szCs w:val="24"/>
        </w:rPr>
        <w:t>ia 201</w:t>
      </w:r>
      <w:r w:rsidR="007676E1">
        <w:rPr>
          <w:szCs w:val="24"/>
        </w:rPr>
        <w:t>1</w:t>
      </w:r>
      <w:r>
        <w:rPr>
          <w:szCs w:val="24"/>
        </w:rPr>
        <w:t xml:space="preserve"> r. </w:t>
      </w:r>
      <w:r w:rsidR="007676E1">
        <w:rPr>
          <w:szCs w:val="24"/>
        </w:rPr>
        <w:t>oz</w:t>
      </w:r>
      <w:r>
        <w:rPr>
          <w:szCs w:val="24"/>
        </w:rPr>
        <w:t xml:space="preserve">naczona jest </w:t>
      </w:r>
      <w:r w:rsidR="007676E1">
        <w:rPr>
          <w:szCs w:val="24"/>
        </w:rPr>
        <w:t xml:space="preserve">symbolem ZP1 – </w:t>
      </w:r>
      <w:r w:rsidR="00483CF0">
        <w:rPr>
          <w:szCs w:val="24"/>
        </w:rPr>
        <w:t xml:space="preserve">jako </w:t>
      </w:r>
      <w:r w:rsidR="007676E1">
        <w:rPr>
          <w:szCs w:val="24"/>
        </w:rPr>
        <w:t xml:space="preserve">tereny </w:t>
      </w:r>
      <w:r w:rsidR="00483CF0">
        <w:rPr>
          <w:szCs w:val="24"/>
        </w:rPr>
        <w:t>zieleni urządzonej</w:t>
      </w:r>
      <w:r w:rsidR="007676E1">
        <w:rPr>
          <w:szCs w:val="24"/>
        </w:rPr>
        <w:t xml:space="preserve">. </w:t>
      </w:r>
    </w:p>
    <w:p w:rsidR="000E5B9B" w:rsidRDefault="00F45426" w:rsidP="008947CC">
      <w:pPr>
        <w:jc w:val="both"/>
        <w:rPr>
          <w:szCs w:val="24"/>
        </w:rPr>
      </w:pPr>
      <w:r>
        <w:rPr>
          <w:szCs w:val="24"/>
        </w:rPr>
        <w:t>Nieruchomość zabudowana jest obiektem stodoły,</w:t>
      </w:r>
      <w:r w:rsidR="000E5B9B">
        <w:rPr>
          <w:szCs w:val="24"/>
        </w:rPr>
        <w:t xml:space="preserve"> znajduje się w granicach założenia dworsko-parkowego w Grzymysławiu</w:t>
      </w:r>
      <w:r>
        <w:rPr>
          <w:szCs w:val="24"/>
        </w:rPr>
        <w:t xml:space="preserve"> wpisan</w:t>
      </w:r>
      <w:r w:rsidR="000E5B9B">
        <w:rPr>
          <w:szCs w:val="24"/>
        </w:rPr>
        <w:t>ego</w:t>
      </w:r>
      <w:r>
        <w:rPr>
          <w:szCs w:val="24"/>
        </w:rPr>
        <w:t xml:space="preserve"> do rejestru zabytków pod Nr Rej. 50/WLKP/A.</w:t>
      </w:r>
    </w:p>
    <w:p w:rsidR="00483CF0" w:rsidRPr="002B170B" w:rsidRDefault="000E5B9B" w:rsidP="008947CC">
      <w:pPr>
        <w:jc w:val="both"/>
      </w:pPr>
      <w:r>
        <w:rPr>
          <w:szCs w:val="24"/>
        </w:rPr>
        <w:t xml:space="preserve">Wartość rynkowa nieruchomości wynosi 245 174,00 zł. </w:t>
      </w:r>
      <w:r w:rsidR="00F45426">
        <w:rPr>
          <w:szCs w:val="24"/>
        </w:rPr>
        <w:t xml:space="preserve"> </w:t>
      </w:r>
    </w:p>
    <w:p w:rsidR="008947CC" w:rsidRDefault="008947CC" w:rsidP="008947CC">
      <w:pPr>
        <w:jc w:val="both"/>
      </w:pPr>
      <w:r w:rsidRPr="002B170B">
        <w:t xml:space="preserve">Cena wywoławcza </w:t>
      </w:r>
      <w:r w:rsidR="000E5B9B">
        <w:t>w pierwszy</w:t>
      </w:r>
      <w:r w:rsidR="00106FB7">
        <w:t>m przetargu, zgodnie z art. 68 ust.</w:t>
      </w:r>
      <w:r w:rsidR="000E5B9B">
        <w:t xml:space="preserve"> </w:t>
      </w:r>
      <w:r w:rsidR="0053508B">
        <w:t xml:space="preserve">3 ustawy </w:t>
      </w:r>
      <w:r w:rsidR="00106FB7">
        <w:br/>
      </w:r>
      <w:r w:rsidR="0053508B">
        <w:t xml:space="preserve">o gospodarce nieruchomościami </w:t>
      </w:r>
      <w:r w:rsidRPr="002B170B">
        <w:t xml:space="preserve">została ustalona na kwotę </w:t>
      </w:r>
      <w:r w:rsidR="00106FB7">
        <w:br/>
      </w:r>
      <w:r w:rsidR="0053508B">
        <w:t xml:space="preserve">122 587,00 </w:t>
      </w:r>
      <w:r w:rsidRPr="002B170B">
        <w:t xml:space="preserve">zł netto. </w:t>
      </w:r>
      <w:bookmarkStart w:id="0" w:name="_GoBack"/>
      <w:bookmarkEnd w:id="0"/>
    </w:p>
    <w:p w:rsidR="0053508B" w:rsidRPr="002B170B" w:rsidRDefault="0053508B" w:rsidP="008947CC">
      <w:pPr>
        <w:jc w:val="both"/>
      </w:pPr>
      <w:r>
        <w:t>Sprzedaż nieruchomości zabudowanej zwolniona jest z podatku VAT.</w:t>
      </w:r>
    </w:p>
    <w:p w:rsidR="008947CC" w:rsidRPr="002B170B" w:rsidRDefault="008947CC" w:rsidP="008947CC">
      <w:pPr>
        <w:jc w:val="both"/>
      </w:pPr>
      <w:r w:rsidRPr="002B170B">
        <w:t xml:space="preserve">Zgodnie z art. 35 ust.2 pkt.12 ustawy o gospodarce nieruchomościami z dnia 21 sierpnia 1997 r. (Dz. U. z 2010 r. Nr 102, poz. 651 z </w:t>
      </w:r>
      <w:proofErr w:type="spellStart"/>
      <w:r w:rsidRPr="002B170B">
        <w:t>późn</w:t>
      </w:r>
      <w:proofErr w:type="spellEnd"/>
      <w:r w:rsidRPr="002B170B">
        <w:t xml:space="preserve">.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8947CC" w:rsidRDefault="008947CC" w:rsidP="0053508B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53508B" w:rsidRDefault="0053508B" w:rsidP="0053508B">
      <w:pPr>
        <w:jc w:val="both"/>
        <w:rPr>
          <w:spacing w:val="-2"/>
        </w:rPr>
      </w:pPr>
    </w:p>
    <w:p w:rsidR="0053508B" w:rsidRPr="0053508B" w:rsidRDefault="0053508B" w:rsidP="0053508B">
      <w:pPr>
        <w:jc w:val="both"/>
        <w:rPr>
          <w:spacing w:val="-2"/>
        </w:rPr>
      </w:pPr>
    </w:p>
    <w:p w:rsidR="008947CC" w:rsidRDefault="008947CC" w:rsidP="008947CC"/>
    <w:p w:rsidR="008947CC" w:rsidRPr="002B170B" w:rsidRDefault="008947CC" w:rsidP="008947CC"/>
    <w:p w:rsidR="008947CC" w:rsidRPr="002B170B" w:rsidRDefault="008947CC" w:rsidP="008947C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stycznia</w:t>
      </w:r>
      <w:r w:rsidRPr="002B170B">
        <w:rPr>
          <w:sz w:val="20"/>
        </w:rPr>
        <w:t xml:space="preserve"> 201</w:t>
      </w:r>
      <w:r>
        <w:rPr>
          <w:sz w:val="20"/>
        </w:rPr>
        <w:t>4</w:t>
      </w:r>
      <w:r w:rsidRPr="002B170B">
        <w:rPr>
          <w:sz w:val="20"/>
        </w:rPr>
        <w:t xml:space="preserve"> r.</w:t>
      </w:r>
    </w:p>
    <w:p w:rsidR="008947CC" w:rsidRPr="002B170B" w:rsidRDefault="008947CC" w:rsidP="008947CC">
      <w:pPr>
        <w:rPr>
          <w:sz w:val="20"/>
        </w:rPr>
      </w:pPr>
    </w:p>
    <w:p w:rsidR="008947CC" w:rsidRPr="002B170B" w:rsidRDefault="008947CC" w:rsidP="008947C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>
        <w:rPr>
          <w:sz w:val="20"/>
        </w:rPr>
        <w:t>4</w:t>
      </w:r>
      <w:r w:rsidRPr="002B170B">
        <w:rPr>
          <w:sz w:val="20"/>
        </w:rPr>
        <w:t xml:space="preserve"> r. </w:t>
      </w:r>
    </w:p>
    <w:p w:rsidR="008947CC" w:rsidRDefault="008947CC" w:rsidP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8947CC" w:rsidRDefault="008947CC" w:rsidP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12B2E" w:rsidRPr="0053508B" w:rsidRDefault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38100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53508B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0FC"/>
    <w:rsid w:val="000E5B9B"/>
    <w:rsid w:val="00106FB7"/>
    <w:rsid w:val="00382B57"/>
    <w:rsid w:val="00483CF0"/>
    <w:rsid w:val="0053508B"/>
    <w:rsid w:val="007676E1"/>
    <w:rsid w:val="008947CC"/>
    <w:rsid w:val="00D12B2E"/>
    <w:rsid w:val="00D630FC"/>
    <w:rsid w:val="00F4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7C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7C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2014-01-07T07:06:00Z</dcterms:created>
  <dcterms:modified xsi:type="dcterms:W3CDTF">2014-01-07T13:37:00Z</dcterms:modified>
</cp:coreProperties>
</file>