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711" w:rsidRPr="004E0711" w:rsidRDefault="004E0711" w:rsidP="004E0711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71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4E0711" w:rsidRPr="004E0711" w:rsidRDefault="004E0711" w:rsidP="004E0711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4E0711" w:rsidRPr="004E0711" w:rsidRDefault="004E0711" w:rsidP="004E0711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4E0711" w:rsidRPr="004E0711" w:rsidRDefault="004E0711" w:rsidP="004E0711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4E071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4E071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4E071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4E0711" w:rsidRPr="004E0711" w:rsidRDefault="004E0711" w:rsidP="004E0711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E0711" w:rsidRPr="004E0711" w:rsidRDefault="004E0711" w:rsidP="004E0711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4E0711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(Dz. U. z 2004 r. Nr 207, poz. 2108 z </w:t>
      </w:r>
      <w:proofErr w:type="spellStart"/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4E071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zm.).</w:t>
      </w:r>
    </w:p>
    <w:p w:rsidR="004E0711" w:rsidRPr="004E0711" w:rsidRDefault="004E0711" w:rsidP="004E0711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E0711" w:rsidRPr="004E0711" w:rsidRDefault="004E0711" w:rsidP="004E071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4E0711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4E0711" w:rsidRPr="004E0711" w:rsidRDefault="004E0711" w:rsidP="004E071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4E0711" w:rsidRPr="004E0711" w:rsidRDefault="004E0711" w:rsidP="004E0711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w dniu 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sierp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nia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sprzedaż nieruchomości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zabudowanej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położonej w Śremie przy 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ul.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L. Zamenhofa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ewidencyjnymi numerami działek </w:t>
      </w:r>
      <w:r w:rsidR="00D5373E" w:rsidRPr="00D5373E">
        <w:rPr>
          <w:rFonts w:ascii="Times New Roman" w:hAnsi="Times New Roman" w:cs="Times New Roman"/>
          <w:sz w:val="28"/>
          <w:szCs w:val="28"/>
        </w:rPr>
        <w:t>1316/2, 1316/4, 1316/6, 1316/7, 1316/9, 1998/2, 1998/21, 1998/23, 2000/3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łącznej powierzchni </w:t>
      </w:r>
      <w:r w:rsidR="00D5373E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>1623</w:t>
      </w:r>
      <w:r w:rsidRPr="004E0711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</w:t>
      </w:r>
      <w:r w:rsidR="00D5373E">
        <w:rPr>
          <w:rFonts w:ascii="Times New Roman" w:hAnsi="Times New Roman" w:cs="Times New Roman"/>
          <w:spacing w:val="-4"/>
          <w:sz w:val="28"/>
          <w:szCs w:val="28"/>
        </w:rPr>
        <w:t xml:space="preserve">zapisanej </w:t>
      </w:r>
      <w:r w:rsidR="00D5373E" w:rsidRPr="00D5373E">
        <w:rPr>
          <w:rFonts w:ascii="Times New Roman" w:hAnsi="Times New Roman" w:cs="Times New Roman"/>
          <w:spacing w:val="-4"/>
          <w:sz w:val="28"/>
          <w:szCs w:val="28"/>
        </w:rPr>
        <w:t>w księgach wieczystych: PO1M/00025002/6, PO1M/00014321/8, PO1M/000176334/6 prowadzonych w Sądzie Rejonowym w Kościanie – IX Zamiejscowy Wydział Ksiąg Wieczystych w Śremie</w:t>
      </w:r>
      <w:r w:rsidRPr="004E0711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D5373E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 w:rsidR="00D537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244</w:t>
      </w:r>
      <w:r w:rsidRPr="004E07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537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323,00 zł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brał</w:t>
      </w:r>
      <w:r w:rsidR="00D5373E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udział </w:t>
      </w:r>
      <w:r w:rsidR="00D5373E">
        <w:rPr>
          <w:rFonts w:ascii="Times New Roman" w:eastAsia="Times New Roman" w:hAnsi="Times New Roman" w:cs="Times New Roman"/>
          <w:sz w:val="28"/>
          <w:szCs w:val="28"/>
          <w:lang w:eastAsia="pl-PL"/>
        </w:rPr>
        <w:t>pięciu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uczestnik</w:t>
      </w:r>
      <w:r w:rsidR="00D5373E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przeprowadzonych czynności przetargowych, nabywcą nieruchomości zosta</w:t>
      </w:r>
      <w:r w:rsidR="00D53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 Państwo Maria i Rafał Malińscy zamieszkali w Śremie. </w:t>
      </w: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5373E" w:rsidRDefault="004E0711" w:rsidP="00D5373E">
      <w:pPr>
        <w:pStyle w:val="Tekstpodstawowy"/>
        <w:spacing w:line="240" w:lineRule="auto"/>
      </w:pPr>
      <w:r w:rsidRPr="004E0711">
        <w:rPr>
          <w:szCs w:val="28"/>
        </w:rPr>
        <w:t xml:space="preserve">Cena sprzedaży osiągnięta w przetargu wynosi </w:t>
      </w:r>
      <w:r w:rsidR="00D5373E">
        <w:rPr>
          <w:b/>
          <w:color w:val="000000"/>
          <w:szCs w:val="28"/>
        </w:rPr>
        <w:t>415 000,00</w:t>
      </w:r>
      <w:r w:rsidRPr="004E0711">
        <w:rPr>
          <w:b/>
          <w:szCs w:val="28"/>
        </w:rPr>
        <w:t xml:space="preserve"> zł</w:t>
      </w:r>
      <w:r w:rsidRPr="004E0711">
        <w:rPr>
          <w:szCs w:val="28"/>
        </w:rPr>
        <w:t xml:space="preserve"> (słownie: </w:t>
      </w:r>
      <w:r w:rsidR="00D5373E">
        <w:rPr>
          <w:szCs w:val="28"/>
        </w:rPr>
        <w:t>czterysta piętnaście tysięcy</w:t>
      </w:r>
      <w:r w:rsidRPr="004E0711">
        <w:rPr>
          <w:szCs w:val="28"/>
        </w:rPr>
        <w:t xml:space="preserve"> złotych 00/100)</w:t>
      </w:r>
      <w:r w:rsidR="00D5373E">
        <w:rPr>
          <w:szCs w:val="28"/>
        </w:rPr>
        <w:t xml:space="preserve">. </w:t>
      </w:r>
      <w:r w:rsidR="00D5373E">
        <w:t xml:space="preserve">Sprzedaż zwolniona jest </w:t>
      </w:r>
      <w:r w:rsidR="00D5373E">
        <w:br/>
      </w:r>
      <w:r w:rsidR="00D5373E">
        <w:t>z podatku VAT na podstawie art. 43, § 1, pkt 10 ustawy o podatku od towaru i usług z dnia 11 marca 2004 r. (Dz. U. z 2004 r. Nr 54, poz. 535 ze zm.).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0711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wywieszono dnia .......</w:t>
      </w:r>
      <w:r w:rsidR="00D537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sierpnia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D5373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0711" w:rsidRPr="004E0711" w:rsidRDefault="004E0711" w:rsidP="004E0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zdjęto dnia .... września 201</w:t>
      </w:r>
      <w:r w:rsidR="00D5373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E07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4E0711" w:rsidRPr="004E0711" w:rsidRDefault="004E0711" w:rsidP="004E0711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 w:rsidP="00D5373E">
      <w:pPr>
        <w:jc w:val="both"/>
      </w:pPr>
      <w:bookmarkStart w:id="0" w:name="_GoBack"/>
      <w:bookmarkEnd w:id="0"/>
    </w:p>
    <w:sectPr w:rsidR="00D12B2E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63EE3"/>
    <w:multiLevelType w:val="hybridMultilevel"/>
    <w:tmpl w:val="D018E3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69A6A1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60C7634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654"/>
    <w:rsid w:val="00144114"/>
    <w:rsid w:val="004E0711"/>
    <w:rsid w:val="00D12B2E"/>
    <w:rsid w:val="00D5373E"/>
    <w:rsid w:val="00F2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373E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5373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373E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5373E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</cp:revision>
  <dcterms:created xsi:type="dcterms:W3CDTF">2013-08-20T12:10:00Z</dcterms:created>
  <dcterms:modified xsi:type="dcterms:W3CDTF">2013-08-20T12:31:00Z</dcterms:modified>
</cp:coreProperties>
</file>