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AF03BD">
      <w:pPr>
        <w:rPr>
          <w:b/>
          <w:bCs/>
          <w:sz w:val="24"/>
        </w:rPr>
      </w:pPr>
      <w:r w:rsidRPr="00AF03BD">
        <w:rPr>
          <w:b/>
          <w:bCs/>
          <w:sz w:val="24"/>
        </w:rPr>
        <w:t>Gmina Śrem</w:t>
      </w:r>
    </w:p>
    <w:p w:rsidR="00EF1037" w:rsidRDefault="00AF03BD">
      <w:pPr>
        <w:rPr>
          <w:b/>
          <w:bCs/>
          <w:sz w:val="24"/>
        </w:rPr>
      </w:pPr>
      <w:r w:rsidRPr="00AF03BD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AF03BD">
        <w:rPr>
          <w:b/>
          <w:bCs/>
          <w:sz w:val="24"/>
        </w:rPr>
        <w:t>1</w:t>
      </w:r>
    </w:p>
    <w:p w:rsidR="00EF1037" w:rsidRDefault="00AF03BD">
      <w:pPr>
        <w:rPr>
          <w:b/>
          <w:bCs/>
          <w:sz w:val="24"/>
        </w:rPr>
      </w:pPr>
      <w:r w:rsidRPr="00AF03BD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AF03BD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F03BD" w:rsidRPr="00AF03BD">
        <w:rPr>
          <w:b/>
          <w:bCs/>
          <w:sz w:val="24"/>
        </w:rPr>
        <w:t>ZP.271.49.2013.BSL/3</w:t>
      </w:r>
      <w:r>
        <w:rPr>
          <w:sz w:val="24"/>
        </w:rPr>
        <w:tab/>
        <w:t xml:space="preserve"> </w:t>
      </w:r>
      <w:r w:rsidR="00AF03BD" w:rsidRPr="00AF03BD">
        <w:rPr>
          <w:sz w:val="24"/>
        </w:rPr>
        <w:t>Śrem</w:t>
      </w:r>
      <w:r>
        <w:rPr>
          <w:sz w:val="24"/>
        </w:rPr>
        <w:t xml:space="preserve"> dnia: </w:t>
      </w:r>
      <w:r w:rsidR="00AF03BD" w:rsidRPr="00AF03BD">
        <w:rPr>
          <w:sz w:val="24"/>
        </w:rPr>
        <w:t>2013-11-13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AF03BD" w:rsidRPr="00AF03BD">
        <w:rPr>
          <w:bCs/>
          <w:sz w:val="24"/>
        </w:rPr>
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</w:t>
      </w:r>
      <w:r>
        <w:rPr>
          <w:bCs/>
          <w:sz w:val="24"/>
        </w:rPr>
        <w:t xml:space="preserve"> (</w:t>
      </w:r>
      <w:r w:rsidR="00AF03BD" w:rsidRPr="00AF03BD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DA5125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F03BD" w:rsidRPr="00AF03BD">
        <w:rPr>
          <w:sz w:val="24"/>
          <w:szCs w:val="24"/>
        </w:rPr>
        <w:t>(t.j. Dz. U. z 2013 r. poz. 907,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F03BD" w:rsidRPr="00AF03B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F03BD" w:rsidRPr="00AF03BD">
        <w:rPr>
          <w:b/>
          <w:sz w:val="24"/>
          <w:szCs w:val="22"/>
        </w:rPr>
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</w:t>
      </w:r>
      <w:r>
        <w:rPr>
          <w:sz w:val="24"/>
          <w:szCs w:val="22"/>
        </w:rPr>
        <w:t>, dokonuje następujących zmian zapisów w specyfikacji istotnych warunków zamówienia:</w:t>
      </w:r>
    </w:p>
    <w:p w:rsidR="00DA5125" w:rsidRDefault="00DA5125" w:rsidP="00DA5125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Pkt 3.1. otrzymuje brzmienie: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>
        <w:rPr>
          <w:sz w:val="24"/>
          <w:szCs w:val="28"/>
        </w:rPr>
        <w:t>„</w:t>
      </w:r>
      <w:r w:rsidRPr="00DA5125">
        <w:rPr>
          <w:sz w:val="24"/>
          <w:szCs w:val="28"/>
        </w:rPr>
        <w:t>1. Przez przesyłki pocztowe, będące przedmiotem zamówienia rozumie się: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1) w obrocie krajowym i zagranicznym (Gabaryt A i B):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a) przesyłki listowe nierejestrowane: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– zwykłe - nie będące przesyłką najszybszej kategorii,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- zwykłe priorytetowe - najszybszej kategorii;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b) przesyłki listowe rejestrowane - przesyłki przyjęte za pokwitowaniem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przyjęcia i doręczone za pokwitowaniem odbioru: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- listy polecone – przemieszczane i doręczane w sposób zabezpieczający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je przed utratą, ubytkiem zawartości lub uszkodzeniem,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- listy polecone priorytetowe – przemieszczane i doręczane w sposób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zabezpieczający je przed utratą, ubytkiem zawartości lub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uszkodzeniem, najszybszej kategorii,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lastRenderedPageBreak/>
        <w:t xml:space="preserve">        - listy polecone za zwrotnym potwierdzeniem odbioru (ZPO) –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przemieszczane i doręczane w sposób zabezpieczający je przed utratą,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ubytkiem zawartości lub uszkodzeniem, dodatkowo posiadające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zwrotne potwierdzenie odbioru (ZPO), na którym adresat potwierdza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datą i podpisem fakt odbioru korespondencji;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- listy polecone za zwrotnym potwierdzeniem odbioru (ZPO)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priorytetowe  – przemieszczane i doręczane w sposób zabezpieczający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je przed utratą, ubytkiem zawartości lub uszkodzeniem, dodatkowo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posiadające zwrotne potwierdzenie odbioru (ZPO), na którym adresat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potwierdza datą i podpisem fakt odbioru korespondencji , najszybszej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  kategorii,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b/>
          <w:sz w:val="24"/>
          <w:szCs w:val="28"/>
        </w:rPr>
        <w:t xml:space="preserve">Gabaryt A – </w:t>
      </w:r>
      <w:r w:rsidRPr="00DA5125">
        <w:rPr>
          <w:sz w:val="24"/>
          <w:szCs w:val="28"/>
        </w:rPr>
        <w:t>to przesyłka o wymiarach: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Minimum – wymiary strony adresowej nie mogą być mniejsze niż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90 x 140 mm,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Maksimum – żaden z wymiarów nie może przekroczyć wysokości 20 mm,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długości 325 mm, szerokości 230 mm.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b/>
          <w:sz w:val="24"/>
          <w:szCs w:val="28"/>
        </w:rPr>
        <w:t xml:space="preserve">Gabaryt B – </w:t>
      </w:r>
      <w:r w:rsidRPr="00DA5125">
        <w:rPr>
          <w:sz w:val="24"/>
          <w:szCs w:val="28"/>
        </w:rPr>
        <w:t>to przesyłka o wymiarach: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Minimum – jeśli choć jeden z wymiarów przekracza wysokość 20 mm lub długość 325 mm lub szerokość 230 mm,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Maksimum – suma długości, szerokości i wysokości 900 mm, przy czym największy z tych wymiarów (długość) nie może przekroczyć 600 mm.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c) paczki – przesyłki rejestrowane, niebędące przesyłką listową, o masie do 10 000 g i wymiarach: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- z których żaden nie może przekroczyć 1500 mm a suma długości i największego obwodu mierzonego w innym kierunku niż długość nie przekracza 3000 mm,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2) w obrocie krajowym: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a) przesyłki z zadeklarowaną wartością – przesyłki rejestrowane, za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których utratę, ubytek zawartości lub uszkodzenie operator ponosi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odpowiedzialność do wysokości wartości przesyłki podanej przez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nadawcę,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b) kurierskie przesyłki z zagwarantowanym terminem doręczenia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(24 godz.) – przesyłka rejestrowana, przyjęta za pokwitowaniem 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przyjęcia i doręczona w terminie wskazanym przez nadawcę max.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    24 godz.</w:t>
      </w:r>
    </w:p>
    <w:p w:rsidR="00DA5125" w:rsidRPr="00DA5125" w:rsidRDefault="00DA5125" w:rsidP="00DA5125">
      <w:pPr>
        <w:pStyle w:val="Tekstkomentarza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Przesyłka pocztowa </w:t>
      </w:r>
      <w:r w:rsidRPr="00DA5125">
        <w:rPr>
          <w:b/>
          <w:sz w:val="24"/>
          <w:szCs w:val="28"/>
        </w:rPr>
        <w:t xml:space="preserve">nie będąca przesyłką najszybszej kategorii – </w:t>
      </w:r>
      <w:r w:rsidRPr="00DA5125">
        <w:rPr>
          <w:sz w:val="24"/>
          <w:szCs w:val="28"/>
        </w:rPr>
        <w:t xml:space="preserve">to przesyłka z terminem doręczenia nie późniejszym niż w 6 dniu, po dniu nadania.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Przesyłka pocztowa </w:t>
      </w:r>
      <w:r w:rsidRPr="00DA5125">
        <w:rPr>
          <w:b/>
          <w:sz w:val="24"/>
          <w:szCs w:val="28"/>
        </w:rPr>
        <w:t>najszybszej kategorii</w:t>
      </w:r>
      <w:r w:rsidRPr="00DA5125">
        <w:rPr>
          <w:sz w:val="24"/>
          <w:szCs w:val="28"/>
        </w:rPr>
        <w:t xml:space="preserve"> to przesyłka z terminem doręczenia nie później niż w 4 dniu po dniu nadania.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2. Przesyłki przeznaczone do przyjęcia, przemieszczenia i doręczenia Zamawiający dostarczy do wyznaczonej przez Operatora placówki znajdującej się na terenie prawobrzeżnej części miasta Śrem. 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3.Zamawiający zobowiązuje się do umieszczenia na przesyłce listowej lub paczce nazwy odbiorcy wraz z jego adresem (podany jednocześnie w pocztowej książce nadawczej oraz na </w:t>
      </w:r>
      <w:r w:rsidRPr="00DA5125">
        <w:rPr>
          <w:sz w:val="24"/>
          <w:szCs w:val="28"/>
        </w:rPr>
        <w:lastRenderedPageBreak/>
        <w:t xml:space="preserve">wydruku z programu komputerowego), określając rodzaj przesyłki (zwykła, polecona, priorytet czy ze zwrotnym potwierdzeniem odbioru z ZPO) oraz umieszczanie na stronie adresowej nadawanej przesyłki nadruku (pieczątki) określającej pełną nazwę   i adres Zamawiającego i informację w postaci np. pieczątki o dokonaniu zapłaty za przesyłki pocztowe w formie opłaty „z dołu”.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4.Zamawiający zobowiązuje się do właściwego przygotowania przesyłek oraz sporządzania zestawień dla przesyłek.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5.Zamawiający zobowiązuje się do nadawania przesyłek w stanie uporządkowanym, przez co należy rozumieć: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a) dla przesyłek rejestrowanych – wpisanie każdej przesyłki do pocztowej    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książki nadawczej lub umieszczenie na wydruku z programu   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komputerowego w dwóch egzemplarzach, z których oryginał będzie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przeznaczony dla Wykonawcy w celach rozliczeniowych, a kopia stanowić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będzie dla Zamawiającego potwierdzenie nadania danej partii przesyłek,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b) dla przesyłek zwykłych – zestawienie ilościowe przesyłek wg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poszczególnych kategorii wagowych sporządzone w dwóch egzemplarzach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z których oryginał będzie przeznaczony dla Wykonawcy w celach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rozliczeniowych, a kopia stanowić będzie dla Zamawiającego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    potwierdzenie nadania partii przesyłek.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6.Zamawiający jest odpowiedzialny za nadawanie przesyłek listowych, paczek w stanie umożliwiającym Wykonawcy doręczenie bez ubytku i uszkodzenia do miejsca zgodnie z adresem przeznaczenia.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7.Opakowanie przesyłek listowych stanowi koperta, odpowiednio zabezpieczona (zaklejona). Opakowanie paczki powinno stanowić zabezpieczenie przed dostępem do zawartości oraz aby uniemożliwić uszkodzenie przesyłki w czasie przemieszczania.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8.Nadanie przesyłek objętych przedmiotem zamówienia następować będzie</w:t>
      </w:r>
      <w:r>
        <w:rPr>
          <w:sz w:val="24"/>
          <w:szCs w:val="28"/>
        </w:rPr>
        <w:t xml:space="preserve"> </w:t>
      </w:r>
      <w:r w:rsidRPr="00DA5125">
        <w:rPr>
          <w:sz w:val="24"/>
          <w:szCs w:val="28"/>
        </w:rPr>
        <w:t>w dniu ich odbioru przez Wykonawcę od Zamawiającego.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 xml:space="preserve">9.Wykonawca będzie doręczał do siedziby Zamawiającego pokwitowane przez adresata „zwrotne potwierdzenie odbioru” niezwłocznie po wpłynięciu potwierdzenia odbioru do urzędu oddawczego, doręczającego przesyłki do Zamawiającego. 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10.W przypadku nieobecności adresata Wykonawca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awizowana dwukrotnie. Po upływie terminu odbioru, przesyłka zwracana jest Zamawiającemu wraz z podaniem przyczyny nie odebrania przez adresata.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11.Wykonawca zobowiązuje się do przyjmowania, przemieszczania i doręczania przesyłek pocztowych na terenie kraju zgodnie z obowiązującymi przepisami prawa, przede wszystkim us</w:t>
      </w:r>
      <w:r>
        <w:rPr>
          <w:sz w:val="24"/>
          <w:szCs w:val="28"/>
        </w:rPr>
        <w:t xml:space="preserve">tawą </w:t>
      </w:r>
      <w:r w:rsidRPr="00DA5125">
        <w:rPr>
          <w:sz w:val="24"/>
          <w:szCs w:val="28"/>
        </w:rPr>
        <w:t>z dnia 23 listopada 2012r.  Prawo pocztowe (Dz.U.2012.1529) oraz rozporządzeniem w sprawie warunków wykonywania usług powszechnych przez operatora wyznaczonego (Dz.U.2013.545).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lastRenderedPageBreak/>
        <w:t>12.Przesyłki pocztowe wysyłane przez Zamawiającego za granicę kraju przyjmowane, przemieszczane i doręczane są zgodnie z przepisami ustawy z dnia 23 listopada 2012r.  Prawo pocztowe (Dz.U.2012.1529), jeżeli międzynarodowe przepisy nie stanowią inaczej.</w:t>
      </w: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</w:p>
    <w:p w:rsidR="00DA5125" w:rsidRPr="00DA5125" w:rsidRDefault="00DA5125" w:rsidP="00DA5125">
      <w:pPr>
        <w:pStyle w:val="Tekstkomentarza"/>
        <w:jc w:val="both"/>
        <w:outlineLvl w:val="0"/>
        <w:rPr>
          <w:sz w:val="24"/>
          <w:szCs w:val="28"/>
        </w:rPr>
      </w:pPr>
      <w:r w:rsidRPr="00DA5125">
        <w:rPr>
          <w:sz w:val="24"/>
          <w:szCs w:val="28"/>
        </w:rPr>
        <w:t>13.Wykonawca zobowiązany jest do dostarczania przesyłek pocztowych kierowanych do Zamawiającego codziennie (od ponied</w:t>
      </w:r>
      <w:r>
        <w:rPr>
          <w:sz w:val="24"/>
          <w:szCs w:val="28"/>
        </w:rPr>
        <w:t xml:space="preserve">ziałku do piątku) </w:t>
      </w:r>
      <w:r w:rsidRPr="00DA5125">
        <w:rPr>
          <w:sz w:val="24"/>
          <w:szCs w:val="28"/>
        </w:rPr>
        <w:t>w godzinach od 8 do 9 do siedziby przy Pl. 20 Października 1 w Śremie.</w:t>
      </w:r>
      <w:r>
        <w:rPr>
          <w:sz w:val="24"/>
          <w:szCs w:val="28"/>
        </w:rPr>
        <w:t>”</w:t>
      </w:r>
    </w:p>
    <w:p w:rsidR="00DA5125" w:rsidRDefault="00DA5125" w:rsidP="00DA5125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formularz ofertowy otrzymuje brzmienie określone w załączniku do niniejszej modyfikacji;</w:t>
      </w:r>
    </w:p>
    <w:p w:rsidR="00DA5125" w:rsidRDefault="00DA5125" w:rsidP="00DA5125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4 do SIWZ – rodzaje przesyłek otrzymuje brzmienie określone w załączniku do niniejszej modyfikacji.</w:t>
      </w:r>
      <w:bookmarkStart w:id="0" w:name="_GoBack"/>
      <w:bookmarkEnd w:id="0"/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AF03BD">
      <w:pPr>
        <w:pStyle w:val="Tekstpodstawowy"/>
        <w:ind w:left="4536"/>
        <w:jc w:val="center"/>
        <w:rPr>
          <w:vertAlign w:val="superscript"/>
        </w:rPr>
      </w:pPr>
      <w:r w:rsidRPr="00AF03BD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AF03BD">
        <w:rPr>
          <w:vertAlign w:val="superscript"/>
        </w:rPr>
        <w:t>Baum</w:t>
      </w:r>
    </w:p>
    <w:sectPr w:rsidR="00EF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A1" w:rsidRDefault="00D478A1">
      <w:r>
        <w:separator/>
      </w:r>
    </w:p>
  </w:endnote>
  <w:endnote w:type="continuationSeparator" w:id="0">
    <w:p w:rsidR="00D478A1" w:rsidRDefault="00D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78788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435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A1" w:rsidRDefault="00D478A1">
      <w:r>
        <w:separator/>
      </w:r>
    </w:p>
  </w:footnote>
  <w:footnote w:type="continuationSeparator" w:id="0">
    <w:p w:rsidR="00D478A1" w:rsidRDefault="00D4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BD" w:rsidRDefault="00AF0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BD" w:rsidRDefault="00AF03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BD" w:rsidRDefault="00AF0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1CF"/>
    <w:multiLevelType w:val="hybridMultilevel"/>
    <w:tmpl w:val="82521F5E"/>
    <w:lvl w:ilvl="0" w:tplc="C46A9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613E0"/>
    <w:rsid w:val="00143503"/>
    <w:rsid w:val="001A571A"/>
    <w:rsid w:val="002B1C74"/>
    <w:rsid w:val="00384EFD"/>
    <w:rsid w:val="004222DA"/>
    <w:rsid w:val="005079A4"/>
    <w:rsid w:val="0055546F"/>
    <w:rsid w:val="006D4AE5"/>
    <w:rsid w:val="00787881"/>
    <w:rsid w:val="0087224A"/>
    <w:rsid w:val="009149C3"/>
    <w:rsid w:val="00953AA1"/>
    <w:rsid w:val="0095641D"/>
    <w:rsid w:val="009D169F"/>
    <w:rsid w:val="00AF03BD"/>
    <w:rsid w:val="00B361A9"/>
    <w:rsid w:val="00C152AE"/>
    <w:rsid w:val="00D1574A"/>
    <w:rsid w:val="00D248D2"/>
    <w:rsid w:val="00D478A1"/>
    <w:rsid w:val="00DA5125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DA5125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512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DA5125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51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2001-02-10T18:08:00Z</cp:lastPrinted>
  <dcterms:created xsi:type="dcterms:W3CDTF">2013-11-13T13:03:00Z</dcterms:created>
  <dcterms:modified xsi:type="dcterms:W3CDTF">2013-11-13T13:03:00Z</dcterms:modified>
</cp:coreProperties>
</file>