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0E65" w:rsidRDefault="00030E65" w:rsidP="00030E65">
      <w:pPr>
        <w:jc w:val="right"/>
      </w:pPr>
      <w:r>
        <w:t>Śrem, …. lipca 2013 r.</w:t>
      </w:r>
    </w:p>
    <w:p w:rsidR="00030E65" w:rsidRDefault="00030E65" w:rsidP="00030E65">
      <w:r>
        <w:t>PFGAŚ.3051.1.2013.LK</w:t>
      </w:r>
    </w:p>
    <w:p w:rsidR="00030E65" w:rsidRDefault="00030E65" w:rsidP="00030E65"/>
    <w:p w:rsidR="00030E65" w:rsidRDefault="00030E65" w:rsidP="00030E65"/>
    <w:p w:rsidR="00D75513" w:rsidRDefault="00D75513" w:rsidP="00030E65"/>
    <w:p w:rsidR="00030E65" w:rsidRDefault="00030E65" w:rsidP="00030E65"/>
    <w:p w:rsidR="00030E65" w:rsidRDefault="00030E65" w:rsidP="00030E65">
      <w:pPr>
        <w:ind w:left="6372"/>
        <w:rPr>
          <w:b/>
        </w:rPr>
      </w:pPr>
      <w:r>
        <w:rPr>
          <w:b/>
        </w:rPr>
        <w:t xml:space="preserve">Do </w:t>
      </w:r>
    </w:p>
    <w:p w:rsidR="00030E65" w:rsidRDefault="00030E65" w:rsidP="00030E65">
      <w:pPr>
        <w:ind w:left="6372"/>
        <w:rPr>
          <w:b/>
        </w:rPr>
      </w:pPr>
      <w:r>
        <w:rPr>
          <w:b/>
        </w:rPr>
        <w:t>Wykonawców</w:t>
      </w:r>
    </w:p>
    <w:p w:rsidR="00030E65" w:rsidRDefault="00030E65" w:rsidP="00030E65"/>
    <w:p w:rsidR="00030E65" w:rsidRPr="00D75513" w:rsidRDefault="00030E65" w:rsidP="00391355">
      <w:pPr>
        <w:jc w:val="both"/>
      </w:pPr>
    </w:p>
    <w:p w:rsidR="00030E65" w:rsidRPr="00D75513" w:rsidRDefault="00030E65" w:rsidP="00391355">
      <w:pPr>
        <w:jc w:val="both"/>
      </w:pPr>
    </w:p>
    <w:p w:rsidR="00030E65" w:rsidRPr="00D75513" w:rsidRDefault="00030E65" w:rsidP="00391355">
      <w:pPr>
        <w:jc w:val="both"/>
      </w:pPr>
      <w:r w:rsidRPr="00D75513">
        <w:tab/>
        <w:t>W związku z ogłoszonym przetargiem na udzielenie gminie Śrem długoterminowego kredytu komercyjnego w wysokości 5 941 692,00 zł złożono następujące zapytania:</w:t>
      </w:r>
    </w:p>
    <w:p w:rsidR="00391355" w:rsidRPr="00D75513" w:rsidRDefault="00030E65" w:rsidP="00391355">
      <w:pPr>
        <w:jc w:val="both"/>
      </w:pPr>
      <w:r w:rsidRPr="00D75513">
        <w:t xml:space="preserve">1) </w:t>
      </w:r>
      <w:r w:rsidR="00296D6A" w:rsidRPr="00D75513">
        <w:t>Czy projekt/wzór umowy kredytowej, stanowić ma załącznik do oferty przetargowej?</w:t>
      </w:r>
    </w:p>
    <w:p w:rsidR="00391355" w:rsidRPr="00D75513" w:rsidRDefault="00030E65" w:rsidP="00391355">
      <w:pPr>
        <w:jc w:val="both"/>
      </w:pPr>
      <w:r w:rsidRPr="00D75513">
        <w:t>2</w:t>
      </w:r>
      <w:r w:rsidR="00296D6A" w:rsidRPr="00D75513">
        <w:t>) Proszę o sprostowanie zapisu dotyczącego wykazu osób, które będą uczestniczyć w wykonaniu zamówienia, w zakresie posiadanej odpowiedzialności za świadczenie usług, kontrolę jakości lub kierowanie robotami budowlanymi.</w:t>
      </w:r>
    </w:p>
    <w:p w:rsidR="00391355" w:rsidRPr="00D75513" w:rsidRDefault="00030E65" w:rsidP="00391355">
      <w:pPr>
        <w:jc w:val="both"/>
      </w:pPr>
      <w:r w:rsidRPr="00D75513">
        <w:t xml:space="preserve">3) </w:t>
      </w:r>
      <w:r w:rsidR="00296D6A" w:rsidRPr="00D75513">
        <w:t>Proszę o informację w jaki sposób udokumentowane ma zostać doświadczenie na wykazie osób by móc spełnić wymóg dotyczący dysponowania osobami zdolnymi do wykonania zamówienia?</w:t>
      </w:r>
    </w:p>
    <w:p w:rsidR="002A0C6D" w:rsidRPr="00D75513" w:rsidRDefault="00030E65" w:rsidP="00E32A2B">
      <w:pPr>
        <w:jc w:val="both"/>
      </w:pPr>
      <w:r w:rsidRPr="00D75513">
        <w:t xml:space="preserve">4) </w:t>
      </w:r>
      <w:r w:rsidR="00296D6A" w:rsidRPr="00D75513">
        <w:t>Proszę o informację co uważane jest oczywistą omyłkę rachunkową ( gdzie Zamawiający dopuszcza poprawę oferty), a co uważane jest za błędy w obliczeniu oferty ( gdzie Zamawiający ma możliwość odrzucenia takiej oferty)?</w:t>
      </w:r>
    </w:p>
    <w:p w:rsidR="00391355" w:rsidRPr="00D75513" w:rsidRDefault="00391355" w:rsidP="00391355">
      <w:pPr>
        <w:jc w:val="both"/>
      </w:pPr>
    </w:p>
    <w:p w:rsidR="00D75513" w:rsidRPr="00D75513" w:rsidRDefault="00D75513" w:rsidP="00391355">
      <w:pPr>
        <w:jc w:val="both"/>
      </w:pPr>
    </w:p>
    <w:p w:rsidR="000935F0" w:rsidRPr="00D75513" w:rsidRDefault="000935F0" w:rsidP="000935F0">
      <w:pPr>
        <w:autoSpaceDE w:val="0"/>
        <w:autoSpaceDN w:val="0"/>
        <w:adjustRightInd w:val="0"/>
        <w:spacing w:line="240" w:lineRule="atLeast"/>
        <w:ind w:left="23" w:firstLine="685"/>
        <w:rPr>
          <w:rFonts w:cs="Arial"/>
          <w:szCs w:val="20"/>
        </w:rPr>
      </w:pPr>
      <w:r w:rsidRPr="00D75513">
        <w:t>W odpowiedzi na wyżej wymienione zapytania informuję, że:</w:t>
      </w:r>
    </w:p>
    <w:p w:rsidR="000935F0" w:rsidRPr="00D75513" w:rsidRDefault="000935F0"/>
    <w:p w:rsidR="00812989" w:rsidRPr="00D75513" w:rsidRDefault="00391355" w:rsidP="00E32A2B">
      <w:pPr>
        <w:jc w:val="both"/>
      </w:pPr>
      <w:r w:rsidRPr="00D75513">
        <w:t xml:space="preserve">1) </w:t>
      </w:r>
      <w:r w:rsidR="00D75513" w:rsidRPr="00D75513">
        <w:t>N</w:t>
      </w:r>
      <w:r w:rsidR="00D75513" w:rsidRPr="00D75513">
        <w:t xml:space="preserve">ie jest wymagane by do oferty </w:t>
      </w:r>
      <w:r w:rsidR="00D75513" w:rsidRPr="00D75513">
        <w:t>załączać</w:t>
      </w:r>
      <w:r w:rsidR="00D75513" w:rsidRPr="00D75513">
        <w:t xml:space="preserve"> wzór</w:t>
      </w:r>
      <w:r w:rsidR="00D75513" w:rsidRPr="00D75513">
        <w:t xml:space="preserve"> umowy</w:t>
      </w:r>
      <w:r w:rsidR="00D75513" w:rsidRPr="00D75513">
        <w:t>.</w:t>
      </w:r>
      <w:r w:rsidR="00D75513" w:rsidRPr="00D75513">
        <w:t xml:space="preserve"> Oferent, który zostanie wybrany w postępowaniu przedstawi wzór umowy </w:t>
      </w:r>
      <w:r w:rsidR="00D75513" w:rsidRPr="00D75513">
        <w:t>zawierający istotne postanowienia wskazane w SIWZ</w:t>
      </w:r>
      <w:r w:rsidR="00D75513" w:rsidRPr="00D75513">
        <w:t>, w którym Zamawiający naniesie ewentualne poprawki.</w:t>
      </w:r>
    </w:p>
    <w:p w:rsidR="00D75513" w:rsidRPr="00D75513" w:rsidRDefault="00D75513" w:rsidP="00E32A2B">
      <w:pPr>
        <w:jc w:val="both"/>
      </w:pPr>
      <w:r w:rsidRPr="00D75513">
        <w:t xml:space="preserve">2) </w:t>
      </w:r>
      <w:r w:rsidRPr="00D75513">
        <w:t>Zapis stanowi dokładne odzwierciedlenie zapisu rozporządzenia i oczywistym jest że w przypadku usług bankowych nie ma mowy o robotach budowlanych, tak więc nie wymaga to zmiany</w:t>
      </w:r>
      <w:r w:rsidRPr="00D75513">
        <w:t>.</w:t>
      </w:r>
    </w:p>
    <w:p w:rsidR="00D75513" w:rsidRPr="00D75513" w:rsidRDefault="00D75513" w:rsidP="00E32A2B">
      <w:pPr>
        <w:jc w:val="both"/>
      </w:pPr>
      <w:r w:rsidRPr="00D75513">
        <w:t xml:space="preserve">3) </w:t>
      </w:r>
      <w:r w:rsidRPr="00D75513">
        <w:t>. Doświadczenie ma być udokumentowane jedynie w formie oświadczenia wykonawcy zawartego w wykazie. Żaden dodatkowy dokument potwierdzający doświadczenie osób nie jest wymagany</w:t>
      </w:r>
      <w:r w:rsidRPr="00D75513">
        <w:t>.</w:t>
      </w:r>
    </w:p>
    <w:p w:rsidR="00D75513" w:rsidRPr="00D75513" w:rsidRDefault="00D75513" w:rsidP="00E32A2B">
      <w:pPr>
        <w:jc w:val="both"/>
      </w:pPr>
      <w:r w:rsidRPr="00D75513">
        <w:lastRenderedPageBreak/>
        <w:t xml:space="preserve">4) </w:t>
      </w:r>
      <w:r w:rsidRPr="00D75513">
        <w:t>Oczywista omyłka rachunkowa to omyłka, polegająca na oczywiście złym wyniku działania matematycznego, np. złe zsumowanie ceny netto i podatku VAT. Błędy w obliczeniu ceny skutkujące odrzuceniem oferty, to np. nie ujęcie wszystkich części składowych ceny.</w:t>
      </w:r>
    </w:p>
    <w:p w:rsidR="00812989" w:rsidRPr="00D75513" w:rsidRDefault="00812989" w:rsidP="00391355">
      <w:pPr>
        <w:jc w:val="both"/>
      </w:pPr>
    </w:p>
    <w:p w:rsidR="00812989" w:rsidRPr="00D75513" w:rsidRDefault="00812989" w:rsidP="00391355">
      <w:pPr>
        <w:jc w:val="both"/>
      </w:pPr>
    </w:p>
    <w:p w:rsidR="00812989" w:rsidRPr="00D75513" w:rsidRDefault="00812989" w:rsidP="00391355">
      <w:pPr>
        <w:jc w:val="both"/>
      </w:pPr>
    </w:p>
    <w:p w:rsidR="00812989" w:rsidRPr="00D75513" w:rsidRDefault="00812989" w:rsidP="00391355">
      <w:pPr>
        <w:jc w:val="both"/>
      </w:pPr>
    </w:p>
    <w:p w:rsidR="00812989" w:rsidRPr="00D75513" w:rsidRDefault="00812989" w:rsidP="00391355">
      <w:pPr>
        <w:jc w:val="both"/>
      </w:pPr>
    </w:p>
    <w:p w:rsidR="00D75513" w:rsidRPr="00D75513" w:rsidRDefault="00D75513" w:rsidP="00391355">
      <w:pPr>
        <w:jc w:val="both"/>
      </w:pPr>
    </w:p>
    <w:p w:rsidR="00D75513" w:rsidRPr="00D75513" w:rsidRDefault="00D75513" w:rsidP="00391355">
      <w:pPr>
        <w:jc w:val="both"/>
      </w:pPr>
    </w:p>
    <w:p w:rsidR="00D75513" w:rsidRPr="00D75513" w:rsidRDefault="00D75513" w:rsidP="00391355">
      <w:pPr>
        <w:jc w:val="both"/>
      </w:pPr>
    </w:p>
    <w:p w:rsidR="00D75513" w:rsidRDefault="00D75513" w:rsidP="00391355">
      <w:pPr>
        <w:jc w:val="both"/>
      </w:pPr>
    </w:p>
    <w:p w:rsidR="00D75513" w:rsidRDefault="00D75513" w:rsidP="00391355">
      <w:pPr>
        <w:jc w:val="both"/>
      </w:pPr>
    </w:p>
    <w:p w:rsidR="00D75513" w:rsidRDefault="00D75513" w:rsidP="00391355">
      <w:pPr>
        <w:jc w:val="both"/>
      </w:pPr>
    </w:p>
    <w:p w:rsidR="00D75513" w:rsidRDefault="00D75513" w:rsidP="00391355">
      <w:pPr>
        <w:jc w:val="both"/>
      </w:pPr>
    </w:p>
    <w:p w:rsidR="00D75513" w:rsidRDefault="00D75513" w:rsidP="00391355">
      <w:pPr>
        <w:jc w:val="both"/>
      </w:pPr>
      <w:bookmarkStart w:id="0" w:name="_GoBack"/>
      <w:bookmarkEnd w:id="0"/>
    </w:p>
    <w:p w:rsidR="00812989" w:rsidRPr="00682E22" w:rsidRDefault="00812989" w:rsidP="00812989">
      <w:pPr>
        <w:jc w:val="both"/>
      </w:pPr>
    </w:p>
    <w:p w:rsidR="00812989" w:rsidRPr="00682E22" w:rsidRDefault="00812989" w:rsidP="00812989">
      <w:pPr>
        <w:jc w:val="both"/>
      </w:pPr>
      <w:r w:rsidRPr="00682E22">
        <w:t>Sprawę prowadzi:</w:t>
      </w:r>
    </w:p>
    <w:p w:rsidR="00812989" w:rsidRPr="00682E22" w:rsidRDefault="00812989" w:rsidP="00812989">
      <w:pPr>
        <w:jc w:val="both"/>
      </w:pPr>
      <w:r w:rsidRPr="00682E22">
        <w:t>Krzysztof Lewandowski</w:t>
      </w:r>
    </w:p>
    <w:p w:rsidR="00812989" w:rsidRPr="00682E22" w:rsidRDefault="00812989" w:rsidP="00812989">
      <w:pPr>
        <w:jc w:val="both"/>
      </w:pPr>
      <w:r w:rsidRPr="00682E22">
        <w:t>inspektor</w:t>
      </w:r>
    </w:p>
    <w:p w:rsidR="00812989" w:rsidRPr="00030E65" w:rsidRDefault="00812989" w:rsidP="00391355">
      <w:pPr>
        <w:jc w:val="both"/>
      </w:pPr>
      <w:r w:rsidRPr="00682E22">
        <w:t xml:space="preserve">tel. (0-61) 28 </w:t>
      </w:r>
      <w:r>
        <w:t>47 127</w:t>
      </w:r>
    </w:p>
    <w:sectPr w:rsidR="00812989" w:rsidRPr="00030E65" w:rsidSect="00F33C47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92C26F3"/>
    <w:multiLevelType w:val="hybridMultilevel"/>
    <w:tmpl w:val="3DA0A89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0E65"/>
    <w:rsid w:val="00030E65"/>
    <w:rsid w:val="000935F0"/>
    <w:rsid w:val="00296D6A"/>
    <w:rsid w:val="002A0C6D"/>
    <w:rsid w:val="00391355"/>
    <w:rsid w:val="00812989"/>
    <w:rsid w:val="009B3E8B"/>
    <w:rsid w:val="00D3681C"/>
    <w:rsid w:val="00D75513"/>
    <w:rsid w:val="00E32A2B"/>
    <w:rsid w:val="00F33C47"/>
    <w:rsid w:val="00FC18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30E65"/>
    <w:rPr>
      <w:rFonts w:eastAsia="Times New Roman" w:cs="Times New Roman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935F0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81298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12989"/>
    <w:rPr>
      <w:rFonts w:ascii="Tahoma" w:eastAsia="Times New Roman" w:hAnsi="Tahoma" w:cs="Tahoma"/>
      <w:sz w:val="16"/>
      <w:szCs w:val="16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30E65"/>
    <w:rPr>
      <w:rFonts w:eastAsia="Times New Roman" w:cs="Times New Roman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935F0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81298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12989"/>
    <w:rPr>
      <w:rFonts w:ascii="Tahoma" w:eastAsia="Times New Roman" w:hAnsi="Tahoma" w:cs="Tahoma"/>
      <w:sz w:val="16"/>
      <w:szCs w:val="1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6904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274</Words>
  <Characters>1646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Lewandowski</dc:creator>
  <cp:lastModifiedBy>Krzysztof Lewandowski</cp:lastModifiedBy>
  <cp:revision>2</cp:revision>
  <cp:lastPrinted>2013-07-03T11:54:00Z</cp:lastPrinted>
  <dcterms:created xsi:type="dcterms:W3CDTF">2013-07-24T08:34:00Z</dcterms:created>
  <dcterms:modified xsi:type="dcterms:W3CDTF">2013-07-24T08:34:00Z</dcterms:modified>
</cp:coreProperties>
</file>