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70C4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5C180AC7" wp14:editId="2162578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70C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Urząd Miejski w Śremie, Pl.20 Października 1, 63-100 Śrem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3F70C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tel. 061 28 35 225; GG 3371603; mail: umiejski@srem.pl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val="en-US" w:eastAsia="pl-PL"/>
        </w:rPr>
        <w:tab/>
      </w:r>
      <w:r w:rsidRPr="003F70C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 Y K A Z</w:t>
      </w:r>
    </w:p>
    <w:p w:rsidR="003F70C4" w:rsidRPr="003F70C4" w:rsidRDefault="003F70C4" w:rsidP="003F70C4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70C4" w:rsidRPr="003F70C4" w:rsidRDefault="003F70C4" w:rsidP="003F70C4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35 ust. 1 i 2 ustawy z dnia 21 sierpnia 1997 r. o gospodarce nieruchomościami (Dz. U. z 2010 r. Nr 102, poz. 651 z </w:t>
      </w:r>
      <w:proofErr w:type="spellStart"/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3F70C4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zm.).</w:t>
      </w:r>
    </w:p>
    <w:p w:rsidR="003F70C4" w:rsidRPr="003F70C4" w:rsidRDefault="003F70C4" w:rsidP="003F70C4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F70C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  Ś R E M U</w:t>
      </w:r>
    </w:p>
    <w:p w:rsidR="003F70C4" w:rsidRDefault="003F70C4" w:rsidP="003F70C4">
      <w:pPr>
        <w:spacing w:line="360" w:lineRule="exact"/>
        <w:jc w:val="center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E278BE" w:rsidRPr="00E278BE" w:rsidRDefault="00E278BE" w:rsidP="00E278BE">
      <w:pPr>
        <w:spacing w:after="1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E278BE">
        <w:rPr>
          <w:rFonts w:ascii="Times New Roman" w:eastAsia="Times New Roman" w:hAnsi="Times New Roman" w:cs="Times New Roman"/>
          <w:sz w:val="28"/>
          <w:szCs w:val="24"/>
          <w:lang w:eastAsia="pl-PL"/>
        </w:rPr>
        <w:t>informuje, że przeznaczona została do sprzedaży w trybie nieograniczonego przetargu ustnego następująca nieruchomość niezabu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dowana położona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w Śremie przy ul. Wojska Polskiego</w:t>
      </w:r>
      <w:r w:rsidRPr="00E278BE">
        <w:rPr>
          <w:rFonts w:ascii="Times New Roman" w:eastAsia="Times New Roman" w:hAnsi="Times New Roman" w:cs="Times New Roman"/>
          <w:sz w:val="28"/>
          <w:szCs w:val="24"/>
          <w:lang w:eastAsia="pl-PL"/>
        </w:rPr>
        <w:t>:</w:t>
      </w:r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89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1742"/>
        <w:gridCol w:w="2528"/>
        <w:gridCol w:w="2879"/>
      </w:tblGrid>
      <w:tr w:rsidR="00E278BE" w:rsidRPr="00E278BE" w:rsidTr="0028288E">
        <w:trPr>
          <w:trHeight w:val="313"/>
        </w:trPr>
        <w:tc>
          <w:tcPr>
            <w:tcW w:w="1754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</w:pPr>
            <w:r w:rsidRPr="00E278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  <w:t>numer geodezyjny</w:t>
            </w:r>
          </w:p>
        </w:tc>
        <w:tc>
          <w:tcPr>
            <w:tcW w:w="1742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</w:pPr>
            <w:r w:rsidRPr="00E278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  <w:t>nr KW</w:t>
            </w:r>
          </w:p>
        </w:tc>
        <w:tc>
          <w:tcPr>
            <w:tcW w:w="2528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</w:pPr>
            <w:r w:rsidRPr="00E278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  <w:t>powierzchnia</w:t>
            </w:r>
          </w:p>
        </w:tc>
        <w:tc>
          <w:tcPr>
            <w:tcW w:w="2879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</w:pPr>
            <w:r w:rsidRPr="00E278B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pl-PL"/>
              </w:rPr>
              <w:t>cena wywoławcza netto /PLN/</w:t>
            </w:r>
          </w:p>
        </w:tc>
      </w:tr>
      <w:tr w:rsidR="00E278BE" w:rsidRPr="00E278BE" w:rsidTr="0028288E">
        <w:trPr>
          <w:trHeight w:val="662"/>
        </w:trPr>
        <w:tc>
          <w:tcPr>
            <w:tcW w:w="1754" w:type="dxa"/>
            <w:vAlign w:val="center"/>
          </w:tcPr>
          <w:p w:rsidR="00E278BE" w:rsidRPr="00E278BE" w:rsidRDefault="00E278BE" w:rsidP="00E278BE">
            <w:pPr>
              <w:spacing w:line="340" w:lineRule="exact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1769/1</w:t>
            </w:r>
          </w:p>
        </w:tc>
        <w:tc>
          <w:tcPr>
            <w:tcW w:w="1742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25002</w:t>
            </w:r>
          </w:p>
        </w:tc>
        <w:tc>
          <w:tcPr>
            <w:tcW w:w="2528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335</w:t>
            </w:r>
            <w:r w:rsidRPr="00E278B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 xml:space="preserve"> m</w:t>
            </w:r>
            <w:r w:rsidRPr="00E278B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vertAlign w:val="superscript"/>
                <w:lang w:eastAsia="pl-PL"/>
              </w:rPr>
              <w:t>2</w:t>
            </w:r>
          </w:p>
        </w:tc>
        <w:tc>
          <w:tcPr>
            <w:tcW w:w="2879" w:type="dxa"/>
            <w:vAlign w:val="center"/>
          </w:tcPr>
          <w:p w:rsidR="00E278BE" w:rsidRPr="00E278BE" w:rsidRDefault="00E278BE" w:rsidP="00E278BE">
            <w:pPr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19</w:t>
            </w:r>
            <w:r w:rsidRPr="00E278B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095</w:t>
            </w:r>
            <w:r w:rsidRPr="00E278BE">
              <w:rPr>
                <w:rFonts w:ascii="Times New Roman" w:eastAsia="Times New Roman" w:hAnsi="Times New Roman" w:cs="Times New Roman"/>
                <w:bCs/>
                <w:spacing w:val="-2"/>
                <w:sz w:val="28"/>
                <w:szCs w:val="28"/>
                <w:lang w:eastAsia="pl-PL"/>
              </w:rPr>
              <w:t>,00</w:t>
            </w:r>
          </w:p>
        </w:tc>
      </w:tr>
    </w:tbl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Dla przedmiotowej nieruchomości nie został opracowany</w:t>
      </w:r>
      <w:r w:rsidRPr="00E278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miejscowy plan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E278BE">
        <w:rPr>
          <w:rFonts w:ascii="Times New Roman" w:eastAsia="Times New Roman" w:hAnsi="Times New Roman" w:cs="Times New Roman"/>
          <w:sz w:val="28"/>
          <w:szCs w:val="24"/>
          <w:lang w:eastAsia="pl-PL"/>
        </w:rPr>
        <w:t>zagospodarowania przestrzennego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Pr="00E278B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uzyskanej w przetargu zostanie doliczony podatek VAT. </w:t>
      </w:r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nieruchomość przebiega podziemne uzbrojenie tj. sieć kanalizacji deszczowej</w:t>
      </w:r>
      <w:r w:rsidR="00773311">
        <w:rPr>
          <w:rFonts w:ascii="Times New Roman" w:eastAsia="Times New Roman" w:hAnsi="Times New Roman" w:cs="Times New Roman"/>
          <w:sz w:val="28"/>
          <w:szCs w:val="28"/>
          <w:lang w:eastAsia="pl-PL"/>
        </w:rPr>
        <w:t>, energetycznej</w:t>
      </w:r>
      <w:r w:rsidR="001D1F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sieć ciepłownicza</w:t>
      </w: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A528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52890" w:rsidRPr="00A52890">
        <w:rPr>
          <w:rFonts w:ascii="Times New Roman" w:hAnsi="Times New Roman" w:cs="Times New Roman"/>
          <w:sz w:val="28"/>
          <w:szCs w:val="28"/>
        </w:rPr>
        <w:t>Nabywca zobowiązany będzie do nieodpłatnego udostępnienia nieruchomości w razie konieczności usunięcia awarii, naprawy lub przebudowy przedmiotowych urządzeń.</w:t>
      </w:r>
      <w:bookmarkStart w:id="0" w:name="_GoBack"/>
      <w:bookmarkEnd w:id="0"/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art. 35 ust.2 pkt.12 ustawy o gospodarce nieruchomościami z dnia 21 sierpnia 1997 r. (Dz. U. z 2010 r. Nr 102, poz. 651 z </w:t>
      </w:r>
      <w:proofErr w:type="spellStart"/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>późn</w:t>
      </w:r>
      <w:proofErr w:type="spellEnd"/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zm.) osoby, którym przysługuje pierwszeństwo w nabyciu nieruchomości na podstawie art. 34 ust.1 pkt.1 i 2 tejże ustawy, zobowiązane są do złożenia wniosku </w:t>
      </w: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terminie 6 tygodni licząc od dnia wywieszenia wykazu.</w:t>
      </w:r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na temat możliwości inwestycyjnych </w:t>
      </w:r>
      <w:r w:rsidRPr="00E278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nieruchomości objętej wykazem udziela Zespół Planowania Przestrzennego Urzędu Miejskiego w Śremie, pok. nr 15 w godzinach pracy urzędu lub telefonicznie pod nr 61 28 47 131. </w:t>
      </w:r>
    </w:p>
    <w:p w:rsidR="00E278BE" w:rsidRPr="00E278BE" w:rsidRDefault="00E278BE" w:rsidP="00E278BE">
      <w:pPr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</w:pPr>
      <w:r w:rsidRPr="00E278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Szczegółowych informacji w sprawie sprzedaży wymienionej w wykazie nieruchomości udzielają pracownicy Zespołu Gospodarki Nieruchomościami, </w:t>
      </w:r>
      <w:r w:rsidRPr="00E278BE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br/>
        <w:t>tel. 61 28 47 134, pokój numer 11.</w:t>
      </w:r>
    </w:p>
    <w:p w:rsidR="00E278BE" w:rsidRPr="003F70C4" w:rsidRDefault="00E278BE" w:rsidP="00E278BE">
      <w:pPr>
        <w:spacing w:line="360" w:lineRule="exact"/>
        <w:jc w:val="both"/>
        <w:rPr>
          <w:rFonts w:ascii="Times New Roman" w:eastAsia="Times New Roman" w:hAnsi="Times New Roman" w:cs="Times New Roman"/>
          <w:b/>
          <w:sz w:val="26"/>
          <w:szCs w:val="28"/>
          <w:u w:val="single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>Wyk</w:t>
      </w:r>
      <w:r w:rsidR="00621876">
        <w:rPr>
          <w:rFonts w:ascii="Times New Roman" w:eastAsia="Times New Roman" w:hAnsi="Times New Roman" w:cs="Times New Roman"/>
          <w:sz w:val="20"/>
          <w:szCs w:val="28"/>
          <w:lang w:eastAsia="pl-PL"/>
        </w:rPr>
        <w:t>az wywieszono dnia .... kwietnia</w:t>
      </w:r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 2013 r.</w:t>
      </w:r>
    </w:p>
    <w:p w:rsidR="003F70C4" w:rsidRPr="003F70C4" w:rsidRDefault="003F70C4" w:rsidP="003F70C4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sz w:val="20"/>
          <w:szCs w:val="28"/>
          <w:lang w:eastAsia="pl-PL"/>
        </w:rPr>
        <w:t xml:space="preserve">Zdjęto dnia .... …………. 2013 r. </w:t>
      </w:r>
    </w:p>
    <w:p w:rsidR="00D12B2E" w:rsidRPr="00621876" w:rsidRDefault="003F70C4" w:rsidP="00621876">
      <w:pPr>
        <w:jc w:val="left"/>
        <w:rPr>
          <w:rFonts w:ascii="Times New Roman" w:eastAsia="Times New Roman" w:hAnsi="Times New Roman" w:cs="Times New Roman"/>
          <w:sz w:val="20"/>
          <w:szCs w:val="28"/>
          <w:lang w:eastAsia="pl-PL"/>
        </w:rPr>
      </w:pPr>
      <w:r w:rsidRPr="003F70C4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1A0E96F4" wp14:editId="3CC1DFB7">
            <wp:simplePos x="0" y="0"/>
            <wp:positionH relativeFrom="column">
              <wp:posOffset>4343400</wp:posOffset>
            </wp:positionH>
            <wp:positionV relativeFrom="paragraph">
              <wp:posOffset>62865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621876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F5B"/>
    <w:rsid w:val="001D1FF6"/>
    <w:rsid w:val="003F70C4"/>
    <w:rsid w:val="00621876"/>
    <w:rsid w:val="0062263B"/>
    <w:rsid w:val="00773311"/>
    <w:rsid w:val="00A52890"/>
    <w:rsid w:val="00A64610"/>
    <w:rsid w:val="00AC7F5B"/>
    <w:rsid w:val="00D12B2E"/>
    <w:rsid w:val="00E2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2013-01-29T07:50:00Z</dcterms:created>
  <dcterms:modified xsi:type="dcterms:W3CDTF">2013-04-18T05:20:00Z</dcterms:modified>
</cp:coreProperties>
</file>