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8A" w:rsidRDefault="002F798A">
      <w:pPr>
        <w:pStyle w:val="Nagwek1"/>
        <w:tabs>
          <w:tab w:val="left" w:pos="14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UMOWY </w:t>
      </w:r>
      <w:r w:rsidR="00915F44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USŁUGI</w:t>
      </w:r>
    </w:p>
    <w:p w:rsidR="002F798A" w:rsidRDefault="002F798A"/>
    <w:p w:rsidR="002F798A" w:rsidRDefault="002F798A" w:rsidP="002F798A">
      <w:pPr>
        <w:pStyle w:val="Tekstpodstawowywcity"/>
        <w:spacing w:before="120" w:after="120"/>
        <w:ind w:firstLine="0"/>
      </w:pPr>
      <w:r>
        <w:t xml:space="preserve">zawarta w </w:t>
      </w:r>
      <w:r>
        <w:rPr>
          <w:highlight w:val="green"/>
        </w:rPr>
        <w:t>................</w:t>
      </w:r>
      <w:r>
        <w:t xml:space="preserve">, dnia </w:t>
      </w:r>
      <w:r>
        <w:rPr>
          <w:b/>
        </w:rPr>
        <w:t>…………………………….</w:t>
      </w:r>
      <w:r>
        <w:t xml:space="preserve"> pomiędzy :</w:t>
      </w:r>
    </w:p>
    <w:p w:rsidR="00385B1D" w:rsidRDefault="00385B1D" w:rsidP="00385B1D">
      <w:pPr>
        <w:jc w:val="both"/>
      </w:pPr>
      <w:r>
        <w:t>Gminą Śrem z siedzibą w Śremie, Pl. 20 Października 1, zwaną dalej „Zamawiającym” reprezentowaną przez:</w:t>
      </w:r>
    </w:p>
    <w:p w:rsidR="00385B1D" w:rsidRDefault="00385B1D" w:rsidP="00385B1D">
      <w:pPr>
        <w:jc w:val="both"/>
      </w:pPr>
      <w:r>
        <w:t>.................................................................. - .......................................................,</w:t>
      </w:r>
    </w:p>
    <w:p w:rsidR="00385B1D" w:rsidRDefault="00385B1D" w:rsidP="00385B1D">
      <w:pPr>
        <w:jc w:val="both"/>
      </w:pPr>
      <w:r>
        <w:t>a</w:t>
      </w:r>
    </w:p>
    <w:p w:rsidR="002F798A" w:rsidRDefault="002F798A" w:rsidP="002F798A">
      <w:pPr>
        <w:spacing w:before="120" w:after="120"/>
        <w:jc w:val="both"/>
        <w:rPr>
          <w:szCs w:val="20"/>
        </w:rPr>
      </w:pPr>
    </w:p>
    <w:p w:rsidR="002F798A" w:rsidRDefault="002F798A" w:rsidP="002F798A">
      <w:pPr>
        <w:spacing w:before="120" w:after="120"/>
        <w:ind w:left="360"/>
        <w:jc w:val="both"/>
        <w:rPr>
          <w:b/>
          <w:szCs w:val="20"/>
        </w:rPr>
      </w:pPr>
      <w:r>
        <w:rPr>
          <w:b/>
        </w:rPr>
        <w:t>…………………………………………………………..</w:t>
      </w:r>
    </w:p>
    <w:p w:rsidR="002F798A" w:rsidRDefault="002F798A" w:rsidP="002F798A">
      <w:pPr>
        <w:spacing w:before="120" w:after="120"/>
        <w:ind w:left="360"/>
        <w:jc w:val="both"/>
        <w:rPr>
          <w:b/>
          <w:szCs w:val="20"/>
        </w:rPr>
      </w:pPr>
      <w:r>
        <w:rPr>
          <w:b/>
        </w:rPr>
        <w:t>…………………………………………………………..</w:t>
      </w:r>
    </w:p>
    <w:p w:rsidR="002F798A" w:rsidRDefault="002F798A" w:rsidP="002F798A">
      <w:pPr>
        <w:spacing w:before="120" w:after="120"/>
        <w:ind w:left="360"/>
        <w:jc w:val="both"/>
        <w:rPr>
          <w:b/>
          <w:szCs w:val="20"/>
        </w:rPr>
      </w:pPr>
      <w:r>
        <w:rPr>
          <w:b/>
        </w:rPr>
        <w:t>…………………………………………………………..</w:t>
      </w:r>
    </w:p>
    <w:p w:rsidR="002F798A" w:rsidRDefault="002F798A" w:rsidP="002F798A">
      <w:pPr>
        <w:spacing w:before="120" w:after="120"/>
        <w:jc w:val="both"/>
      </w:pPr>
      <w:r>
        <w:t>reprezentowanym przez:</w:t>
      </w:r>
    </w:p>
    <w:p w:rsidR="002F798A" w:rsidRPr="005A2C98" w:rsidRDefault="002F798A" w:rsidP="002F798A">
      <w:pPr>
        <w:spacing w:before="120" w:after="120"/>
        <w:jc w:val="both"/>
        <w:rPr>
          <w:szCs w:val="20"/>
        </w:rPr>
      </w:pPr>
      <w:r w:rsidRPr="005A2C98">
        <w:t>1.</w:t>
      </w:r>
    </w:p>
    <w:p w:rsidR="002F798A" w:rsidRDefault="002F798A" w:rsidP="002F798A">
      <w:pPr>
        <w:spacing w:before="120" w:after="120"/>
        <w:jc w:val="both"/>
      </w:pPr>
      <w:r w:rsidRPr="005A2C98">
        <w:t>2.</w:t>
      </w:r>
    </w:p>
    <w:p w:rsidR="002F798A" w:rsidRDefault="002F798A" w:rsidP="002F798A">
      <w:pPr>
        <w:spacing w:before="120" w:after="120"/>
        <w:jc w:val="both"/>
        <w:rPr>
          <w:szCs w:val="20"/>
        </w:rPr>
      </w:pPr>
      <w:r>
        <w:t xml:space="preserve">zwanym dalej </w:t>
      </w:r>
      <w:r>
        <w:rPr>
          <w:b/>
          <w:bCs/>
        </w:rPr>
        <w:t>Wykonawcą</w:t>
      </w:r>
      <w:r>
        <w:t>.</w:t>
      </w:r>
    </w:p>
    <w:p w:rsidR="002F798A" w:rsidRDefault="002F798A" w:rsidP="002F798A">
      <w:pPr>
        <w:pStyle w:val="Tekstpodstawowywcity"/>
        <w:spacing w:before="600" w:after="600"/>
        <w:ind w:firstLine="0"/>
      </w:pPr>
      <w:r>
        <w:t xml:space="preserve">W wyniku dokonania przez Zamawiającego wyboru oferty Wykonawcy w trakcie postępowania o zamówienie publiczne na </w:t>
      </w:r>
      <w:r w:rsidR="00B91B1A" w:rsidRPr="00B91B1A">
        <w:rPr>
          <w:b/>
        </w:rPr>
        <w:t>Świadczenie usług w zakresie gminnych przewozów pasażerskich przez okres 36 miesięcy</w:t>
      </w:r>
      <w:r>
        <w:t xml:space="preserve"> prowadzonego w trybie </w:t>
      </w:r>
      <w:r w:rsidR="00B91B1A" w:rsidRPr="00B91B1A">
        <w:rPr>
          <w:b/>
        </w:rPr>
        <w:t>przetarg nieograniczony</w:t>
      </w:r>
      <w:r>
        <w:t>, Strony oświadczają co następuje:</w:t>
      </w:r>
    </w:p>
    <w:p w:rsidR="002F798A" w:rsidRDefault="002F798A" w:rsidP="002F798A">
      <w:pPr>
        <w:spacing w:before="120" w:after="120"/>
        <w:ind w:firstLine="1"/>
        <w:jc w:val="center"/>
        <w:rPr>
          <w:szCs w:val="20"/>
        </w:rPr>
      </w:pPr>
      <w:r>
        <w:rPr>
          <w:b/>
        </w:rPr>
        <w:t>§ 1</w:t>
      </w:r>
    </w:p>
    <w:p w:rsidR="00915F44" w:rsidRDefault="00915F44" w:rsidP="00915F44">
      <w:pPr>
        <w:jc w:val="both"/>
      </w:pPr>
      <w:r>
        <w:t>Zamówienie obejmuje wykonanie zadania –</w:t>
      </w:r>
      <w:r>
        <w:rPr>
          <w:b/>
          <w:szCs w:val="28"/>
        </w:rPr>
        <w:t xml:space="preserve"> </w:t>
      </w:r>
      <w:r>
        <w:rPr>
          <w:szCs w:val="28"/>
        </w:rPr>
        <w:t xml:space="preserve">świadczenie usług w zakresie gminnych przewozów pasażerskich przez okres 36 miesięcy, </w:t>
      </w:r>
      <w:r>
        <w:t>na określonych przez Zamawiającego liniach, według ściśle określonych czasowych rozkładów jazdy na dni robocze, soboty oraz niedziele i święta, taborem autobusowym, spełniającym wyma</w:t>
      </w:r>
      <w:r w:rsidR="00385B1D">
        <w:t>gania dla komunikacji miejskiej.</w:t>
      </w:r>
    </w:p>
    <w:p w:rsidR="00915F44" w:rsidRDefault="00915F44" w:rsidP="00915F44">
      <w:pPr>
        <w:pStyle w:val="Tekstpodstawowy2"/>
        <w:rPr>
          <w:szCs w:val="28"/>
        </w:rPr>
      </w:pPr>
    </w:p>
    <w:p w:rsidR="00915F44" w:rsidRDefault="00915F44" w:rsidP="00915F44">
      <w:pPr>
        <w:jc w:val="both"/>
      </w:pPr>
      <w:r>
        <w:t xml:space="preserve">Świadczenie przewozów w oparciu o obowiązujący rozkład jazdy: </w:t>
      </w:r>
    </w:p>
    <w:p w:rsidR="00915F44" w:rsidRDefault="00915F44" w:rsidP="00915F44">
      <w:pPr>
        <w:jc w:val="both"/>
      </w:pPr>
      <w:r>
        <w:t xml:space="preserve">− w dni robocze (około 899,4 km dziennie); </w:t>
      </w:r>
    </w:p>
    <w:p w:rsidR="00915F44" w:rsidRDefault="00915F44" w:rsidP="00915F44">
      <w:pPr>
        <w:jc w:val="both"/>
      </w:pPr>
      <w:r>
        <w:t xml:space="preserve">− soboty (około 173,1 km dziennie); </w:t>
      </w:r>
    </w:p>
    <w:p w:rsidR="00915F44" w:rsidRDefault="00915F44" w:rsidP="00915F44">
      <w:pPr>
        <w:jc w:val="both"/>
      </w:pPr>
      <w:r>
        <w:t xml:space="preserve">− niedziele i święta (około 136,2 km dziennie); </w:t>
      </w:r>
    </w:p>
    <w:p w:rsidR="00915F44" w:rsidRDefault="00915F44" w:rsidP="00915F44">
      <w:pPr>
        <w:jc w:val="both"/>
      </w:pPr>
      <w:r>
        <w:t>– bez zjazdów do zajezdni i dojazdów do przystanku początkowego.</w:t>
      </w:r>
    </w:p>
    <w:p w:rsidR="00915F44" w:rsidRDefault="00915F44" w:rsidP="00915F44">
      <w:pPr>
        <w:jc w:val="both"/>
      </w:pPr>
      <w:r>
        <w:t>Obsługa dotyczy 4 linii miejskich (1,2,7,11) i 9 linii pozamiejskich (3,4,6,8,9,10,12,13,14). Linie miejskie rozliczane będą w oparciu o stawkę miejską, linie podmiejskie w oparciu o stawkę podmiejską.</w:t>
      </w:r>
    </w:p>
    <w:p w:rsidR="00915F44" w:rsidRDefault="00915F44" w:rsidP="00915F44">
      <w:pPr>
        <w:jc w:val="both"/>
      </w:pPr>
      <w:r>
        <w:t>Długość poszczególnych linii:</w:t>
      </w:r>
    </w:p>
    <w:p w:rsidR="00915F44" w:rsidRDefault="00915F44" w:rsidP="00915F44">
      <w:pPr>
        <w:jc w:val="both"/>
      </w:pPr>
      <w:r>
        <w:t>1</w:t>
      </w:r>
      <w:r>
        <w:tab/>
        <w:t>−</w:t>
      </w:r>
      <w:r>
        <w:tab/>
        <w:t>9,4 km;</w:t>
      </w:r>
    </w:p>
    <w:p w:rsidR="00915F44" w:rsidRDefault="00915F44" w:rsidP="00915F44">
      <w:pPr>
        <w:jc w:val="both"/>
      </w:pPr>
      <w:r>
        <w:t>2</w:t>
      </w:r>
      <w:r>
        <w:tab/>
        <w:t>−</w:t>
      </w:r>
      <w:r>
        <w:tab/>
        <w:t>11,7 km;</w:t>
      </w:r>
    </w:p>
    <w:p w:rsidR="00915F44" w:rsidRDefault="00915F44" w:rsidP="00915F44">
      <w:pPr>
        <w:jc w:val="both"/>
      </w:pPr>
      <w:r>
        <w:lastRenderedPageBreak/>
        <w:t>3</w:t>
      </w:r>
      <w:r>
        <w:tab/>
        <w:t>−</w:t>
      </w:r>
      <w:r>
        <w:tab/>
        <w:t>39,2 km;</w:t>
      </w:r>
    </w:p>
    <w:p w:rsidR="00915F44" w:rsidRDefault="00915F44" w:rsidP="00915F44">
      <w:pPr>
        <w:jc w:val="both"/>
      </w:pPr>
      <w:r>
        <w:t>4</w:t>
      </w:r>
      <w:r>
        <w:tab/>
        <w:t>−</w:t>
      </w:r>
      <w:r>
        <w:tab/>
        <w:t>39,5 km;</w:t>
      </w:r>
    </w:p>
    <w:p w:rsidR="00915F44" w:rsidRDefault="00915F44" w:rsidP="00915F44">
      <w:pPr>
        <w:jc w:val="both"/>
      </w:pPr>
      <w:r>
        <w:t>6</w:t>
      </w:r>
      <w:r>
        <w:tab/>
        <w:t>−</w:t>
      </w:r>
      <w:r>
        <w:tab/>
        <w:t>26,4 km;</w:t>
      </w:r>
    </w:p>
    <w:p w:rsidR="00915F44" w:rsidRDefault="00915F44" w:rsidP="00915F44">
      <w:pPr>
        <w:jc w:val="both"/>
      </w:pPr>
      <w:r>
        <w:t>7</w:t>
      </w:r>
      <w:r>
        <w:tab/>
        <w:t>−</w:t>
      </w:r>
      <w:r>
        <w:tab/>
        <w:t>18,6 km;</w:t>
      </w:r>
    </w:p>
    <w:p w:rsidR="00915F44" w:rsidRDefault="00915F44" w:rsidP="00915F44">
      <w:pPr>
        <w:jc w:val="both"/>
      </w:pPr>
      <w:r>
        <w:t>8</w:t>
      </w:r>
      <w:r>
        <w:tab/>
        <w:t>−</w:t>
      </w:r>
      <w:r>
        <w:tab/>
        <w:t>8,6 km;</w:t>
      </w:r>
    </w:p>
    <w:p w:rsidR="00915F44" w:rsidRDefault="00915F44" w:rsidP="00915F44">
      <w:pPr>
        <w:jc w:val="both"/>
      </w:pPr>
      <w:r>
        <w:t>9</w:t>
      </w:r>
      <w:r>
        <w:tab/>
        <w:t>−</w:t>
      </w:r>
      <w:r>
        <w:tab/>
        <w:t>22,6 km;</w:t>
      </w:r>
    </w:p>
    <w:p w:rsidR="00915F44" w:rsidRDefault="00915F44" w:rsidP="00915F44">
      <w:pPr>
        <w:ind w:left="708" w:hanging="705"/>
        <w:jc w:val="both"/>
      </w:pPr>
      <w:r>
        <w:t>10</w:t>
      </w:r>
      <w:r>
        <w:tab/>
        <w:t>−</w:t>
      </w:r>
      <w:r>
        <w:tab/>
        <w:t>32,5 km (w tym 5,4 km na terenie gminy Brodnica)</w:t>
      </w:r>
    </w:p>
    <w:p w:rsidR="00915F44" w:rsidRDefault="00915F44" w:rsidP="00915F44">
      <w:pPr>
        <w:jc w:val="both"/>
      </w:pPr>
      <w:r>
        <w:t>11</w:t>
      </w:r>
      <w:r>
        <w:tab/>
        <w:t>−</w:t>
      </w:r>
      <w:r>
        <w:tab/>
        <w:t>8,4 km;</w:t>
      </w:r>
    </w:p>
    <w:p w:rsidR="00915F44" w:rsidRDefault="00915F44" w:rsidP="00915F44">
      <w:pPr>
        <w:jc w:val="both"/>
      </w:pPr>
      <w:r>
        <w:t>12</w:t>
      </w:r>
      <w:r>
        <w:tab/>
        <w:t>−</w:t>
      </w:r>
      <w:r>
        <w:tab/>
        <w:t>27,7 km;</w:t>
      </w:r>
    </w:p>
    <w:p w:rsidR="00915F44" w:rsidRDefault="00915F44" w:rsidP="00915F44">
      <w:pPr>
        <w:jc w:val="both"/>
      </w:pPr>
      <w:r>
        <w:t>13</w:t>
      </w:r>
      <w:r>
        <w:tab/>
        <w:t>−</w:t>
      </w:r>
      <w:r>
        <w:tab/>
        <w:t>25 km</w:t>
      </w:r>
    </w:p>
    <w:p w:rsidR="00915F44" w:rsidRDefault="00915F44" w:rsidP="00915F44">
      <w:pPr>
        <w:ind w:left="708" w:hanging="705"/>
        <w:jc w:val="both"/>
      </w:pPr>
      <w:r>
        <w:t>14</w:t>
      </w:r>
      <w:r>
        <w:tab/>
        <w:t>−</w:t>
      </w:r>
      <w:r>
        <w:tab/>
        <w:t>28,9 km (w tym 2,5 km na terenie gminy Brodnica)</w:t>
      </w:r>
    </w:p>
    <w:p w:rsidR="00915F44" w:rsidRDefault="00915F44" w:rsidP="00915F44">
      <w:pPr>
        <w:jc w:val="both"/>
      </w:pPr>
    </w:p>
    <w:p w:rsidR="00915F44" w:rsidRDefault="00915F44" w:rsidP="00915F44">
      <w:pPr>
        <w:tabs>
          <w:tab w:val="num" w:pos="700"/>
        </w:tabs>
        <w:jc w:val="both"/>
      </w:pPr>
      <w:r>
        <w:t>Zgodnie z zawartym porozumieniem o współpracy, Gmina Brodnica będzie ponosić koszty związane z obsługą kursów linii nr 10 o godz. 6</w:t>
      </w:r>
      <w:r w:rsidR="00385B1D">
        <w:rPr>
          <w:vertAlign w:val="superscript"/>
        </w:rPr>
        <w:t>25</w:t>
      </w:r>
      <w:r>
        <w:t xml:space="preserve"> i 15</w:t>
      </w:r>
      <w:r>
        <w:rPr>
          <w:vertAlign w:val="superscript"/>
        </w:rPr>
        <w:t>40</w:t>
      </w:r>
      <w:r>
        <w:t xml:space="preserve"> (na odcinku z Góry do Jaszkowa i odwrotnie) oraz kursów  linii nr 14 o godz. 5</w:t>
      </w:r>
      <w:r>
        <w:rPr>
          <w:vertAlign w:val="superscript"/>
        </w:rPr>
        <w:t>50</w:t>
      </w:r>
      <w:r>
        <w:t>, 9</w:t>
      </w:r>
      <w:r>
        <w:rPr>
          <w:vertAlign w:val="superscript"/>
        </w:rPr>
        <w:t>00</w:t>
      </w:r>
      <w:r>
        <w:t xml:space="preserve"> i 18</w:t>
      </w:r>
      <w:r>
        <w:rPr>
          <w:vertAlign w:val="superscript"/>
        </w:rPr>
        <w:t xml:space="preserve">00 </w:t>
      </w:r>
      <w:r>
        <w:t xml:space="preserve">(na odcinku z </w:t>
      </w:r>
      <w:proofErr w:type="spellStart"/>
      <w:r>
        <w:t>Pucołowa</w:t>
      </w:r>
      <w:proofErr w:type="spellEnd"/>
      <w:r>
        <w:t xml:space="preserve"> do Manieczek), w kwocie odpowiadającej iloczynowi stawki za jeden wozokilometr brutto i liczby kilometrów przejechanych na trasie komunikacji poza obszarem gminy Śrem, która wynika z ilości kursów i długości linii według rozkładu jazdy.</w:t>
      </w:r>
    </w:p>
    <w:p w:rsidR="00915F44" w:rsidRDefault="00915F44" w:rsidP="00915F44">
      <w:pPr>
        <w:jc w:val="both"/>
      </w:pPr>
    </w:p>
    <w:p w:rsidR="00915F44" w:rsidRDefault="00915F44" w:rsidP="00915F44">
      <w:pPr>
        <w:jc w:val="both"/>
      </w:pPr>
      <w:r>
        <w:t>Rozkład jazdy stanowi Załącznik do Specyfikacji Istotnych Warunków Zamówienia.</w:t>
      </w:r>
    </w:p>
    <w:p w:rsidR="00915F44" w:rsidRDefault="00915F44" w:rsidP="00915F44">
      <w:pPr>
        <w:jc w:val="both"/>
      </w:pPr>
      <w:r>
        <w:t xml:space="preserve"> </w:t>
      </w:r>
    </w:p>
    <w:p w:rsidR="00915F44" w:rsidRDefault="00915F44" w:rsidP="00915F44">
      <w:pPr>
        <w:jc w:val="both"/>
      </w:pPr>
      <w:r>
        <w:t>Zamówienie obejmuje również:</w:t>
      </w:r>
    </w:p>
    <w:p w:rsidR="00915F44" w:rsidRDefault="00915F44" w:rsidP="00915F44">
      <w:pPr>
        <w:jc w:val="both"/>
      </w:pPr>
    </w:p>
    <w:p w:rsidR="00915F44" w:rsidRDefault="00915F44" w:rsidP="00915F44">
      <w:pPr>
        <w:numPr>
          <w:ilvl w:val="0"/>
          <w:numId w:val="6"/>
        </w:numPr>
        <w:jc w:val="both"/>
      </w:pPr>
      <w:r>
        <w:t xml:space="preserve">Prowadzenie Biura Obsługi Klienta na terenie Śremu celem zapewnienia należytej obsługi pasażerów, w szczególności rozpatrywania skarg </w:t>
      </w:r>
      <w:r>
        <w:br/>
        <w:t xml:space="preserve">i wniosków. Biuro powinno być czynne od poniedziałku do piątku </w:t>
      </w:r>
      <w:r>
        <w:br/>
        <w:t xml:space="preserve">(co najmniej 4 godziny dziennie). </w:t>
      </w:r>
    </w:p>
    <w:p w:rsidR="00915F44" w:rsidRDefault="00915F44" w:rsidP="00915F44">
      <w:pPr>
        <w:ind w:left="360"/>
        <w:jc w:val="both"/>
      </w:pPr>
    </w:p>
    <w:p w:rsidR="00915F44" w:rsidRDefault="00915F44" w:rsidP="00915F44">
      <w:pPr>
        <w:numPr>
          <w:ilvl w:val="0"/>
          <w:numId w:val="6"/>
        </w:numPr>
        <w:jc w:val="both"/>
      </w:pPr>
      <w:r>
        <w:t xml:space="preserve">Stosowanie w przewozach wyłącznie autobusów typu miejskiego </w:t>
      </w:r>
      <w:r>
        <w:br/>
        <w:t>o pojemności nie mniej niż 40 miejsc ogółem (siedzących i stojących łącznie) dla każdego autobusu. Zakazuje się prowadzenia komunikacji miejskiej za pomocą autobusów rejestrowanych jako składak lub SAM.</w:t>
      </w:r>
    </w:p>
    <w:p w:rsidR="00915F44" w:rsidRDefault="00915F44" w:rsidP="00915F44">
      <w:pPr>
        <w:pStyle w:val="Akapitzlist"/>
      </w:pPr>
    </w:p>
    <w:p w:rsidR="00915F44" w:rsidRDefault="00915F44" w:rsidP="00915F44">
      <w:pPr>
        <w:numPr>
          <w:ilvl w:val="0"/>
          <w:numId w:val="6"/>
        </w:numPr>
        <w:jc w:val="both"/>
      </w:pPr>
      <w:r>
        <w:t xml:space="preserve">Ujednolicenie zewnętrznego wyglądu pojazdów w sposób niebudzący wątpliwości, co do charakteru prowadzonych przewozów (tzn. jednolite barwy autobusów), wyraźnego oznaczenia Przewoźnika lub jego „logo” </w:t>
      </w:r>
      <w:r>
        <w:br/>
        <w:t xml:space="preserve">i emblemat komunikacji miejskiej. </w:t>
      </w:r>
    </w:p>
    <w:p w:rsidR="00915F44" w:rsidRDefault="00915F44" w:rsidP="00915F44">
      <w:pPr>
        <w:pStyle w:val="Akapitzlist"/>
        <w:ind w:left="0"/>
      </w:pPr>
    </w:p>
    <w:p w:rsidR="00915F44" w:rsidRDefault="00915F44" w:rsidP="00915F44">
      <w:pPr>
        <w:numPr>
          <w:ilvl w:val="0"/>
          <w:numId w:val="6"/>
        </w:numPr>
        <w:jc w:val="both"/>
      </w:pPr>
      <w:r>
        <w:t>Ujednolicenie ubiorów (uniformów) stosowanych przez kierowców autobusów, odpowiednio dostosowanych do pory roku.</w:t>
      </w:r>
    </w:p>
    <w:p w:rsidR="00915F44" w:rsidRDefault="00915F44" w:rsidP="00915F44">
      <w:pPr>
        <w:ind w:left="360"/>
        <w:jc w:val="both"/>
      </w:pPr>
    </w:p>
    <w:p w:rsidR="00915F44" w:rsidRDefault="00915F44" w:rsidP="00915F44">
      <w:pPr>
        <w:numPr>
          <w:ilvl w:val="0"/>
          <w:numId w:val="6"/>
        </w:numPr>
        <w:jc w:val="both"/>
      </w:pPr>
      <w:r>
        <w:t xml:space="preserve">Stosowanie obowiązującego systemu strefowego sprzedaży biletów autobusowych dla miasta i gminy Śrem. Przewoźnik wyposaży każdy autobus w urządzenie fiskalne umożliwiające drukowanie i sprzedaż biletów w systemie strefowym. Sprzedaż biletów jednorazowych prowadzą kierowcy, z kolei sprzedaż biletów miesięcznych lub wieloprzejazdowych odbywać się będzie w Biurze Obsługi Klienta, </w:t>
      </w:r>
      <w:r>
        <w:br/>
        <w:t>o którym mowa w pkt 1.</w:t>
      </w:r>
    </w:p>
    <w:p w:rsidR="00915F44" w:rsidRDefault="00915F44" w:rsidP="00915F44">
      <w:pPr>
        <w:pStyle w:val="Akapitzlist"/>
      </w:pPr>
    </w:p>
    <w:p w:rsidR="00915F44" w:rsidRDefault="00915F44" w:rsidP="00915F44">
      <w:pPr>
        <w:numPr>
          <w:ilvl w:val="0"/>
          <w:numId w:val="6"/>
        </w:numPr>
        <w:jc w:val="both"/>
      </w:pPr>
      <w:r>
        <w:lastRenderedPageBreak/>
        <w:t xml:space="preserve">Przewoźnik </w:t>
      </w:r>
      <w:r w:rsidR="00385B1D">
        <w:t xml:space="preserve">używa </w:t>
      </w:r>
      <w:r>
        <w:t xml:space="preserve"> każdorazowo podczas świadczenia usług przewozowych na autobusie w widocznym miejscu</w:t>
      </w:r>
      <w:r w:rsidR="00385B1D">
        <w:t xml:space="preserve"> elektroniczne</w:t>
      </w:r>
      <w:r>
        <w:t xml:space="preserve"> tablice informując</w:t>
      </w:r>
      <w:r w:rsidR="00385B1D">
        <w:t>e</w:t>
      </w:r>
      <w:r>
        <w:t xml:space="preserve"> </w:t>
      </w:r>
      <w:r>
        <w:br/>
        <w:t>o numerze linii i aktualnej trasie przejazdu.</w:t>
      </w:r>
    </w:p>
    <w:p w:rsidR="00915F44" w:rsidRDefault="00915F44" w:rsidP="00915F44">
      <w:pPr>
        <w:pStyle w:val="Akapitzlist"/>
      </w:pPr>
    </w:p>
    <w:p w:rsidR="00915F44" w:rsidRDefault="00915F44" w:rsidP="00915F44">
      <w:pPr>
        <w:numPr>
          <w:ilvl w:val="0"/>
          <w:numId w:val="6"/>
        </w:numPr>
        <w:jc w:val="both"/>
      </w:pPr>
      <w:r>
        <w:t>Umieszczenie w widocznym miejscu wewnątrz każdego autobusu przepisów porządkowych komunikacji miejskiej w Śremie stanowiących Załącznik Nr 5 do SIWZ.</w:t>
      </w:r>
    </w:p>
    <w:p w:rsidR="00915F44" w:rsidRDefault="00915F44" w:rsidP="00915F44">
      <w:pPr>
        <w:pStyle w:val="Akapitzlist"/>
      </w:pPr>
    </w:p>
    <w:p w:rsidR="00915F44" w:rsidRDefault="00915F44" w:rsidP="00915F44">
      <w:pPr>
        <w:numPr>
          <w:ilvl w:val="0"/>
          <w:numId w:val="6"/>
        </w:numPr>
        <w:jc w:val="both"/>
      </w:pPr>
      <w:r>
        <w:t xml:space="preserve"> Działając w oparciu o art. 16 ust. 4 ustawy z dnia 16 grudnia 2010 r. </w:t>
      </w:r>
      <w:r>
        <w:br/>
        <w:t xml:space="preserve"> o publicznym transporcie zbiorowym (</w:t>
      </w:r>
      <w:proofErr w:type="spellStart"/>
      <w:r>
        <w:t>Dz.U</w:t>
      </w:r>
      <w:proofErr w:type="spellEnd"/>
      <w:r>
        <w:t xml:space="preserve">. z 2011 r. Nr 5, poz. 13),  Uchwałę Nr 141/XV/11 Rady Miejskiej w Śremie z dnia 27 października   2011 r. w  sprawie ustalenia stawki opłaty za korzystanie z przystanków  komunikacyjnych na terenie gminy Śrem </w:t>
      </w:r>
      <w:r>
        <w:rPr>
          <w:bCs/>
        </w:rPr>
        <w:t>(</w:t>
      </w:r>
      <w:proofErr w:type="spellStart"/>
      <w:r>
        <w:rPr>
          <w:bCs/>
        </w:rPr>
        <w:t>Dz.Urz.Woj.Wielk</w:t>
      </w:r>
      <w:proofErr w:type="spellEnd"/>
      <w:r>
        <w:rPr>
          <w:bCs/>
        </w:rPr>
        <w:t>. z 2011 r.  Nr 321, poz. 5255)</w:t>
      </w:r>
      <w:r>
        <w:rPr>
          <w:b/>
          <w:bCs/>
        </w:rPr>
        <w:t xml:space="preserve"> </w:t>
      </w:r>
      <w:r>
        <w:rPr>
          <w:bCs/>
        </w:rPr>
        <w:t xml:space="preserve">oraz </w:t>
      </w:r>
      <w:r>
        <w:t>Uchwałę Nr 179/XVIII/12 Rady Miejskiej w Śremie z dnia 26 stycznia 2012 r. w sprawie określenia przystanków     komunikacyjnych, których właścicielem lub zarządzającym jest gmina   Śrem oraz warunków i zasad korzystania z tych obiektów     </w:t>
      </w:r>
      <w:r>
        <w:rPr>
          <w:bCs/>
        </w:rPr>
        <w:t>(</w:t>
      </w:r>
      <w:proofErr w:type="spellStart"/>
      <w:r>
        <w:rPr>
          <w:bCs/>
        </w:rPr>
        <w:t>Dz.Urz.Woj.Wielk</w:t>
      </w:r>
      <w:proofErr w:type="spellEnd"/>
      <w:r>
        <w:rPr>
          <w:bCs/>
        </w:rPr>
        <w:t xml:space="preserve">. z 2012 r., poz. 1073), Przewoźnik musi uzyskać od  Zamawiającego uzgodnienie zasad korzystania z przystanków  komunikacyjnych </w:t>
      </w:r>
      <w:r>
        <w:t>położonych na terenie gminy Śrem (Załącznik</w:t>
      </w:r>
      <w:r w:rsidR="00385B1D">
        <w:t>i</w:t>
      </w:r>
      <w:r>
        <w:t xml:space="preserve"> do SIWZ).</w:t>
      </w:r>
    </w:p>
    <w:p w:rsidR="00915F44" w:rsidRDefault="00915F44" w:rsidP="00915F44">
      <w:pPr>
        <w:pStyle w:val="Akapitzlist"/>
      </w:pPr>
    </w:p>
    <w:p w:rsidR="00915F44" w:rsidRDefault="00915F44" w:rsidP="00915F44">
      <w:pPr>
        <w:numPr>
          <w:ilvl w:val="0"/>
          <w:numId w:val="6"/>
        </w:numPr>
        <w:jc w:val="both"/>
      </w:pPr>
      <w:r>
        <w:t> Nakłady poniesione przez Przewoźnika na uruchomienie komunikacji    miejskiej nie podlegają zwrotowi.</w:t>
      </w:r>
    </w:p>
    <w:p w:rsidR="00915F44" w:rsidRDefault="00915F44" w:rsidP="00915F44">
      <w:pPr>
        <w:pStyle w:val="Akapitzlist"/>
      </w:pPr>
    </w:p>
    <w:p w:rsidR="00915F44" w:rsidRDefault="00915F44" w:rsidP="00915F44">
      <w:pPr>
        <w:numPr>
          <w:ilvl w:val="0"/>
          <w:numId w:val="6"/>
        </w:numPr>
        <w:jc w:val="both"/>
      </w:pPr>
      <w:r>
        <w:t xml:space="preserve"> Zmiany w rozkładzie jazdy mogą być wprowadzane każdorazowo na   uzasadniony wniosek Zamawiającego, nie częściej niż raz na kwartał np. </w:t>
      </w:r>
      <w:r>
        <w:br/>
        <w:t xml:space="preserve"> w celu minimalizacji ponoszonych kosztów (likwidacja bądź zawieszenie nierentownych kursów lub linii).</w:t>
      </w:r>
    </w:p>
    <w:p w:rsidR="00915F44" w:rsidRDefault="00915F44" w:rsidP="00915F44">
      <w:pPr>
        <w:pStyle w:val="Akapitzlist"/>
      </w:pPr>
    </w:p>
    <w:p w:rsidR="00915F44" w:rsidRDefault="00915F44" w:rsidP="00915F44">
      <w:pPr>
        <w:numPr>
          <w:ilvl w:val="0"/>
          <w:numId w:val="6"/>
        </w:numPr>
        <w:jc w:val="both"/>
      </w:pPr>
      <w:r>
        <w:t xml:space="preserve"> W okresie wakacyjnym, tj. lipiec-sierpień Zamawiający dopuszcza   możliwość zawieszenia wybranych kursów w wielkości do 20% dziennego przebiegu kilometrów. Ponadto corocznie w Wielkanoc, I </w:t>
      </w:r>
      <w:proofErr w:type="spellStart"/>
      <w:r>
        <w:t>i</w:t>
      </w:r>
      <w:proofErr w:type="spellEnd"/>
      <w:r>
        <w:t xml:space="preserve"> II  Dzień Świąt Bożonarodzeniowych oraz Nowy Rok komunikacja będzie    zawieszona. W Wigilię i Sylwestra do godz. 16</w:t>
      </w:r>
      <w:r>
        <w:rPr>
          <w:vertAlign w:val="superscript"/>
        </w:rPr>
        <w:t>00</w:t>
      </w:r>
      <w:r>
        <w:t xml:space="preserve"> komunikacja będzie   funkcjonowała normalnie, po godz. 16</w:t>
      </w:r>
      <w:r>
        <w:rPr>
          <w:vertAlign w:val="superscript"/>
        </w:rPr>
        <w:t>00</w:t>
      </w:r>
      <w:r>
        <w:t xml:space="preserve"> zostanie zawieszona.</w:t>
      </w:r>
    </w:p>
    <w:p w:rsidR="00915F44" w:rsidRDefault="00915F44" w:rsidP="00915F44">
      <w:pPr>
        <w:pStyle w:val="Akapitzlist"/>
      </w:pPr>
    </w:p>
    <w:p w:rsidR="00915F44" w:rsidRDefault="00915F44" w:rsidP="00915F44">
      <w:pPr>
        <w:numPr>
          <w:ilvl w:val="0"/>
          <w:numId w:val="6"/>
        </w:numPr>
        <w:jc w:val="both"/>
      </w:pPr>
      <w:r>
        <w:t xml:space="preserve"> Obowiązek uzgodnienia rozkładu jazdy z innymi Przewoźnikami   spoczywa na Przewoźniku. Koszty z tym związane ponosi Przewoźnik.</w:t>
      </w:r>
    </w:p>
    <w:p w:rsidR="00915F44" w:rsidRDefault="00915F44" w:rsidP="00915F44">
      <w:pPr>
        <w:pStyle w:val="Akapitzlist"/>
      </w:pPr>
    </w:p>
    <w:p w:rsidR="00915F44" w:rsidRDefault="00915F44" w:rsidP="00915F44">
      <w:pPr>
        <w:numPr>
          <w:ilvl w:val="0"/>
          <w:numId w:val="6"/>
        </w:numPr>
        <w:jc w:val="both"/>
      </w:pPr>
      <w:r>
        <w:t xml:space="preserve"> Przed przystąpieniem do </w:t>
      </w:r>
      <w:r>
        <w:rPr>
          <w:szCs w:val="28"/>
        </w:rPr>
        <w:t>świadczenia usług w zakresie gminnych   przewozów pasażerskich</w:t>
      </w:r>
      <w:r>
        <w:t xml:space="preserve"> Przewoźnik jest zobowiązany uzyskać  zezwolenie na wykonywanie przewozów regularnych w krajowym  transporcie drogowym, o czym szczegółowo mowa w art. 22 ust. 1 i 1a  ustawy z dnia 6 września 2001 r. o transporcie drogowym (</w:t>
      </w:r>
      <w:proofErr w:type="spellStart"/>
      <w:r>
        <w:t>Dz.U</w:t>
      </w:r>
      <w:proofErr w:type="spellEnd"/>
      <w:r>
        <w:t xml:space="preserve">. </w:t>
      </w:r>
      <w:r>
        <w:br/>
        <w:t xml:space="preserve"> z 2007   r. Nr 125, poz. 874). Przygotowanie wszelkich niezbędnych   dokumentów do wydania zezwolenia na wykonywanie przewozów  regularnych w krajowym transporcie drogowym spoczywa na  Przewoźniku. Każda wprowadzona zmiana w rozkładzie jazdy wymaga   uzyskania przez Przewoźnika nowego zezwolenia bądź zmiany  istniejącego zezwolenia. W przypadku konieczności uzyskania nowego  zezwolenia bądź zmiany istniejącego zezwolenia na linie komunikacyjne  w szczególności w zakresie zwiększenia pojemności pojazdów,  częstotliwości ich kursowania, zmiany godzin odjazdów </w:t>
      </w:r>
      <w:r>
        <w:br/>
        <w:t xml:space="preserve"> z poszczególnych przystanków powinno być poprzedzone analizą sytuacji   rynkowej w zakresie regularnego przewozu osób, o czym mowa w art.  22a ust. 3 ustawy z dnia 6 </w:t>
      </w:r>
      <w:r>
        <w:lastRenderedPageBreak/>
        <w:t>września 2001 r. o transporcie drogowym  (</w:t>
      </w:r>
      <w:proofErr w:type="spellStart"/>
      <w:r>
        <w:t>Dz.U</w:t>
      </w:r>
      <w:proofErr w:type="spellEnd"/>
      <w:r>
        <w:t>. z 2007 r. Nr 125, poz. 874). Koszty związane z uzyskaniem     zezwoleń oraz opracowaniem analizy sytuacji rynkowej spoczywają na  Przewoźniku. W przypadku gdy Przewoźnik przed przystąpieniem do   wykonywania usługi nie uzyska wymaganych zezwoleń Zamawiający    zastrzega sobie prawo do wypowiedzenia umowy za jednotygodniowym  terminem wypowiedzenia i zorganizowania komunikacji zastępczej na  koszt Przewoźnika do czasu zawarcia umowy z innym Przewoźnikiem.</w:t>
      </w:r>
    </w:p>
    <w:p w:rsidR="00915F44" w:rsidRDefault="00915F44" w:rsidP="00915F44">
      <w:pPr>
        <w:ind w:left="360"/>
        <w:jc w:val="both"/>
      </w:pPr>
    </w:p>
    <w:p w:rsidR="00915F44" w:rsidRDefault="00915F44" w:rsidP="00915F44">
      <w:pPr>
        <w:numPr>
          <w:ilvl w:val="0"/>
          <w:numId w:val="6"/>
        </w:numPr>
        <w:jc w:val="both"/>
      </w:pPr>
      <w:r>
        <w:t xml:space="preserve"> Przewoźnik zobowiązany jest do skierowania do obsługi autobusy   wykazane w ofercie i będące przedmiotem oceny. Zamawiający    dopuszcza wymianę taboru w trakcie trwania umowy za jego zgodą.</w:t>
      </w:r>
    </w:p>
    <w:p w:rsidR="00915F44" w:rsidRDefault="00915F44" w:rsidP="00915F44">
      <w:pPr>
        <w:pStyle w:val="Akapitzlist"/>
      </w:pPr>
    </w:p>
    <w:p w:rsidR="00915F44" w:rsidRDefault="00915F44" w:rsidP="00915F44">
      <w:pPr>
        <w:numPr>
          <w:ilvl w:val="0"/>
          <w:numId w:val="6"/>
        </w:numPr>
        <w:jc w:val="both"/>
      </w:pPr>
      <w:r>
        <w:t xml:space="preserve"> Każdy autobus musi być wyposażony w </w:t>
      </w:r>
      <w:r w:rsidR="00385B1D">
        <w:t>elektro</w:t>
      </w:r>
      <w:r w:rsidR="00134917">
        <w:t>niczne tablice kierunkowe</w:t>
      </w:r>
      <w:r>
        <w:t xml:space="preserve">, </w:t>
      </w:r>
      <w:r w:rsidR="00134917">
        <w:t>niski pokład, ponadto musi być dostosowany do przewozu osób niepełnosprawnych</w:t>
      </w:r>
      <w:r>
        <w:t>,</w:t>
      </w:r>
      <w:r w:rsidR="00134917">
        <w:t xml:space="preserve"> oraz posiadać</w:t>
      </w:r>
      <w:r>
        <w:t xml:space="preserve"> lokalizator GPS </w:t>
      </w:r>
      <w:r w:rsidR="00134917">
        <w:t xml:space="preserve">umożliwiający zamawiającemu poprzez sieć internetową bieżące monitorowanie tras autobusów oraz historię tras wyrysowaną na mapce. </w:t>
      </w:r>
    </w:p>
    <w:p w:rsidR="00915F44" w:rsidRDefault="00915F44" w:rsidP="00915F44">
      <w:pPr>
        <w:pStyle w:val="Akapitzlist"/>
      </w:pPr>
    </w:p>
    <w:p w:rsidR="00915F44" w:rsidRDefault="00915F44" w:rsidP="00915F44">
      <w:pPr>
        <w:numPr>
          <w:ilvl w:val="0"/>
          <w:numId w:val="6"/>
        </w:numPr>
        <w:jc w:val="both"/>
      </w:pPr>
      <w:r>
        <w:t xml:space="preserve"> Ceny biletów w przewozach komunikacji miejskiej oraz zakres udzielonych uprawnień do przejazdów bezpłatnych i ulgowych określone zostały w Uchwale Nr 40/VI/11 Rady Miejskiej w Śremie z dnia 24 lutego 2011 r. w sprawie ustalenia cen za usługi przewozowe środkami </w:t>
      </w:r>
      <w:r w:rsidR="00134917">
        <w:t xml:space="preserve">komunikacji miejskiej w Śremie </w:t>
      </w:r>
      <w:r>
        <w:t>–  Załącznik</w:t>
      </w:r>
      <w:r w:rsidR="00385B1D">
        <w:t xml:space="preserve"> do SIWZ</w:t>
      </w:r>
      <w:r>
        <w:t xml:space="preserve">. Ustalenie wysokości opłaty dodatkowej za przejazd bez ważnego biletu określono w Uchwale Nr 264/XXXVI/05 Rady Miejskiej w Śremie z dnia 30 marca 2005 r. w sprawie sposobu ustalania wysokości opłat dodatkowych z tytułu przewozu osób, zabranych ze sobą do przewozu rzeczy i zwierząt oraz wysokości opłaty manipulacyjnej – Załącznik </w:t>
      </w:r>
      <w:r w:rsidR="00385B1D">
        <w:t>do SIWZ</w:t>
      </w:r>
      <w:r>
        <w:t>.</w:t>
      </w:r>
    </w:p>
    <w:p w:rsidR="00915F44" w:rsidRDefault="00915F44" w:rsidP="00915F44">
      <w:pPr>
        <w:ind w:left="360"/>
        <w:jc w:val="both"/>
      </w:pPr>
      <w:r>
        <w:t xml:space="preserve"> </w:t>
      </w:r>
    </w:p>
    <w:p w:rsidR="006B2B9A" w:rsidRDefault="006B2B9A" w:rsidP="002F798A">
      <w:pPr>
        <w:pStyle w:val="Tekstpodstawowy"/>
        <w:numPr>
          <w:ilvl w:val="0"/>
          <w:numId w:val="6"/>
        </w:numPr>
        <w:spacing w:before="120" w:after="120" w:line="240" w:lineRule="auto"/>
      </w:pPr>
      <w:r>
        <w:t xml:space="preserve">Zakazuje się wykonywania zamówienia przez podwykonawców, </w:t>
      </w:r>
      <w:r>
        <w:br/>
        <w:t>za wyjątkiem obsługi księgowej zamówienia i prowadzenia kontroli biletów.</w:t>
      </w:r>
    </w:p>
    <w:p w:rsidR="002F798A" w:rsidRDefault="002F798A" w:rsidP="002F798A">
      <w:pPr>
        <w:spacing w:before="120" w:after="120"/>
        <w:jc w:val="center"/>
        <w:rPr>
          <w:b/>
        </w:rPr>
      </w:pPr>
      <w:r>
        <w:rPr>
          <w:b/>
        </w:rPr>
        <w:t>§ 2</w:t>
      </w:r>
    </w:p>
    <w:p w:rsidR="002F798A" w:rsidRDefault="002F798A" w:rsidP="002F798A">
      <w:pPr>
        <w:numPr>
          <w:ilvl w:val="0"/>
          <w:numId w:val="8"/>
        </w:numPr>
        <w:spacing w:before="120" w:after="120"/>
        <w:jc w:val="both"/>
      </w:pPr>
      <w:r>
        <w:t xml:space="preserve">Termin rozpoczęcia </w:t>
      </w:r>
      <w:r w:rsidR="006B2B9A">
        <w:t>świadczenia usługi</w:t>
      </w:r>
      <w:r>
        <w:t xml:space="preserve"> stanowiąc</w:t>
      </w:r>
      <w:r w:rsidR="006B2B9A">
        <w:t>ej</w:t>
      </w:r>
      <w:r>
        <w:t xml:space="preserve"> przedmiot umowy Strony ustalają na dzień </w:t>
      </w:r>
      <w:r>
        <w:rPr>
          <w:highlight w:val="green"/>
        </w:rPr>
        <w:t>...............</w:t>
      </w:r>
      <w:r>
        <w:t>.</w:t>
      </w:r>
    </w:p>
    <w:p w:rsidR="002F798A" w:rsidRDefault="006B2B9A" w:rsidP="002F798A">
      <w:pPr>
        <w:numPr>
          <w:ilvl w:val="0"/>
          <w:numId w:val="8"/>
        </w:numPr>
        <w:spacing w:before="120" w:after="120"/>
        <w:jc w:val="both"/>
      </w:pPr>
      <w:r>
        <w:t>Usługa będąca przedmiotem niniejszej umowy będzie świadczona przez okres 36 miesięcy liczony od dnia wskazanego w pkt. 1.</w:t>
      </w:r>
    </w:p>
    <w:p w:rsidR="002F798A" w:rsidRDefault="002F798A" w:rsidP="002F798A">
      <w:pPr>
        <w:spacing w:before="120" w:after="120"/>
        <w:jc w:val="center"/>
        <w:rPr>
          <w:b/>
        </w:rPr>
      </w:pPr>
      <w:r>
        <w:rPr>
          <w:b/>
        </w:rPr>
        <w:t>§ 3</w:t>
      </w:r>
    </w:p>
    <w:p w:rsidR="005A2C98" w:rsidRPr="005A2C98" w:rsidRDefault="006B2B9A" w:rsidP="006B2B9A">
      <w:pPr>
        <w:numPr>
          <w:ilvl w:val="0"/>
          <w:numId w:val="20"/>
        </w:numPr>
        <w:jc w:val="both"/>
        <w:rPr>
          <w:rFonts w:eastAsia="Arial"/>
          <w:b/>
          <w:color w:val="000000"/>
          <w:szCs w:val="28"/>
          <w:u w:val="single"/>
        </w:rPr>
      </w:pPr>
      <w:r w:rsidRPr="005A2C98">
        <w:rPr>
          <w:szCs w:val="28"/>
        </w:rPr>
        <w:t>Wykaz linii oraz godzin przejazdów i odjazdów na poszczególnych przystankach stanowi Załącznik Nr 1 "Rozkład jazdy" będący integralną częścią umowy. Strony ustalają następującą tolerancję dla planowanych godzin przyjazdów i odjazdów: przysp</w:t>
      </w:r>
      <w:r w:rsidR="005A2C98">
        <w:rPr>
          <w:szCs w:val="28"/>
        </w:rPr>
        <w:t xml:space="preserve">ieszenie do 2 min., opóźnienie </w:t>
      </w:r>
      <w:r w:rsidRPr="005A2C98">
        <w:rPr>
          <w:szCs w:val="28"/>
        </w:rPr>
        <w:t>do 5 min.</w:t>
      </w:r>
    </w:p>
    <w:p w:rsidR="006B2B9A" w:rsidRPr="005A2C98" w:rsidRDefault="006B2B9A" w:rsidP="006B2B9A">
      <w:pPr>
        <w:numPr>
          <w:ilvl w:val="0"/>
          <w:numId w:val="20"/>
        </w:numPr>
        <w:jc w:val="both"/>
        <w:rPr>
          <w:rFonts w:eastAsia="Arial"/>
          <w:b/>
          <w:color w:val="000000"/>
          <w:szCs w:val="28"/>
          <w:u w:val="single"/>
        </w:rPr>
      </w:pPr>
      <w:r w:rsidRPr="005A2C98">
        <w:rPr>
          <w:szCs w:val="28"/>
        </w:rPr>
        <w:t xml:space="preserve">"Przepisy porządkowe komunikacji miejskiej w Śremie" stanowią Załącznik Nr 2 do niniejszej umowy. Przepisy te Przewoźnik umieści </w:t>
      </w:r>
      <w:r w:rsidRPr="005A2C98">
        <w:rPr>
          <w:szCs w:val="28"/>
        </w:rPr>
        <w:br/>
        <w:t>w widocznym miejscu wewnątrz każdego autobusu.</w:t>
      </w:r>
    </w:p>
    <w:p w:rsidR="006B2B9A" w:rsidRDefault="006B2B9A" w:rsidP="006B2B9A">
      <w:pPr>
        <w:numPr>
          <w:ilvl w:val="0"/>
          <w:numId w:val="20"/>
        </w:numPr>
        <w:jc w:val="both"/>
        <w:rPr>
          <w:rFonts w:eastAsia="Arial"/>
          <w:b/>
          <w:color w:val="000000"/>
          <w:szCs w:val="28"/>
          <w:u w:val="single"/>
        </w:rPr>
      </w:pPr>
      <w:r>
        <w:rPr>
          <w:szCs w:val="28"/>
        </w:rPr>
        <w:t>Przed przystąpieniem do wykonywania usługi polegającej na prowadzeniu komunikacji miejskiej na terenie miasta i gminy Śrem Przewoźnik jest zobowiązany uzyskać zezwolenie na wykonywanie przewozów regularnych w krajowym transporcie drogowym, o czym szczegółowo mowa w art. 22 ust. 1 i 1a ustawy z dnia 6 września 2001 r. o transporcie drogowym (</w:t>
      </w:r>
      <w:proofErr w:type="spellStart"/>
      <w:r>
        <w:rPr>
          <w:szCs w:val="28"/>
        </w:rPr>
        <w:t>Dz.U</w:t>
      </w:r>
      <w:proofErr w:type="spellEnd"/>
      <w:r>
        <w:rPr>
          <w:szCs w:val="28"/>
        </w:rPr>
        <w:t>. z 2007 r. Nr 125, poz. 874).</w:t>
      </w:r>
    </w:p>
    <w:p w:rsidR="006B2B9A" w:rsidRDefault="006B2B9A" w:rsidP="006B2B9A">
      <w:pPr>
        <w:numPr>
          <w:ilvl w:val="0"/>
          <w:numId w:val="20"/>
        </w:numPr>
        <w:jc w:val="both"/>
        <w:rPr>
          <w:rFonts w:eastAsia="Arial"/>
          <w:b/>
          <w:color w:val="000000"/>
          <w:szCs w:val="28"/>
          <w:u w:val="single"/>
        </w:rPr>
      </w:pPr>
      <w:r>
        <w:rPr>
          <w:szCs w:val="28"/>
        </w:rPr>
        <w:lastRenderedPageBreak/>
        <w:t xml:space="preserve">Przygotowanie wszelkich niezbędnych dokumentów do wydania zezwolenia na wykonywanie przewozów regularnych w krajowym transporcie drogowym spoczywa na Przewoźniku. </w:t>
      </w:r>
    </w:p>
    <w:p w:rsidR="006B2B9A" w:rsidRDefault="006B2B9A" w:rsidP="006B2B9A">
      <w:pPr>
        <w:numPr>
          <w:ilvl w:val="0"/>
          <w:numId w:val="20"/>
        </w:numPr>
        <w:jc w:val="both"/>
        <w:rPr>
          <w:rFonts w:eastAsia="Arial"/>
          <w:b/>
          <w:color w:val="000000"/>
          <w:szCs w:val="28"/>
          <w:u w:val="single"/>
        </w:rPr>
      </w:pPr>
      <w:r>
        <w:rPr>
          <w:szCs w:val="28"/>
        </w:rPr>
        <w:t>Każda wprowadzona zmiana w rozkładzie jazdy wymaga uzyskania przez Przewoźnika nowego zezwolenia bądź zmiany istniejącego zezwolenia.</w:t>
      </w:r>
    </w:p>
    <w:p w:rsidR="006B2B9A" w:rsidRDefault="006B2B9A" w:rsidP="006B2B9A">
      <w:pPr>
        <w:numPr>
          <w:ilvl w:val="0"/>
          <w:numId w:val="20"/>
        </w:numPr>
        <w:jc w:val="both"/>
        <w:rPr>
          <w:rFonts w:eastAsia="Arial"/>
          <w:b/>
          <w:color w:val="000000"/>
          <w:szCs w:val="28"/>
          <w:u w:val="single"/>
        </w:rPr>
      </w:pPr>
      <w:r>
        <w:rPr>
          <w:szCs w:val="28"/>
        </w:rPr>
        <w:t xml:space="preserve">W przypadku konieczności uzyskania nowego zezwolenia bądź zmiany istniejącego zezwolenia na linie komunikacyjne w szczególności </w:t>
      </w:r>
      <w:r>
        <w:rPr>
          <w:szCs w:val="28"/>
        </w:rPr>
        <w:br/>
        <w:t>w zakresie zwiększenia pojemności pojazdów, częstotliwości ich kursowania, zmiany godzin odjazdów z poszczególnych przystanków powinno być poprzedzone analizą sytuacji rynkowej w zakresie regularnego przewozu osób, o czym mowa w art. 22a ust. 3 ustawy z dnia 6 września 2001 r. o transporcie drogowym (</w:t>
      </w:r>
      <w:proofErr w:type="spellStart"/>
      <w:r>
        <w:rPr>
          <w:szCs w:val="28"/>
        </w:rPr>
        <w:t>Dz.U</w:t>
      </w:r>
      <w:proofErr w:type="spellEnd"/>
      <w:r>
        <w:rPr>
          <w:szCs w:val="28"/>
        </w:rPr>
        <w:t>. z 2007 r. Nr 125, poz. 874).</w:t>
      </w:r>
    </w:p>
    <w:p w:rsidR="006B2B9A" w:rsidRDefault="006B2B9A" w:rsidP="006B2B9A">
      <w:pPr>
        <w:numPr>
          <w:ilvl w:val="0"/>
          <w:numId w:val="20"/>
        </w:numPr>
        <w:jc w:val="both"/>
        <w:rPr>
          <w:rFonts w:eastAsia="Arial"/>
          <w:b/>
          <w:color w:val="000000"/>
          <w:szCs w:val="28"/>
          <w:u w:val="single"/>
        </w:rPr>
      </w:pPr>
      <w:r>
        <w:rPr>
          <w:szCs w:val="28"/>
        </w:rPr>
        <w:t>Koszty związane z uzyskaniem zezwoleń oraz opracowaniem analizy sytuacji rynkowej spoczywają na Przewoźniku.</w:t>
      </w:r>
    </w:p>
    <w:p w:rsidR="006B2B9A" w:rsidRDefault="006B2B9A" w:rsidP="006B2B9A">
      <w:pPr>
        <w:numPr>
          <w:ilvl w:val="0"/>
          <w:numId w:val="20"/>
        </w:numPr>
        <w:jc w:val="both"/>
        <w:rPr>
          <w:rFonts w:eastAsia="Arial"/>
          <w:b/>
          <w:color w:val="000000"/>
          <w:szCs w:val="28"/>
          <w:u w:val="single"/>
        </w:rPr>
      </w:pPr>
      <w:r>
        <w:rPr>
          <w:szCs w:val="28"/>
        </w:rPr>
        <w:t>W przypadku gry Przewoźnik przed przystąpieniem do wykonywania usługi nie uzyska wymaganych zezwoleń Zamawiający zastrzega sobie prawo do wypowiedzenia umowy za jednotygodniowym terminem wypowiedzenia i zorganizowania komunikacji zastępczej na koszt Przewoźnika do czasu zawarcia umowy z innym Przewoźnikiem.</w:t>
      </w:r>
    </w:p>
    <w:p w:rsidR="006B2B9A" w:rsidRDefault="006B2B9A" w:rsidP="006B2B9A">
      <w:pPr>
        <w:numPr>
          <w:ilvl w:val="0"/>
          <w:numId w:val="20"/>
        </w:numPr>
        <w:jc w:val="both"/>
        <w:rPr>
          <w:rFonts w:eastAsia="Arial"/>
          <w:b/>
          <w:color w:val="000000"/>
          <w:szCs w:val="28"/>
          <w:u w:val="single"/>
        </w:rPr>
      </w:pPr>
      <w:r>
        <w:rPr>
          <w:szCs w:val="28"/>
        </w:rPr>
        <w:t>Nakłady poniesione przez Przewoźnika na uruchomienie komunikacji miejskiej nie podlegają zwrotowi.</w:t>
      </w:r>
    </w:p>
    <w:p w:rsidR="006B2B9A" w:rsidRDefault="006B2B9A" w:rsidP="006B2B9A">
      <w:pPr>
        <w:numPr>
          <w:ilvl w:val="0"/>
          <w:numId w:val="20"/>
        </w:numPr>
        <w:jc w:val="both"/>
        <w:rPr>
          <w:rFonts w:eastAsia="Arial"/>
          <w:b/>
          <w:color w:val="000000"/>
          <w:szCs w:val="28"/>
          <w:u w:val="single"/>
        </w:rPr>
      </w:pPr>
      <w:r>
        <w:rPr>
          <w:szCs w:val="28"/>
        </w:rPr>
        <w:t>Przewoźnik zobowiązany jest do stosowania w przewozach autobusów wyłącznie typu miejskiego, wykazanych w ofercie i będących przedmiotem oceny.</w:t>
      </w:r>
    </w:p>
    <w:p w:rsidR="006B2B9A" w:rsidRDefault="006B2B9A" w:rsidP="006B2B9A">
      <w:pPr>
        <w:numPr>
          <w:ilvl w:val="0"/>
          <w:numId w:val="20"/>
        </w:numPr>
        <w:jc w:val="both"/>
        <w:rPr>
          <w:rFonts w:eastAsia="Arial"/>
          <w:b/>
          <w:color w:val="000000"/>
          <w:szCs w:val="28"/>
          <w:u w:val="single"/>
        </w:rPr>
      </w:pPr>
      <w:r>
        <w:rPr>
          <w:szCs w:val="28"/>
        </w:rPr>
        <w:t>Przewoźnik ma obowiązek ujednolicić zewnętrzny wygląd pojazdów</w:t>
      </w:r>
      <w:r>
        <w:rPr>
          <w:szCs w:val="28"/>
        </w:rPr>
        <w:br/>
        <w:t>w sposób niebudzący wątpliwości, co do charakteru prowadzonych przewozów (tzn. jednolite barwy autobusów, wyraźne oznaczenie przewoźnika lub jego logo i emblemat komunikacji miejskiej) na dzień rozpoczęcia wykonywania umowy.</w:t>
      </w:r>
    </w:p>
    <w:p w:rsidR="006B2B9A" w:rsidRDefault="006B2B9A" w:rsidP="006B2B9A">
      <w:pPr>
        <w:numPr>
          <w:ilvl w:val="0"/>
          <w:numId w:val="20"/>
        </w:numPr>
        <w:jc w:val="both"/>
        <w:rPr>
          <w:rFonts w:eastAsia="Arial"/>
          <w:b/>
          <w:color w:val="000000"/>
          <w:szCs w:val="28"/>
          <w:u w:val="single"/>
        </w:rPr>
      </w:pPr>
      <w:r>
        <w:rPr>
          <w:szCs w:val="28"/>
        </w:rPr>
        <w:t>Zamawiający dopuszcza umieszczanie reklam na autobusach pod warunkiem, iż powierzchnia reklam nie będzie uniemożliwiała identyfikacji autobusu jako autobusu komunikacji</w:t>
      </w:r>
      <w:r w:rsidR="00134917">
        <w:rPr>
          <w:szCs w:val="28"/>
        </w:rPr>
        <w:t xml:space="preserve"> </w:t>
      </w:r>
      <w:r>
        <w:rPr>
          <w:szCs w:val="28"/>
        </w:rPr>
        <w:t>miejskiej i podmiejskiej. Zobowiązanie to jest wymagalne na dzień podpisania umowy z Przewoźnikiem.</w:t>
      </w:r>
    </w:p>
    <w:p w:rsidR="006B2B9A" w:rsidRPr="006B2B9A" w:rsidRDefault="006B2B9A" w:rsidP="006B2B9A">
      <w:pPr>
        <w:numPr>
          <w:ilvl w:val="0"/>
          <w:numId w:val="20"/>
        </w:numPr>
        <w:spacing w:before="120" w:after="120"/>
        <w:jc w:val="both"/>
        <w:rPr>
          <w:b/>
        </w:rPr>
      </w:pPr>
      <w:r w:rsidRPr="006B2B9A">
        <w:rPr>
          <w:szCs w:val="28"/>
        </w:rPr>
        <w:t>Przewoźnik ma obowiązek przestrzegać rozkład jazdy, utrzymywać pojazdy w należytym stanie technicznym, estetycznym oraz prowadzić kulturalną obsługę pasażerów.</w:t>
      </w:r>
    </w:p>
    <w:p w:rsidR="006B2B9A" w:rsidRPr="006B2B9A" w:rsidRDefault="006B2B9A" w:rsidP="006B2B9A">
      <w:pPr>
        <w:numPr>
          <w:ilvl w:val="0"/>
          <w:numId w:val="20"/>
        </w:numPr>
        <w:spacing w:before="120" w:after="120"/>
        <w:jc w:val="both"/>
        <w:rPr>
          <w:b/>
        </w:rPr>
      </w:pPr>
      <w:r w:rsidRPr="006B2B9A">
        <w:rPr>
          <w:szCs w:val="28"/>
        </w:rPr>
        <w:t>Przewoźnik umieszcza każdorazowo w autobusie widoczną z zewnątrz tablicę informacyjną o numerze linii i aktualnej trasie przejazdu</w:t>
      </w:r>
      <w:r w:rsidR="00134917">
        <w:rPr>
          <w:szCs w:val="28"/>
        </w:rPr>
        <w:t>.</w:t>
      </w:r>
    </w:p>
    <w:p w:rsidR="006B2B9A" w:rsidRDefault="006B2B9A" w:rsidP="006B2B9A">
      <w:pPr>
        <w:spacing w:before="120" w:after="120"/>
        <w:ind w:left="360"/>
        <w:jc w:val="both"/>
        <w:rPr>
          <w:szCs w:val="28"/>
        </w:rPr>
      </w:pPr>
    </w:p>
    <w:p w:rsidR="006B2B9A" w:rsidRPr="005A2C98" w:rsidRDefault="006B2B9A" w:rsidP="006B2B9A">
      <w:pPr>
        <w:spacing w:before="120" w:after="120"/>
        <w:ind w:left="360"/>
        <w:jc w:val="center"/>
        <w:rPr>
          <w:b/>
          <w:szCs w:val="28"/>
        </w:rPr>
      </w:pPr>
      <w:r w:rsidRPr="005A2C98">
        <w:rPr>
          <w:b/>
          <w:szCs w:val="28"/>
        </w:rPr>
        <w:t xml:space="preserve">§ </w:t>
      </w:r>
      <w:r w:rsidR="005A2C98" w:rsidRPr="005A2C98">
        <w:rPr>
          <w:b/>
          <w:szCs w:val="28"/>
        </w:rPr>
        <w:t>4</w:t>
      </w:r>
    </w:p>
    <w:p w:rsidR="006B2B9A" w:rsidRDefault="006B2B9A" w:rsidP="006B2B9A">
      <w:pPr>
        <w:spacing w:before="120" w:after="120"/>
        <w:ind w:left="360"/>
        <w:jc w:val="center"/>
        <w:rPr>
          <w:szCs w:val="28"/>
        </w:rPr>
      </w:pPr>
    </w:p>
    <w:p w:rsidR="006B2B9A" w:rsidRDefault="006B2B9A" w:rsidP="006B2B9A">
      <w:pPr>
        <w:numPr>
          <w:ilvl w:val="3"/>
          <w:numId w:val="26"/>
        </w:numPr>
        <w:ind w:left="426" w:hanging="426"/>
        <w:jc w:val="both"/>
        <w:rPr>
          <w:rFonts w:eastAsia="Arial"/>
          <w:b/>
          <w:color w:val="000000"/>
          <w:szCs w:val="28"/>
          <w:u w:val="single"/>
        </w:rPr>
      </w:pPr>
      <w:r>
        <w:rPr>
          <w:szCs w:val="28"/>
        </w:rPr>
        <w:t>Przewoźnik na własny koszt zajmuje się drukiem i dystrybucją biletów.</w:t>
      </w:r>
    </w:p>
    <w:p w:rsidR="006B2B9A" w:rsidRDefault="006B2B9A" w:rsidP="006B2B9A">
      <w:pPr>
        <w:numPr>
          <w:ilvl w:val="0"/>
          <w:numId w:val="26"/>
        </w:numPr>
        <w:ind w:left="426" w:hanging="426"/>
        <w:jc w:val="both"/>
        <w:rPr>
          <w:rFonts w:eastAsia="Arial"/>
          <w:b/>
          <w:color w:val="000000"/>
          <w:szCs w:val="28"/>
          <w:u w:val="single"/>
        </w:rPr>
      </w:pPr>
      <w:r>
        <w:rPr>
          <w:szCs w:val="28"/>
        </w:rPr>
        <w:t>Obowiązkiem Przewoźnika jest stosować obowiązujący system strefowej sprzedaży biletów autobusowych. Przewoźnik wyposaży każdy autobus w urządzenie fiskalne umożliwiające drukowanie i sprzedaż biletów w systemie strefowym.</w:t>
      </w:r>
    </w:p>
    <w:p w:rsidR="006B2B9A" w:rsidRDefault="006B2B9A" w:rsidP="006B2B9A">
      <w:pPr>
        <w:numPr>
          <w:ilvl w:val="0"/>
          <w:numId w:val="26"/>
        </w:numPr>
        <w:ind w:left="426" w:hanging="426"/>
        <w:jc w:val="both"/>
        <w:rPr>
          <w:rFonts w:eastAsia="Arial"/>
          <w:b/>
          <w:color w:val="000000"/>
          <w:szCs w:val="28"/>
          <w:u w:val="single"/>
        </w:rPr>
      </w:pPr>
      <w:r>
        <w:rPr>
          <w:szCs w:val="28"/>
        </w:rPr>
        <w:t>Sprzedaż biletów jednorazowych odbywać się będzie u kierowców, z kolei sprzedaż biletów miesięcznych i wieloprzejazdowych odbywać się będzie w Biurze Obsługi Klienta.</w:t>
      </w:r>
    </w:p>
    <w:p w:rsidR="006B2B9A" w:rsidRDefault="006B2B9A" w:rsidP="006B2B9A">
      <w:pPr>
        <w:numPr>
          <w:ilvl w:val="0"/>
          <w:numId w:val="26"/>
        </w:numPr>
        <w:ind w:left="426" w:hanging="426"/>
        <w:jc w:val="both"/>
        <w:rPr>
          <w:rFonts w:eastAsia="Arial"/>
          <w:b/>
          <w:color w:val="000000"/>
          <w:szCs w:val="28"/>
          <w:u w:val="single"/>
        </w:rPr>
      </w:pPr>
      <w:r>
        <w:rPr>
          <w:szCs w:val="28"/>
        </w:rPr>
        <w:t xml:space="preserve">Wzór biletów miesięcznych i wieloprzejazdowych zostanie ustalony </w:t>
      </w:r>
      <w:r>
        <w:rPr>
          <w:szCs w:val="28"/>
        </w:rPr>
        <w:br/>
        <w:t>w porozumieniu z Zamawiającym. Koszty przygotowania biletów poniesie Przewoźnik.</w:t>
      </w:r>
    </w:p>
    <w:p w:rsidR="006B2B9A" w:rsidRDefault="006B2B9A" w:rsidP="006B2B9A">
      <w:pPr>
        <w:numPr>
          <w:ilvl w:val="0"/>
          <w:numId w:val="26"/>
        </w:numPr>
        <w:ind w:left="426" w:hanging="426"/>
        <w:jc w:val="both"/>
        <w:rPr>
          <w:rFonts w:eastAsia="Arial"/>
          <w:b/>
          <w:color w:val="000000"/>
          <w:szCs w:val="28"/>
          <w:u w:val="single"/>
        </w:rPr>
      </w:pPr>
      <w:r>
        <w:rPr>
          <w:bCs/>
        </w:rPr>
        <w:t xml:space="preserve">Przewoźnik musi uzyskać od  Zamawiającego uzgodnienie zasad korzystania z przystanków  komunikacyjnych </w:t>
      </w:r>
      <w:r>
        <w:t>położonych na terenie gminy Śrem.</w:t>
      </w:r>
    </w:p>
    <w:p w:rsidR="006B2B9A" w:rsidRDefault="006B2B9A" w:rsidP="006B2B9A">
      <w:pPr>
        <w:numPr>
          <w:ilvl w:val="0"/>
          <w:numId w:val="26"/>
        </w:numPr>
        <w:ind w:left="426" w:hanging="426"/>
        <w:jc w:val="both"/>
        <w:rPr>
          <w:rFonts w:eastAsia="Arial"/>
          <w:b/>
          <w:color w:val="000000"/>
          <w:szCs w:val="28"/>
          <w:u w:val="single"/>
        </w:rPr>
      </w:pPr>
      <w:r>
        <w:rPr>
          <w:szCs w:val="28"/>
        </w:rPr>
        <w:lastRenderedPageBreak/>
        <w:t xml:space="preserve">Przewoźnik na własny koszt opracowuje i umieszcza na przystankach autobusowych (55) rozkład jazdy i schemat linii komunikacyjnych </w:t>
      </w:r>
      <w:r>
        <w:rPr>
          <w:szCs w:val="28"/>
        </w:rPr>
        <w:br/>
        <w:t xml:space="preserve">(zgodnie z Załącznikiem </w:t>
      </w:r>
      <w:r w:rsidR="00134917">
        <w:rPr>
          <w:szCs w:val="28"/>
        </w:rPr>
        <w:t>do SIWZ</w:t>
      </w:r>
      <w:r>
        <w:rPr>
          <w:szCs w:val="28"/>
        </w:rPr>
        <w:t>). Ponadto w gestii Przewoźnika jest również na każde żądanie Zamawiającego umieszczanie na wszystkich przystankach autobusowych informacji dotyczących zmian dotyczących kursowania autobusów (np. w okresie świąt).</w:t>
      </w:r>
    </w:p>
    <w:p w:rsidR="006B2B9A" w:rsidRDefault="006B2B9A" w:rsidP="006B2B9A">
      <w:pPr>
        <w:numPr>
          <w:ilvl w:val="0"/>
          <w:numId w:val="26"/>
        </w:numPr>
        <w:ind w:left="426" w:hanging="426"/>
        <w:jc w:val="both"/>
        <w:rPr>
          <w:rFonts w:eastAsia="Arial"/>
          <w:b/>
          <w:color w:val="000000"/>
          <w:szCs w:val="28"/>
          <w:u w:val="single"/>
        </w:rPr>
      </w:pPr>
      <w:r>
        <w:rPr>
          <w:szCs w:val="28"/>
        </w:rPr>
        <w:t>Zamawiający dopuszcza możliwość umieszczania reklam na wiatach przystankowych.</w:t>
      </w:r>
    </w:p>
    <w:p w:rsidR="006B2B9A" w:rsidRDefault="006B2B9A" w:rsidP="006B2B9A">
      <w:pPr>
        <w:numPr>
          <w:ilvl w:val="0"/>
          <w:numId w:val="26"/>
        </w:numPr>
        <w:ind w:left="426" w:hanging="426"/>
        <w:jc w:val="both"/>
        <w:rPr>
          <w:rFonts w:eastAsia="Arial"/>
          <w:b/>
          <w:color w:val="000000"/>
          <w:szCs w:val="28"/>
          <w:u w:val="single"/>
        </w:rPr>
      </w:pPr>
      <w:r>
        <w:t xml:space="preserve">W zależności od potrzeb, </w:t>
      </w:r>
      <w:r>
        <w:rPr>
          <w:szCs w:val="28"/>
        </w:rPr>
        <w:t>nie rzadziej niż jeden raz w miesiącu Przewoźnik uzupełnia brakujące lub zniszczone rozkłady jazdy. O terminie i zakresie przeprowadzonych prac informuje Zamawiającego na piśmie.</w:t>
      </w:r>
    </w:p>
    <w:p w:rsidR="006B2B9A" w:rsidRDefault="006B2B9A" w:rsidP="006B2B9A">
      <w:pPr>
        <w:numPr>
          <w:ilvl w:val="0"/>
          <w:numId w:val="26"/>
        </w:numPr>
        <w:ind w:left="426" w:hanging="426"/>
        <w:jc w:val="both"/>
        <w:rPr>
          <w:rFonts w:eastAsia="Arial"/>
          <w:b/>
          <w:color w:val="000000"/>
          <w:szCs w:val="28"/>
          <w:u w:val="single"/>
        </w:rPr>
      </w:pPr>
      <w:r>
        <w:rPr>
          <w:szCs w:val="28"/>
        </w:rPr>
        <w:t>Przewoźnik w ramach świadczonych usług na własny koszt prowadzi codzienne kontrole biletowe w autobusach. O wynikach kontroli informuje Zamawiającego na piśmie w miesięcznych sprawozdaniach.</w:t>
      </w:r>
    </w:p>
    <w:p w:rsidR="006B2B9A" w:rsidRPr="006B2B9A" w:rsidRDefault="006B2B9A" w:rsidP="006B2B9A">
      <w:pPr>
        <w:numPr>
          <w:ilvl w:val="0"/>
          <w:numId w:val="26"/>
        </w:numPr>
        <w:spacing w:before="120" w:after="120"/>
        <w:ind w:left="426" w:hanging="426"/>
        <w:jc w:val="both"/>
        <w:rPr>
          <w:b/>
        </w:rPr>
      </w:pPr>
      <w:r>
        <w:rPr>
          <w:szCs w:val="28"/>
        </w:rPr>
        <w:t xml:space="preserve">Wpływy uzyskane z nałożonych opłat dodatkowych ustalonych Uchwałą Nr 264/XXXVI/05 Rady Miejskiej w Śremie z dnia 30 marca 2005 r. </w:t>
      </w:r>
      <w:r>
        <w:rPr>
          <w:szCs w:val="28"/>
        </w:rPr>
        <w:br/>
        <w:t>w sprawie sposobu ustalania wysokości opłat dodatkowych z tytułu przewozu osób, zabranych ze sobą do przewozu rzeczy i zwierząt oraz wysokości opłaty manipulacyjnej stanowią dochód Przewoźnika</w:t>
      </w:r>
    </w:p>
    <w:p w:rsidR="006B2B9A" w:rsidRDefault="005A2C98" w:rsidP="002F798A">
      <w:pPr>
        <w:spacing w:before="120" w:after="120"/>
        <w:jc w:val="center"/>
        <w:rPr>
          <w:b/>
        </w:rPr>
      </w:pPr>
      <w:r>
        <w:rPr>
          <w:b/>
        </w:rPr>
        <w:t>§ 5</w:t>
      </w:r>
    </w:p>
    <w:p w:rsidR="00915F44" w:rsidRPr="00915F44" w:rsidRDefault="00915F44" w:rsidP="006B2B9A">
      <w:pPr>
        <w:numPr>
          <w:ilvl w:val="0"/>
          <w:numId w:val="29"/>
        </w:numPr>
        <w:spacing w:before="120" w:after="120"/>
        <w:jc w:val="both"/>
        <w:rPr>
          <w:szCs w:val="20"/>
        </w:rPr>
      </w:pPr>
      <w:r w:rsidRPr="00915F44">
        <w:rPr>
          <w:szCs w:val="28"/>
        </w:rPr>
        <w:t xml:space="preserve">Stawka za jeden wozokilometr dla linii miejskich, która obowiązuje od dnia obowiązywania umowy wynosi </w:t>
      </w:r>
      <w:r w:rsidRPr="00915F44">
        <w:rPr>
          <w:b/>
          <w:szCs w:val="28"/>
        </w:rPr>
        <w:t xml:space="preserve">……… </w:t>
      </w:r>
      <w:r w:rsidRPr="00915F44">
        <w:rPr>
          <w:szCs w:val="28"/>
        </w:rPr>
        <w:t>zł brutto (słownie: ………..).</w:t>
      </w:r>
    </w:p>
    <w:p w:rsidR="00915F44" w:rsidRPr="00915F44" w:rsidRDefault="00915F44" w:rsidP="006B2B9A">
      <w:pPr>
        <w:numPr>
          <w:ilvl w:val="0"/>
          <w:numId w:val="29"/>
        </w:numPr>
        <w:spacing w:before="120" w:after="120"/>
        <w:jc w:val="both"/>
        <w:rPr>
          <w:szCs w:val="20"/>
        </w:rPr>
      </w:pPr>
      <w:r w:rsidRPr="00915F44">
        <w:rPr>
          <w:szCs w:val="28"/>
        </w:rPr>
        <w:t xml:space="preserve">Stawka za jeden wozokilometr dla linii podmiejskich, która obowiązuje od dnia obowiązywania umowy wynosi </w:t>
      </w:r>
      <w:r w:rsidRPr="00915F44">
        <w:rPr>
          <w:b/>
          <w:szCs w:val="28"/>
        </w:rPr>
        <w:t xml:space="preserve">……… </w:t>
      </w:r>
      <w:r w:rsidRPr="00915F44">
        <w:rPr>
          <w:szCs w:val="28"/>
        </w:rPr>
        <w:t>zł brutto (słownie: ………..).</w:t>
      </w:r>
    </w:p>
    <w:p w:rsidR="006B2B9A" w:rsidRPr="006B2B9A" w:rsidRDefault="00915F44" w:rsidP="006B2B9A">
      <w:pPr>
        <w:numPr>
          <w:ilvl w:val="0"/>
          <w:numId w:val="29"/>
        </w:numPr>
        <w:spacing w:before="120" w:after="120"/>
        <w:jc w:val="both"/>
        <w:rPr>
          <w:szCs w:val="20"/>
        </w:rPr>
      </w:pPr>
      <w:r w:rsidRPr="00915F44">
        <w:rPr>
          <w:szCs w:val="28"/>
        </w:rPr>
        <w:t xml:space="preserve">Strony ustalają, że stawka, o której mowa w ust. 1 będzie ulegać podwyższeniu od dnia 1 marca każdego roku o wskaźnik cen towarów </w:t>
      </w:r>
      <w:r w:rsidRPr="00915F44">
        <w:rPr>
          <w:szCs w:val="28"/>
        </w:rPr>
        <w:br/>
        <w:t>i usług konsumpcyjnych za rok poprzedni, ogłoszony przez GUS. Waloryzacja stawki nie wymaga wprowadzenia zmian do umowy</w:t>
      </w:r>
    </w:p>
    <w:p w:rsidR="006B2B9A" w:rsidRDefault="006B2B9A" w:rsidP="006B2B9A">
      <w:pPr>
        <w:numPr>
          <w:ilvl w:val="0"/>
          <w:numId w:val="29"/>
        </w:numPr>
        <w:jc w:val="both"/>
        <w:rPr>
          <w:szCs w:val="28"/>
        </w:rPr>
      </w:pPr>
      <w:r>
        <w:rPr>
          <w:szCs w:val="28"/>
        </w:rPr>
        <w:t xml:space="preserve">Przewoźnik otrzyma wynagrodzenie miesięczne w kwocie odpowiadającej iloczynowi stawki za jeden wozokilometr brutto i liczby kilometrów przejechanych na trasach komunikacji (bez zjazdów do zajezdni i dojazdu do przystanku początkowego), które wynika z ilości kursów i długości linii według rozkładu jazdy, pomniejszone o wpływy uzyskane ze sprzedaży biletów brutto. W przypadku uzyskania wpływów ze sprzedaży biletów wyższych niż iloczyn stawki za 1 wozokilometr i liczby kilometrów przejechanych danym miesiącu, Zamawiający nie wypłaca za ten miesiąc wynagrodzenia. W przypadku uzyskania przez Przewoźnika wpływów ze sprzedaży biletów w wysokości przekraczającej kwotę wynagrodzenia Przewoźnika Zamawiający nie wypłaci Przewoźnikowi wynagrodzenia. </w:t>
      </w:r>
    </w:p>
    <w:p w:rsidR="006B2B9A" w:rsidRDefault="006B2B9A" w:rsidP="006B2B9A">
      <w:pPr>
        <w:numPr>
          <w:ilvl w:val="0"/>
          <w:numId w:val="29"/>
        </w:numPr>
        <w:jc w:val="both"/>
        <w:rPr>
          <w:szCs w:val="28"/>
        </w:rPr>
      </w:pPr>
      <w:r>
        <w:rPr>
          <w:szCs w:val="28"/>
        </w:rPr>
        <w:t>Przewoźnik zobowiązany jest przedstawić Zamawiającemu w terminie</w:t>
      </w:r>
      <w:r>
        <w:rPr>
          <w:szCs w:val="28"/>
        </w:rPr>
        <w:br/>
        <w:t>do dnia 1</w:t>
      </w:r>
      <w:r w:rsidR="00134917">
        <w:rPr>
          <w:szCs w:val="28"/>
        </w:rPr>
        <w:t>0</w:t>
      </w:r>
      <w:r>
        <w:rPr>
          <w:szCs w:val="28"/>
        </w:rPr>
        <w:t xml:space="preserve"> każdego miesiąca fakturę za miesiąc poprzedni wraz </w:t>
      </w:r>
      <w:r>
        <w:rPr>
          <w:szCs w:val="28"/>
        </w:rPr>
        <w:br/>
        <w:t>z następującymi załącznikami:</w:t>
      </w:r>
    </w:p>
    <w:p w:rsidR="006B2B9A" w:rsidRDefault="00134917" w:rsidP="00134917">
      <w:pPr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="006B2B9A">
        <w:rPr>
          <w:szCs w:val="28"/>
        </w:rPr>
        <w:t>sprawozdanie z biletowych kontroli;</w:t>
      </w:r>
    </w:p>
    <w:p w:rsidR="006B2B9A" w:rsidRDefault="00134917" w:rsidP="00134917">
      <w:pPr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="006B2B9A">
        <w:rPr>
          <w:szCs w:val="28"/>
        </w:rPr>
        <w:t>raporty z kas fiskalnych;</w:t>
      </w:r>
    </w:p>
    <w:p w:rsidR="006B2B9A" w:rsidRDefault="00134917" w:rsidP="00134917">
      <w:pPr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="006B2B9A">
        <w:rPr>
          <w:szCs w:val="28"/>
        </w:rPr>
        <w:t xml:space="preserve">szczegółowa informacja o liczbie przejechanych kilometrów </w:t>
      </w:r>
      <w:r w:rsidR="006B2B9A">
        <w:rPr>
          <w:szCs w:val="28"/>
        </w:rPr>
        <w:br/>
        <w:t>(z podziałem na linie miejskie i podmiejskie);</w:t>
      </w:r>
    </w:p>
    <w:p w:rsidR="006B2B9A" w:rsidRDefault="00134917" w:rsidP="00134917">
      <w:pPr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="006B2B9A">
        <w:rPr>
          <w:szCs w:val="28"/>
        </w:rPr>
        <w:t>szczegółowa informacja o liczbie sprzedanych biletów w rozbiciu na poszczególne linie;</w:t>
      </w:r>
    </w:p>
    <w:p w:rsidR="002F798A" w:rsidRPr="006B2B9A" w:rsidRDefault="002F798A" w:rsidP="006B2B9A">
      <w:pPr>
        <w:numPr>
          <w:ilvl w:val="0"/>
          <w:numId w:val="29"/>
        </w:numPr>
        <w:spacing w:before="120" w:after="120"/>
        <w:jc w:val="both"/>
        <w:rPr>
          <w:szCs w:val="20"/>
        </w:rPr>
      </w:pPr>
      <w:r>
        <w:lastRenderedPageBreak/>
        <w:t xml:space="preserve">Należność, o której mowa w ust. 1 Zamawiający wypłaci Wykonawcy przelewem na rachunek bankowy </w:t>
      </w:r>
      <w:r w:rsidR="00915F44">
        <w:t>wskazany na fakturze</w:t>
      </w:r>
      <w:r w:rsidR="006B2B9A">
        <w:t xml:space="preserve"> </w:t>
      </w:r>
      <w:r>
        <w:t xml:space="preserve">w terminie </w:t>
      </w:r>
      <w:r w:rsidRPr="006B2B9A">
        <w:rPr>
          <w:highlight w:val="green"/>
        </w:rPr>
        <w:t>14</w:t>
      </w:r>
      <w:r>
        <w:t xml:space="preserve"> dni od dnia otrzymania faktury wystawionej przez Wykonawcę.</w:t>
      </w:r>
    </w:p>
    <w:p w:rsidR="002F798A" w:rsidRDefault="002F798A" w:rsidP="006B2B9A">
      <w:pPr>
        <w:pStyle w:val="Tekstpodstawowy"/>
        <w:numPr>
          <w:ilvl w:val="0"/>
          <w:numId w:val="29"/>
        </w:numPr>
        <w:spacing w:before="120" w:after="120" w:line="240" w:lineRule="auto"/>
      </w:pPr>
      <w:r>
        <w:t>Strony postanawiają, iż zapłata następuje w dniu obciążenia rachunku bankowego Zamawiającemu.</w:t>
      </w:r>
    </w:p>
    <w:p w:rsidR="002F798A" w:rsidRDefault="002F798A" w:rsidP="006B2B9A">
      <w:pPr>
        <w:numPr>
          <w:ilvl w:val="0"/>
          <w:numId w:val="29"/>
        </w:numPr>
        <w:spacing w:before="120" w:after="120"/>
        <w:jc w:val="both"/>
        <w:rPr>
          <w:szCs w:val="20"/>
        </w:rPr>
      </w:pPr>
      <w:r>
        <w:t>W przypadku nieterminowej płatności należności Wykonawca ma prawo naliczyć Zamawiającemu odsetki ustawowe za każdy dzień zwłoki.</w:t>
      </w:r>
    </w:p>
    <w:p w:rsidR="002F798A" w:rsidRPr="005A2C98" w:rsidRDefault="005A2C98" w:rsidP="002F798A">
      <w:pPr>
        <w:spacing w:before="120" w:after="120"/>
        <w:jc w:val="center"/>
        <w:rPr>
          <w:b/>
        </w:rPr>
      </w:pPr>
      <w:r w:rsidRPr="005A2C98">
        <w:rPr>
          <w:b/>
        </w:rPr>
        <w:t>§ 6</w:t>
      </w:r>
    </w:p>
    <w:p w:rsidR="002F798A" w:rsidRDefault="002F798A" w:rsidP="002F798A">
      <w:pPr>
        <w:numPr>
          <w:ilvl w:val="0"/>
          <w:numId w:val="12"/>
        </w:numPr>
        <w:spacing w:before="120" w:after="120"/>
        <w:jc w:val="both"/>
        <w:rPr>
          <w:szCs w:val="20"/>
        </w:rPr>
      </w:pPr>
      <w:r>
        <w:t>Strony ustanawiają odpowiedzialność za niewykonanie lub nienależyte wykonanie Umowy</w:t>
      </w:r>
      <w:r>
        <w:rPr>
          <w:szCs w:val="20"/>
        </w:rPr>
        <w:t xml:space="preserve"> </w:t>
      </w:r>
      <w:r>
        <w:t>w formie kar umownych.</w:t>
      </w:r>
    </w:p>
    <w:p w:rsidR="002F798A" w:rsidRDefault="002F798A" w:rsidP="002F798A">
      <w:pPr>
        <w:numPr>
          <w:ilvl w:val="0"/>
          <w:numId w:val="12"/>
        </w:numPr>
        <w:spacing w:before="120" w:after="120"/>
        <w:jc w:val="both"/>
        <w:rPr>
          <w:szCs w:val="20"/>
        </w:rPr>
      </w:pPr>
      <w:r>
        <w:t>Wykonawca zapłaci Zamawiającemu kary umowne :</w:t>
      </w:r>
    </w:p>
    <w:p w:rsidR="00915F44" w:rsidRDefault="00915F44" w:rsidP="00915F44">
      <w:pPr>
        <w:numPr>
          <w:ilvl w:val="0"/>
          <w:numId w:val="25"/>
        </w:numPr>
        <w:jc w:val="both"/>
        <w:rPr>
          <w:szCs w:val="28"/>
        </w:rPr>
      </w:pPr>
      <w:r w:rsidRPr="00915F44">
        <w:rPr>
          <w:szCs w:val="28"/>
        </w:rPr>
        <w:t>za zwłokę w rozpoczęciu świadczenia usługi  w wysokości 1.000 zł za każdy dzień zwłoki;</w:t>
      </w:r>
    </w:p>
    <w:p w:rsidR="00915F44" w:rsidRPr="00915F44" w:rsidRDefault="00915F44" w:rsidP="00915F44">
      <w:pPr>
        <w:numPr>
          <w:ilvl w:val="0"/>
          <w:numId w:val="25"/>
        </w:numPr>
        <w:jc w:val="both"/>
        <w:rPr>
          <w:szCs w:val="28"/>
        </w:rPr>
      </w:pPr>
      <w:r w:rsidRPr="00915F44">
        <w:rPr>
          <w:szCs w:val="28"/>
        </w:rPr>
        <w:t>za niewykonanie umowy z przyczyn zależnych od Przewoźnika</w:t>
      </w:r>
      <w:r w:rsidRPr="00915F44">
        <w:rPr>
          <w:szCs w:val="28"/>
        </w:rPr>
        <w:br/>
        <w:t xml:space="preserve">w wysokości </w:t>
      </w:r>
      <w:r w:rsidRPr="00915F44">
        <w:rPr>
          <w:b/>
          <w:szCs w:val="28"/>
        </w:rPr>
        <w:t>10%</w:t>
      </w:r>
      <w:r w:rsidRPr="00915F44">
        <w:rPr>
          <w:szCs w:val="28"/>
        </w:rPr>
        <w:t xml:space="preserve"> wynagrodzenia umownego brutto za dany miesiąc. Przez niewykonanie umowy należy rozumieć m.in. niezrealizowanie przynajmniej jednego kursu w danym miesiącu. Jeżeli za dany miesiąc nie przysługuje Przewoźnikowi wynagrodzenie to podstawę naliczenia kary stanowi wynagrodzenie z miesiąca poprzedniego. W przypadku niezrealizowania kursu ze względu na silny mróz (temperatura poniżej - </w:t>
      </w:r>
      <w:smartTag w:uri="urn:schemas-microsoft-com:office:smarttags" w:element="metricconverter">
        <w:smartTagPr>
          <w:attr w:name="ProductID" w:val="20ﾰC"/>
        </w:smartTagPr>
        <w:r w:rsidRPr="00915F44">
          <w:rPr>
            <w:szCs w:val="28"/>
          </w:rPr>
          <w:t>20°C</w:t>
        </w:r>
      </w:smartTag>
      <w:r w:rsidRPr="00915F44">
        <w:rPr>
          <w:szCs w:val="28"/>
        </w:rPr>
        <w:t>) kara nie będzie naliczana.</w:t>
      </w:r>
    </w:p>
    <w:p w:rsidR="00915F44" w:rsidRDefault="00915F44" w:rsidP="00915F44">
      <w:pPr>
        <w:numPr>
          <w:ilvl w:val="0"/>
          <w:numId w:val="25"/>
        </w:numPr>
        <w:jc w:val="both"/>
        <w:rPr>
          <w:szCs w:val="28"/>
        </w:rPr>
      </w:pPr>
      <w:r>
        <w:rPr>
          <w:szCs w:val="28"/>
        </w:rPr>
        <w:t>w przypadku stwierdzenia przez upoważnionych pracowników Zamawiającego opóźnień w stosunku do obowiązującego rozkładu jazdy, Zamawiającemu przysługuje kara umowna w wysokości 1% wynagrodzenia umownego brutto za dany miesiąc za każdą kolejną minutę spóźnienia powyżej przyjętej tolerancji na danym kursie;</w:t>
      </w:r>
    </w:p>
    <w:p w:rsidR="00915F44" w:rsidRDefault="00915F44" w:rsidP="00915F44">
      <w:pPr>
        <w:numPr>
          <w:ilvl w:val="0"/>
          <w:numId w:val="25"/>
        </w:numPr>
        <w:jc w:val="both"/>
        <w:rPr>
          <w:szCs w:val="28"/>
        </w:rPr>
      </w:pPr>
      <w:r>
        <w:rPr>
          <w:szCs w:val="28"/>
        </w:rPr>
        <w:t>w przypadku ominięcia choć 1 przystanku na danej linii Zamawiającemu przysługuje kara umowna w wysokości 2% wynagrodzenia umownego brutto za dany miesiąc</w:t>
      </w:r>
    </w:p>
    <w:p w:rsidR="00915F44" w:rsidRDefault="00915F44" w:rsidP="00915F44">
      <w:pPr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Strony ustalają, że kary umowne będą potrącane z faktur.</w:t>
      </w:r>
    </w:p>
    <w:p w:rsidR="002F798A" w:rsidRPr="00B25E8F" w:rsidRDefault="002F798A" w:rsidP="002F798A">
      <w:pPr>
        <w:numPr>
          <w:ilvl w:val="0"/>
          <w:numId w:val="12"/>
        </w:numPr>
        <w:spacing w:before="120" w:after="120"/>
        <w:jc w:val="both"/>
        <w:rPr>
          <w:szCs w:val="20"/>
        </w:rPr>
      </w:pPr>
      <w:r>
        <w:t xml:space="preserve">Zamawiający zapłaci Wykonawcy karę umowną w przypadku odstąpienia od umowy z przyczyn niezależnych od Wykonawcy w wysokości </w:t>
      </w:r>
      <w:r>
        <w:rPr>
          <w:highlight w:val="green"/>
        </w:rPr>
        <w:t>10%</w:t>
      </w:r>
      <w:r>
        <w:t xml:space="preserve"> wynagrodzenia określonego w § 3 ust. 1.</w:t>
      </w:r>
    </w:p>
    <w:p w:rsidR="00B25E8F" w:rsidRDefault="00B25E8F" w:rsidP="00B25E8F">
      <w:pPr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W przypadku awarii autobusu, Przewoźnik na własny koszt organizuje transport zastępczy w ramach danego kursu. Jeśli będzie zorganizowany transport zastępczy, wówczas kary nie będą naliczane.</w:t>
      </w:r>
    </w:p>
    <w:p w:rsidR="00B25E8F" w:rsidRDefault="00B25E8F" w:rsidP="00B25E8F">
      <w:pPr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Strony zastrzegają sobie prawo do odszkodowania uzupełniającego przenoszącego wysokość kar umownych do wysokości rzeczywiście poniesionej szkody.</w:t>
      </w:r>
    </w:p>
    <w:p w:rsidR="00B25E8F" w:rsidRDefault="00B25E8F" w:rsidP="00B25E8F">
      <w:pPr>
        <w:spacing w:before="120" w:after="120"/>
        <w:ind w:left="360"/>
        <w:jc w:val="both"/>
        <w:rPr>
          <w:szCs w:val="20"/>
        </w:rPr>
      </w:pPr>
    </w:p>
    <w:p w:rsidR="002F798A" w:rsidRPr="005A2C98" w:rsidRDefault="002F798A" w:rsidP="002F798A">
      <w:pPr>
        <w:spacing w:before="120" w:after="120"/>
        <w:jc w:val="center"/>
        <w:rPr>
          <w:b/>
          <w:szCs w:val="20"/>
        </w:rPr>
      </w:pPr>
      <w:r w:rsidRPr="005A2C98">
        <w:rPr>
          <w:b/>
        </w:rPr>
        <w:t xml:space="preserve">§ </w:t>
      </w:r>
      <w:r w:rsidR="005A2C98" w:rsidRPr="005A2C98">
        <w:rPr>
          <w:b/>
        </w:rPr>
        <w:t>7</w:t>
      </w:r>
    </w:p>
    <w:p w:rsidR="002F798A" w:rsidRDefault="002F798A" w:rsidP="002F798A">
      <w:pPr>
        <w:pStyle w:val="Tekstpodstawowy"/>
        <w:numPr>
          <w:ilvl w:val="0"/>
          <w:numId w:val="14"/>
        </w:numPr>
        <w:spacing w:before="120" w:after="120" w:line="240" w:lineRule="auto"/>
      </w:pPr>
      <w: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:rsidR="002F798A" w:rsidRDefault="002F798A" w:rsidP="002F798A">
      <w:pPr>
        <w:numPr>
          <w:ilvl w:val="0"/>
          <w:numId w:val="14"/>
        </w:numPr>
        <w:spacing w:before="120" w:after="120"/>
        <w:jc w:val="both"/>
        <w:rPr>
          <w:szCs w:val="20"/>
        </w:rPr>
      </w:pPr>
      <w:r>
        <w:t xml:space="preserve">W wypadku określonym w ustępie poprzedzającym postanowienia o karze umownej nie mają zastosowania </w:t>
      </w:r>
    </w:p>
    <w:p w:rsidR="002F798A" w:rsidRPr="005A2C98" w:rsidRDefault="005A2C98" w:rsidP="002F798A">
      <w:pPr>
        <w:spacing w:before="120" w:after="120"/>
        <w:jc w:val="center"/>
        <w:rPr>
          <w:b/>
          <w:bCs/>
          <w:szCs w:val="20"/>
        </w:rPr>
      </w:pPr>
      <w:r w:rsidRPr="005A2C98">
        <w:rPr>
          <w:b/>
          <w:bCs/>
        </w:rPr>
        <w:t>§ 8</w:t>
      </w:r>
    </w:p>
    <w:p w:rsidR="00915F44" w:rsidRDefault="00915F44" w:rsidP="00B25E8F">
      <w:pPr>
        <w:numPr>
          <w:ilvl w:val="0"/>
          <w:numId w:val="31"/>
        </w:numPr>
        <w:jc w:val="both"/>
        <w:rPr>
          <w:szCs w:val="28"/>
        </w:rPr>
      </w:pPr>
      <w:r>
        <w:rPr>
          <w:szCs w:val="28"/>
        </w:rPr>
        <w:lastRenderedPageBreak/>
        <w:t>Zamawiający ma prawo wglądu do dokumentów dotyczących wykonania niniejszej umowy przez Przewoźnika.</w:t>
      </w:r>
    </w:p>
    <w:p w:rsidR="00915F44" w:rsidRDefault="00915F44" w:rsidP="00B25E8F">
      <w:pPr>
        <w:numPr>
          <w:ilvl w:val="0"/>
          <w:numId w:val="31"/>
        </w:numPr>
        <w:jc w:val="both"/>
        <w:rPr>
          <w:szCs w:val="28"/>
        </w:rPr>
      </w:pPr>
      <w:r>
        <w:rPr>
          <w:szCs w:val="28"/>
        </w:rPr>
        <w:t>Kontrole wykonania umowy przeprowadzać będą upoważnieni pracownicy Zamawiającego.</w:t>
      </w:r>
    </w:p>
    <w:p w:rsidR="002F798A" w:rsidRDefault="002F798A" w:rsidP="00B25E8F">
      <w:pPr>
        <w:pStyle w:val="Tekstpodstawowy3"/>
        <w:spacing w:before="120" w:after="120"/>
        <w:ind w:left="720"/>
        <w:rPr>
          <w:szCs w:val="20"/>
        </w:rPr>
      </w:pPr>
    </w:p>
    <w:p w:rsidR="002F798A" w:rsidRPr="005A2C98" w:rsidRDefault="005A2C98" w:rsidP="002F798A">
      <w:pPr>
        <w:spacing w:before="120" w:after="120"/>
        <w:jc w:val="center"/>
        <w:rPr>
          <w:b/>
          <w:bCs/>
          <w:szCs w:val="20"/>
        </w:rPr>
      </w:pPr>
      <w:r w:rsidRPr="005A2C98">
        <w:rPr>
          <w:b/>
          <w:bCs/>
        </w:rPr>
        <w:t>§ 9</w:t>
      </w:r>
    </w:p>
    <w:p w:rsidR="002F798A" w:rsidRDefault="002F798A" w:rsidP="002F798A">
      <w:pPr>
        <w:pStyle w:val="Tekstpodstawowy3"/>
        <w:spacing w:before="120" w:after="120"/>
      </w:pPr>
      <w:r>
        <w:t xml:space="preserve">Wykonawca nie może wykonywać swego zobowiązania za pomocą takich osób trzecich, które na podstawie art. 24 ustawy z dnia 29 stycznia 2004 roku Prawo Zamówień Publicznych </w:t>
      </w:r>
      <w:r w:rsidR="0039638F">
        <w:t>(</w:t>
      </w:r>
      <w:r w:rsidR="00B302B7">
        <w:t xml:space="preserve">Dz. U. z 2010 r. Nr 113, poz. 759, z </w:t>
      </w:r>
      <w:proofErr w:type="spellStart"/>
      <w:r w:rsidR="00B302B7">
        <w:t>późn</w:t>
      </w:r>
      <w:proofErr w:type="spellEnd"/>
      <w:r w:rsidR="00B302B7">
        <w:t>. zm.</w:t>
      </w:r>
      <w:r w:rsidR="0039638F">
        <w:t>)</w:t>
      </w:r>
      <w:r w:rsidR="004D0BD1">
        <w:t xml:space="preserve"> </w:t>
      </w:r>
      <w:r>
        <w:t>są wykluczone z ubiegania się o udzielenie zamówienia publicznego. Zawinione naruszenie w/w postanowień stanowi podstawę do odstąpienia od umowy przez Zamawiającego.</w:t>
      </w:r>
    </w:p>
    <w:p w:rsidR="006B2B9A" w:rsidRDefault="006B2B9A" w:rsidP="002F798A">
      <w:pPr>
        <w:pStyle w:val="Tekstpodstawowy3"/>
        <w:spacing w:before="120" w:after="120"/>
      </w:pPr>
    </w:p>
    <w:p w:rsidR="006B2B9A" w:rsidRPr="005A2C98" w:rsidRDefault="006B2B9A" w:rsidP="006B2B9A">
      <w:pPr>
        <w:pStyle w:val="Tekstpodstawowy3"/>
        <w:spacing w:before="120" w:after="120"/>
        <w:jc w:val="center"/>
        <w:rPr>
          <w:b/>
        </w:rPr>
      </w:pPr>
      <w:r w:rsidRPr="005A2C98">
        <w:rPr>
          <w:b/>
        </w:rPr>
        <w:t xml:space="preserve">§ </w:t>
      </w:r>
      <w:r w:rsidR="005A2C98" w:rsidRPr="005A2C98">
        <w:rPr>
          <w:b/>
        </w:rPr>
        <w:t>10</w:t>
      </w:r>
    </w:p>
    <w:p w:rsidR="006B2B9A" w:rsidRDefault="006B2B9A" w:rsidP="006B2B9A">
      <w:pPr>
        <w:jc w:val="both"/>
      </w:pPr>
      <w:r>
        <w:t xml:space="preserve">Na zabezpieczenie należytego wykonania umowy Wykonawca wnosi przed podpisaniem umowy </w:t>
      </w:r>
      <w:r>
        <w:rPr>
          <w:b/>
        </w:rPr>
        <w:t>2%</w:t>
      </w:r>
      <w:r>
        <w:t xml:space="preserve"> wartości realizowanej usługi brutto, tj. </w:t>
      </w:r>
    </w:p>
    <w:p w:rsidR="006B2B9A" w:rsidRDefault="006B2B9A" w:rsidP="006B2B9A">
      <w:pPr>
        <w:jc w:val="both"/>
      </w:pPr>
      <w:r>
        <w:t>................... zł, słownie: ......................................................................................</w:t>
      </w:r>
    </w:p>
    <w:p w:rsidR="006B2B9A" w:rsidRDefault="006B2B9A" w:rsidP="006B2B9A">
      <w:pPr>
        <w:jc w:val="both"/>
      </w:pPr>
      <w:r>
        <w:t>Zabezpieczenie może być wnoszone według wyboru Przewoźnika w jednej lub w kilku następujących formach: pieniądzu, poręczeniach bankowych lub poręczeniach spółdzielczej kasy oszczędnościowo-kredytowej, z tym że zobowiązanie kasy jest zawsze zobowiązaniem pieniężnym, gwarancjach bankowych, gwarancjach ubezpieczeniowych, poręczeniach udzielanych przez podmioty, o których mowa w art. 6b ust. 5 pkt 2 ustawy</w:t>
      </w:r>
      <w:r>
        <w:br/>
        <w:t>z dnia 9 listopada 2000 r. o utworzeniu Polskiej Agencji Rozwoju Przedsiębiorczości.</w:t>
      </w:r>
    </w:p>
    <w:p w:rsidR="006B2B9A" w:rsidRDefault="006B2B9A" w:rsidP="006B2B9A">
      <w:pPr>
        <w:jc w:val="both"/>
      </w:pPr>
      <w:r>
        <w:rPr>
          <w:b/>
        </w:rPr>
        <w:t>2.</w:t>
      </w:r>
      <w:r>
        <w:t xml:space="preserve"> Zabezpieczenie wnoszone w pieniądzu, Przewoźnik wpłaca na rachunek bankowy wskazany przez Zamawiającego na konto Urzędu Miejskiego</w:t>
      </w:r>
      <w:r>
        <w:br/>
        <w:t>w Śremie:</w:t>
      </w:r>
    </w:p>
    <w:p w:rsidR="006B2B9A" w:rsidRDefault="006B2B9A" w:rsidP="006B2B9A">
      <w:pPr>
        <w:jc w:val="both"/>
      </w:pPr>
      <w:r>
        <w:t xml:space="preserve">SBL Śrem </w:t>
      </w:r>
      <w:r w:rsidRPr="006B2B9A">
        <w:t>95 9084 0003 2102 0013 0521 0008</w:t>
      </w:r>
    </w:p>
    <w:p w:rsidR="006B2B9A" w:rsidRDefault="006B2B9A" w:rsidP="006B2B9A">
      <w:pPr>
        <w:jc w:val="both"/>
      </w:pPr>
      <w:r>
        <w:rPr>
          <w:b/>
        </w:rPr>
        <w:t>3.</w:t>
      </w:r>
      <w:r>
        <w:t xml:space="preserve"> Zabezpieczenie wnoszone w pieniądzu może być tworzone poprzez potrącenia z faktur za częściowe wykonanie usługi.</w:t>
      </w:r>
    </w:p>
    <w:p w:rsidR="006B2B9A" w:rsidRDefault="006B2B9A" w:rsidP="006B2B9A">
      <w:pPr>
        <w:jc w:val="both"/>
      </w:pPr>
      <w:r>
        <w:rPr>
          <w:b/>
        </w:rPr>
        <w:t>4.</w:t>
      </w:r>
      <w:r>
        <w:t xml:space="preserve"> W przypadku, o którym mowa w ust. 3, w dniu zawarcia umowy Przewoźnik wnosi co najmniej </w:t>
      </w:r>
      <w:r>
        <w:rPr>
          <w:b/>
        </w:rPr>
        <w:t>30%</w:t>
      </w:r>
      <w:r>
        <w:t xml:space="preserve"> kwoty zabezpieczenia za okres trwania umowy. Pozostałą część zabezpieczenia tworzy się poprzez potrącenia</w:t>
      </w:r>
      <w:r>
        <w:br/>
        <w:t>z faktur.</w:t>
      </w:r>
    </w:p>
    <w:p w:rsidR="006B2B9A" w:rsidRDefault="006B2B9A" w:rsidP="006B2B9A">
      <w:pPr>
        <w:jc w:val="both"/>
      </w:pPr>
      <w:r>
        <w:rPr>
          <w:b/>
        </w:rPr>
        <w:t>5.</w:t>
      </w:r>
      <w:r>
        <w:t xml:space="preserve"> Zamawiający wpłaca kwoty potrącane z faktur na rachunek bankowy</w:t>
      </w:r>
      <w:r>
        <w:br/>
        <w:t>w tym samym dniu, w którym dokonuje zapłaty faktury.</w:t>
      </w:r>
    </w:p>
    <w:p w:rsidR="006B2B9A" w:rsidRDefault="006B2B9A" w:rsidP="006B2B9A">
      <w:pPr>
        <w:jc w:val="both"/>
      </w:pPr>
      <w:r>
        <w:rPr>
          <w:b/>
        </w:rPr>
        <w:t>6.</w:t>
      </w:r>
      <w:r>
        <w:t xml:space="preserve"> Wniesienie pełnej wysokości zabezpieczenia nie może nastąpić później niż w ciągu roku od dnia zawarcia umowy. Wniesienie zabezpieczenia w formie bezgotówkowej - oryginał dokumentu - należy złożyć w Urzędzie Miejskim w Śremie w pokoju nr 9.</w:t>
      </w:r>
    </w:p>
    <w:p w:rsidR="006B2B9A" w:rsidRDefault="006B2B9A" w:rsidP="006B2B9A">
      <w:pPr>
        <w:pStyle w:val="Tekstpodstawowy3"/>
        <w:spacing w:before="120" w:after="120"/>
        <w:rPr>
          <w:szCs w:val="20"/>
        </w:rPr>
      </w:pPr>
    </w:p>
    <w:p w:rsidR="00BB168B" w:rsidRPr="005A2C98" w:rsidRDefault="00BB168B" w:rsidP="00BB168B">
      <w:pPr>
        <w:pStyle w:val="Tekstpodstawowy3"/>
        <w:spacing w:before="120" w:after="120"/>
        <w:jc w:val="center"/>
        <w:rPr>
          <w:b/>
          <w:szCs w:val="20"/>
        </w:rPr>
      </w:pPr>
      <w:bookmarkStart w:id="0" w:name="_GoBack"/>
      <w:r w:rsidRPr="005A2C98">
        <w:rPr>
          <w:b/>
          <w:szCs w:val="20"/>
        </w:rPr>
        <w:t xml:space="preserve">§ </w:t>
      </w:r>
      <w:r w:rsidR="005A2C98" w:rsidRPr="005A2C98">
        <w:rPr>
          <w:b/>
          <w:szCs w:val="20"/>
        </w:rPr>
        <w:t>11</w:t>
      </w:r>
    </w:p>
    <w:bookmarkEnd w:id="0"/>
    <w:p w:rsidR="00BB168B" w:rsidRPr="00BB168B" w:rsidRDefault="00BB168B" w:rsidP="00BB168B">
      <w:pPr>
        <w:pStyle w:val="Tekstpodstawowy3"/>
        <w:numPr>
          <w:ilvl w:val="6"/>
          <w:numId w:val="14"/>
        </w:numPr>
        <w:tabs>
          <w:tab w:val="clear" w:pos="2520"/>
          <w:tab w:val="num" w:pos="426"/>
        </w:tabs>
        <w:spacing w:before="120" w:after="120"/>
        <w:ind w:left="426"/>
        <w:rPr>
          <w:szCs w:val="20"/>
        </w:rPr>
      </w:pPr>
      <w:r>
        <w:t>Strony mogą wypowiedzieć umowę w każdym czasie z zachowaniem</w:t>
      </w:r>
      <w:r>
        <w:br/>
        <w:t>3 miesięcznego terminu wypowiedzenia, z zastrzeżeniem pkt. 2.</w:t>
      </w:r>
    </w:p>
    <w:p w:rsidR="00BB168B" w:rsidRDefault="00BB168B" w:rsidP="00BB168B">
      <w:pPr>
        <w:pStyle w:val="Tekstpodstawowy3"/>
        <w:numPr>
          <w:ilvl w:val="6"/>
          <w:numId w:val="14"/>
        </w:numPr>
        <w:tabs>
          <w:tab w:val="clear" w:pos="2520"/>
          <w:tab w:val="num" w:pos="426"/>
        </w:tabs>
        <w:spacing w:before="120" w:after="120"/>
        <w:ind w:left="426"/>
        <w:rPr>
          <w:szCs w:val="20"/>
        </w:rPr>
      </w:pPr>
      <w:r>
        <w:t>W przypadku powtarzających się uchybień i naruszania obowiązków określonych niniejszą umową Zamawiający zastrzega sobie prawo do wypowiedzenia umowy za jednotygodniowym terminem wypowiedzenia</w:t>
      </w:r>
      <w:r>
        <w:br/>
        <w:t>i zorganizowania komunikacji zastępczej na koszt Przewoźnika do czasu zawarcia umowy z innym Przewoźnikiem.</w:t>
      </w:r>
    </w:p>
    <w:p w:rsidR="00BB168B" w:rsidRPr="00BB168B" w:rsidRDefault="00BB168B" w:rsidP="00BB168B">
      <w:pPr>
        <w:pStyle w:val="Tekstpodstawowy3"/>
        <w:numPr>
          <w:ilvl w:val="6"/>
          <w:numId w:val="14"/>
        </w:numPr>
        <w:tabs>
          <w:tab w:val="clear" w:pos="2520"/>
          <w:tab w:val="num" w:pos="426"/>
        </w:tabs>
        <w:spacing w:before="120" w:after="120"/>
        <w:ind w:left="426"/>
        <w:rPr>
          <w:szCs w:val="20"/>
        </w:rPr>
      </w:pPr>
      <w:r>
        <w:lastRenderedPageBreak/>
        <w:t>Zamawiający zorganizuje komunikację zastępczą na koszt Przewoźnika także w przypadku odstąpienia od umowy przez Przewoźnika bez zachowania terminu wypowiedzenia.</w:t>
      </w:r>
    </w:p>
    <w:p w:rsidR="002F798A" w:rsidRDefault="002F798A" w:rsidP="002F798A">
      <w:pPr>
        <w:spacing w:before="120" w:after="120"/>
        <w:jc w:val="center"/>
        <w:rPr>
          <w:b/>
          <w:bCs/>
          <w:szCs w:val="20"/>
        </w:rPr>
      </w:pPr>
      <w:r>
        <w:rPr>
          <w:b/>
          <w:bCs/>
        </w:rPr>
        <w:t xml:space="preserve">§ </w:t>
      </w:r>
      <w:r w:rsidR="005A2C98">
        <w:rPr>
          <w:b/>
          <w:bCs/>
        </w:rPr>
        <w:t>12</w:t>
      </w:r>
    </w:p>
    <w:p w:rsidR="00B9390E" w:rsidRPr="00D6394A" w:rsidRDefault="00B9390E" w:rsidP="00B9390E">
      <w:pPr>
        <w:numPr>
          <w:ilvl w:val="0"/>
          <w:numId w:val="18"/>
        </w:numPr>
        <w:spacing w:before="120" w:after="120"/>
        <w:jc w:val="both"/>
        <w:rPr>
          <w:color w:val="000000"/>
          <w:kern w:val="24"/>
          <w:szCs w:val="20"/>
        </w:rPr>
      </w:pPr>
      <w:r>
        <w:rPr>
          <w:color w:val="000000"/>
          <w:kern w:val="24"/>
          <w:szCs w:val="20"/>
        </w:rPr>
        <w:t>Wszystkie zmiany postanowień zawartej umowy wymagają</w:t>
      </w:r>
      <w:r>
        <w:rPr>
          <w:color w:val="000000"/>
          <w:kern w:val="24"/>
        </w:rPr>
        <w:t xml:space="preserve"> zgody obu stron i zachowania formy pisemnej (aneks) pod rygorem nieważności.</w:t>
      </w:r>
    </w:p>
    <w:p w:rsidR="00B9390E" w:rsidRPr="00B25E8F" w:rsidRDefault="00B9390E" w:rsidP="00B9390E">
      <w:pPr>
        <w:numPr>
          <w:ilvl w:val="0"/>
          <w:numId w:val="18"/>
        </w:numPr>
        <w:spacing w:before="120" w:after="120"/>
        <w:jc w:val="both"/>
        <w:rPr>
          <w:kern w:val="24"/>
          <w:szCs w:val="20"/>
        </w:rPr>
      </w:pPr>
      <w:r w:rsidRPr="00B25E8F">
        <w:rPr>
          <w:kern w:val="24"/>
        </w:rPr>
        <w:t xml:space="preserve">Dopuszcza się możliwość zmian </w:t>
      </w:r>
      <w:r w:rsidRPr="00B25E8F">
        <w:rPr>
          <w:kern w:val="24"/>
          <w:szCs w:val="20"/>
        </w:rPr>
        <w:t>umowy w następującym zakresie i na określonych poniżej warunkach:</w:t>
      </w:r>
    </w:p>
    <w:p w:rsidR="00B9390E" w:rsidRPr="00B25E8F" w:rsidRDefault="00915F44" w:rsidP="00B9390E">
      <w:pPr>
        <w:numPr>
          <w:ilvl w:val="1"/>
          <w:numId w:val="18"/>
        </w:numPr>
        <w:spacing w:before="120" w:after="120"/>
        <w:jc w:val="both"/>
        <w:rPr>
          <w:kern w:val="24"/>
          <w:szCs w:val="20"/>
        </w:rPr>
      </w:pPr>
      <w:r w:rsidRPr="00B25E8F">
        <w:rPr>
          <w:kern w:val="24"/>
          <w:szCs w:val="20"/>
        </w:rPr>
        <w:t>Zmiana stawki VAT</w:t>
      </w:r>
      <w:r w:rsidR="00B25E8F" w:rsidRPr="00B25E8F">
        <w:rPr>
          <w:kern w:val="24"/>
          <w:szCs w:val="20"/>
        </w:rPr>
        <w:t xml:space="preserve"> w przypadku zmiany stawki przez ustawodawcę;</w:t>
      </w:r>
    </w:p>
    <w:p w:rsidR="00B25E8F" w:rsidRPr="00B25E8F" w:rsidRDefault="00B25E8F" w:rsidP="00B9390E">
      <w:pPr>
        <w:numPr>
          <w:ilvl w:val="1"/>
          <w:numId w:val="18"/>
        </w:numPr>
        <w:spacing w:before="120" w:after="120"/>
        <w:jc w:val="both"/>
        <w:rPr>
          <w:kern w:val="24"/>
          <w:szCs w:val="20"/>
        </w:rPr>
      </w:pPr>
      <w:r w:rsidRPr="00B25E8F">
        <w:rPr>
          <w:kern w:val="24"/>
          <w:szCs w:val="20"/>
        </w:rPr>
        <w:t>Zmiana rozkładu jazdy – nie wymaga aneksu do umowy;</w:t>
      </w:r>
    </w:p>
    <w:p w:rsidR="00B25E8F" w:rsidRPr="00B25E8F" w:rsidRDefault="00B25E8F" w:rsidP="00B9390E">
      <w:pPr>
        <w:numPr>
          <w:ilvl w:val="1"/>
          <w:numId w:val="18"/>
        </w:numPr>
        <w:spacing w:before="120" w:after="120"/>
        <w:jc w:val="both"/>
        <w:rPr>
          <w:kern w:val="24"/>
          <w:szCs w:val="20"/>
        </w:rPr>
      </w:pPr>
      <w:r w:rsidRPr="00B25E8F">
        <w:rPr>
          <w:kern w:val="24"/>
          <w:szCs w:val="20"/>
        </w:rPr>
        <w:t>Zmiana wynagrodzenia przeprowadzona w oparciu o waloryzację wg stawki GUS – nie wymaga aneksu do umowy.</w:t>
      </w:r>
    </w:p>
    <w:p w:rsidR="002F798A" w:rsidRDefault="002F798A" w:rsidP="002F798A">
      <w:pPr>
        <w:spacing w:before="120" w:after="120"/>
        <w:jc w:val="center"/>
        <w:rPr>
          <w:b/>
          <w:bCs/>
          <w:szCs w:val="20"/>
        </w:rPr>
      </w:pPr>
      <w:r>
        <w:rPr>
          <w:b/>
          <w:bCs/>
        </w:rPr>
        <w:t xml:space="preserve">§ </w:t>
      </w:r>
      <w:r w:rsidR="005A2C98">
        <w:rPr>
          <w:b/>
          <w:bCs/>
        </w:rPr>
        <w:t>13</w:t>
      </w:r>
    </w:p>
    <w:p w:rsidR="002F798A" w:rsidRDefault="002F798A" w:rsidP="002F798A">
      <w:pPr>
        <w:pStyle w:val="Tekstpodstawowy3"/>
        <w:spacing w:before="120" w:after="120"/>
        <w:rPr>
          <w:szCs w:val="20"/>
        </w:rPr>
      </w:pPr>
      <w:r>
        <w:t xml:space="preserve">Właściwym dla rozpoznania sporów wynikłych na tle realizacji niniejszej umowy jest sąd właściwy dla siedziby Zamawiającemu. </w:t>
      </w:r>
    </w:p>
    <w:p w:rsidR="002F798A" w:rsidRDefault="002F798A" w:rsidP="002F798A">
      <w:pPr>
        <w:spacing w:before="120" w:after="120"/>
        <w:jc w:val="center"/>
        <w:rPr>
          <w:b/>
          <w:bCs/>
          <w:szCs w:val="20"/>
        </w:rPr>
      </w:pPr>
      <w:r>
        <w:rPr>
          <w:b/>
          <w:bCs/>
        </w:rPr>
        <w:t>§ 1</w:t>
      </w:r>
      <w:r w:rsidR="005A2C98">
        <w:rPr>
          <w:b/>
          <w:bCs/>
        </w:rPr>
        <w:t>4</w:t>
      </w:r>
    </w:p>
    <w:p w:rsidR="002F798A" w:rsidRPr="004D0BD1" w:rsidRDefault="002F798A" w:rsidP="002F798A">
      <w:pPr>
        <w:pStyle w:val="Tekstpodstawowy3"/>
        <w:spacing w:before="120" w:after="120"/>
        <w:rPr>
          <w:szCs w:val="20"/>
        </w:rPr>
      </w:pPr>
      <w:r>
        <w:t xml:space="preserve">W sprawach nie uregulowanych w niniejszej Umowie stosuje się przepisy Kodeksu Cywilnego i ustawy z dnia 29 stycznia 2004 roku Prawo Zamówień Publicznych </w:t>
      </w:r>
      <w:r w:rsidR="0039638F">
        <w:t>(</w:t>
      </w:r>
      <w:r w:rsidR="00B302B7">
        <w:t xml:space="preserve">Dz. U. z 2010 r. Nr 113, poz. 759, z </w:t>
      </w:r>
      <w:proofErr w:type="spellStart"/>
      <w:r w:rsidR="00B302B7">
        <w:t>późn</w:t>
      </w:r>
      <w:proofErr w:type="spellEnd"/>
      <w:r w:rsidR="00B302B7">
        <w:t>. zm.</w:t>
      </w:r>
      <w:r w:rsidR="0039638F">
        <w:t>)</w:t>
      </w:r>
      <w:r w:rsidR="004D0BD1">
        <w:t>.</w:t>
      </w:r>
    </w:p>
    <w:p w:rsidR="002F798A" w:rsidRDefault="005A2C98" w:rsidP="002F798A">
      <w:pPr>
        <w:spacing w:before="120" w:after="120"/>
        <w:jc w:val="center"/>
        <w:rPr>
          <w:b/>
          <w:bCs/>
          <w:szCs w:val="20"/>
        </w:rPr>
      </w:pPr>
      <w:r>
        <w:rPr>
          <w:b/>
          <w:bCs/>
        </w:rPr>
        <w:t>§ 15</w:t>
      </w:r>
    </w:p>
    <w:p w:rsidR="002F798A" w:rsidRDefault="002F798A" w:rsidP="002F798A">
      <w:pPr>
        <w:pStyle w:val="Tekstpodstawowy3"/>
        <w:spacing w:before="120" w:after="120"/>
        <w:rPr>
          <w:szCs w:val="20"/>
        </w:rPr>
      </w:pPr>
      <w:r>
        <w:t>Wszelkie załączniki stanowią integralną część niniejszej Umowy.</w:t>
      </w:r>
    </w:p>
    <w:p w:rsidR="002F798A" w:rsidRDefault="005A2C98" w:rsidP="002F798A">
      <w:pPr>
        <w:spacing w:before="120" w:after="120"/>
        <w:jc w:val="center"/>
        <w:rPr>
          <w:b/>
          <w:bCs/>
          <w:szCs w:val="20"/>
        </w:rPr>
      </w:pPr>
      <w:r>
        <w:rPr>
          <w:b/>
          <w:bCs/>
        </w:rPr>
        <w:t>§ 16</w:t>
      </w:r>
    </w:p>
    <w:p w:rsidR="002F798A" w:rsidRDefault="002F798A" w:rsidP="002F798A">
      <w:pPr>
        <w:pStyle w:val="Tekstpodstawowy3"/>
        <w:spacing w:before="120" w:after="120"/>
        <w:rPr>
          <w:szCs w:val="20"/>
        </w:rPr>
      </w:pPr>
      <w:r>
        <w:t>Umowę sporządzono w czterech je</w:t>
      </w:r>
      <w:r w:rsidR="00E30194">
        <w:t>dnobrzmiących egzemplarzach, 3 dla Zamawiającego, 1 dla Wykonawcy.</w:t>
      </w:r>
    </w:p>
    <w:p w:rsidR="002F798A" w:rsidRDefault="002F798A" w:rsidP="002F798A">
      <w:pPr>
        <w:tabs>
          <w:tab w:val="left" w:pos="540"/>
          <w:tab w:val="left" w:pos="3600"/>
          <w:tab w:val="left" w:pos="5400"/>
          <w:tab w:val="left" w:pos="8460"/>
        </w:tabs>
        <w:spacing w:before="1200" w:after="120"/>
        <w:rPr>
          <w:iCs/>
          <w:u w:val="dotted"/>
        </w:rPr>
      </w:pPr>
      <w:r>
        <w:rPr>
          <w:iCs/>
        </w:rPr>
        <w:tab/>
      </w:r>
      <w:r>
        <w:rPr>
          <w:iCs/>
          <w:u w:val="dotted"/>
        </w:rPr>
        <w:tab/>
      </w:r>
      <w:r>
        <w:rPr>
          <w:iCs/>
        </w:rPr>
        <w:tab/>
      </w:r>
      <w:r>
        <w:rPr>
          <w:iCs/>
          <w:u w:val="dotted"/>
        </w:rPr>
        <w:tab/>
      </w:r>
    </w:p>
    <w:p w:rsidR="002F798A" w:rsidRDefault="002F798A">
      <w:pPr>
        <w:tabs>
          <w:tab w:val="left" w:pos="1620"/>
          <w:tab w:val="left" w:pos="6660"/>
        </w:tabs>
        <w:spacing w:line="360" w:lineRule="auto"/>
        <w:jc w:val="both"/>
        <w:rPr>
          <w:vertAlign w:val="superscript"/>
        </w:rPr>
      </w:pPr>
      <w:r>
        <w:rPr>
          <w:vertAlign w:val="superscript"/>
        </w:rPr>
        <w:tab/>
        <w:t>Zamawiający</w:t>
      </w:r>
      <w:r>
        <w:rPr>
          <w:vertAlign w:val="superscript"/>
        </w:rPr>
        <w:tab/>
        <w:t>Wykonawca</w:t>
      </w:r>
    </w:p>
    <w:sectPr w:rsidR="002F7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42" w:rsidRDefault="008D2742" w:rsidP="00B91B1A">
      <w:r>
        <w:separator/>
      </w:r>
    </w:p>
  </w:endnote>
  <w:endnote w:type="continuationSeparator" w:id="0">
    <w:p w:rsidR="008D2742" w:rsidRDefault="008D2742" w:rsidP="00B9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B1A" w:rsidRDefault="00B91B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B1A" w:rsidRDefault="00B91B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B1A" w:rsidRDefault="00B91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42" w:rsidRDefault="008D2742" w:rsidP="00B91B1A">
      <w:r>
        <w:separator/>
      </w:r>
    </w:p>
  </w:footnote>
  <w:footnote w:type="continuationSeparator" w:id="0">
    <w:p w:rsidR="008D2742" w:rsidRDefault="008D2742" w:rsidP="00B91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B1A" w:rsidRDefault="00B91B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B1A" w:rsidRDefault="00B91B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B1A" w:rsidRDefault="00B91B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60F"/>
    <w:multiLevelType w:val="hybridMultilevel"/>
    <w:tmpl w:val="C40A6396"/>
    <w:lvl w:ilvl="0" w:tplc="9842B2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233C2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6">
    <w:nsid w:val="24807C06"/>
    <w:multiLevelType w:val="hybridMultilevel"/>
    <w:tmpl w:val="8710F7DE"/>
    <w:lvl w:ilvl="0" w:tplc="9842B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A305ED"/>
    <w:multiLevelType w:val="hybridMultilevel"/>
    <w:tmpl w:val="307A3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A382F"/>
    <w:multiLevelType w:val="hybridMultilevel"/>
    <w:tmpl w:val="251AA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E32825"/>
    <w:multiLevelType w:val="hybridMultilevel"/>
    <w:tmpl w:val="956AA9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19074D"/>
    <w:multiLevelType w:val="hybridMultilevel"/>
    <w:tmpl w:val="11BCC59C"/>
    <w:lvl w:ilvl="0" w:tplc="969ED9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F67AAC"/>
    <w:multiLevelType w:val="hybridMultilevel"/>
    <w:tmpl w:val="D946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8695258"/>
    <w:multiLevelType w:val="multilevel"/>
    <w:tmpl w:val="8A86B0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3979FF"/>
    <w:multiLevelType w:val="hybridMultilevel"/>
    <w:tmpl w:val="DB68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F20F2"/>
    <w:multiLevelType w:val="hybridMultilevel"/>
    <w:tmpl w:val="3B1C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4"/>
  </w:num>
  <w:num w:numId="25">
    <w:abstractNumId w:val="18"/>
  </w:num>
  <w:num w:numId="26">
    <w:abstractNumId w:val="10"/>
  </w:num>
  <w:num w:numId="27">
    <w:abstractNumId w:val="6"/>
  </w:num>
  <w:num w:numId="28">
    <w:abstractNumId w:val="6"/>
  </w:num>
  <w:num w:numId="29">
    <w:abstractNumId w:val="19"/>
  </w:num>
  <w:num w:numId="30">
    <w:abstractNumId w:val="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82"/>
    <w:rsid w:val="00134917"/>
    <w:rsid w:val="00203486"/>
    <w:rsid w:val="002F798A"/>
    <w:rsid w:val="00385B1D"/>
    <w:rsid w:val="0039638F"/>
    <w:rsid w:val="004D0BD1"/>
    <w:rsid w:val="004E5397"/>
    <w:rsid w:val="005A2C98"/>
    <w:rsid w:val="006B2B9A"/>
    <w:rsid w:val="008D2742"/>
    <w:rsid w:val="00915F44"/>
    <w:rsid w:val="00AB3A82"/>
    <w:rsid w:val="00B25E8F"/>
    <w:rsid w:val="00B302B7"/>
    <w:rsid w:val="00B91B1A"/>
    <w:rsid w:val="00B9390E"/>
    <w:rsid w:val="00BB168B"/>
    <w:rsid w:val="00D273FC"/>
    <w:rsid w:val="00D96F3F"/>
    <w:rsid w:val="00DC0C85"/>
    <w:rsid w:val="00E3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rsid w:val="00B91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1B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15F44"/>
    <w:pPr>
      <w:ind w:left="708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rsid w:val="00B91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1B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15F44"/>
    <w:pPr>
      <w:ind w:left="70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9</Pages>
  <Words>3124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21830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Slawomir Baum</dc:creator>
  <cp:lastModifiedBy>Slawomir Baum</cp:lastModifiedBy>
  <cp:revision>3</cp:revision>
  <cp:lastPrinted>1900-12-31T22:00:00Z</cp:lastPrinted>
  <dcterms:created xsi:type="dcterms:W3CDTF">2013-04-10T10:43:00Z</dcterms:created>
  <dcterms:modified xsi:type="dcterms:W3CDTF">2013-04-10T10:47:00Z</dcterms:modified>
</cp:coreProperties>
</file>