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324" w:rsidRDefault="00A64852" w:rsidP="00F96DCA">
      <w:pPr>
        <w:jc w:val="right"/>
        <w:rPr>
          <w:b/>
        </w:rPr>
      </w:pPr>
      <w:r w:rsidRPr="00F96DCA">
        <w:rPr>
          <w:b/>
        </w:rPr>
        <w:t>Z</w:t>
      </w:r>
      <w:r w:rsidR="00BA321F">
        <w:rPr>
          <w:b/>
        </w:rPr>
        <w:t xml:space="preserve">ałącznik nr </w:t>
      </w:r>
      <w:r w:rsidR="00563085">
        <w:rPr>
          <w:b/>
        </w:rPr>
        <w:t>6</w:t>
      </w:r>
    </w:p>
    <w:p w:rsidR="00BD41EF" w:rsidRDefault="00BD41EF" w:rsidP="00F96DCA"/>
    <w:p w:rsidR="00BD41EF" w:rsidRPr="00B7450F" w:rsidRDefault="00B7450F" w:rsidP="00B7450F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PRZEDMIOT ZAMÓWIENIA</w:t>
      </w:r>
    </w:p>
    <w:p w:rsidR="00BA321F" w:rsidRDefault="00BA321F" w:rsidP="00BA321F"/>
    <w:p w:rsidR="00B7450F" w:rsidRPr="00B7450F" w:rsidRDefault="00756D9C" w:rsidP="00B7450F">
      <w:pPr>
        <w:rPr>
          <w:b/>
          <w:sz w:val="32"/>
          <w:szCs w:val="32"/>
        </w:rPr>
      </w:pPr>
      <w:r>
        <w:rPr>
          <w:b/>
          <w:sz w:val="32"/>
          <w:szCs w:val="32"/>
        </w:rPr>
        <w:t>1) OBIEKTY</w:t>
      </w:r>
    </w:p>
    <w:p w:rsidR="00BA321F" w:rsidRDefault="00BA321F" w:rsidP="00BA321F"/>
    <w:p w:rsidR="00C25729" w:rsidRPr="00C25729" w:rsidRDefault="00C25729" w:rsidP="00C25729">
      <w:pPr>
        <w:rPr>
          <w:rFonts w:ascii="Arial" w:hAnsi="Arial" w:cs="Arial"/>
          <w:b/>
          <w:u w:val="single"/>
        </w:rPr>
      </w:pPr>
      <w:r w:rsidRPr="00C25729">
        <w:rPr>
          <w:rFonts w:ascii="Arial" w:hAnsi="Arial" w:cs="Arial"/>
          <w:b/>
          <w:u w:val="single"/>
        </w:rPr>
        <w:t xml:space="preserve">Plaża miejska nad J. </w:t>
      </w:r>
      <w:proofErr w:type="spellStart"/>
      <w:r w:rsidRPr="00C25729">
        <w:rPr>
          <w:rFonts w:ascii="Arial" w:hAnsi="Arial" w:cs="Arial"/>
          <w:b/>
          <w:u w:val="single"/>
        </w:rPr>
        <w:t>Grzymisławskim</w:t>
      </w:r>
      <w:proofErr w:type="spellEnd"/>
      <w:r w:rsidRPr="00C25729">
        <w:rPr>
          <w:rFonts w:ascii="Arial" w:hAnsi="Arial" w:cs="Arial"/>
          <w:b/>
          <w:u w:val="single"/>
        </w:rPr>
        <w:t xml:space="preserve"> w Śremie</w:t>
      </w:r>
    </w:p>
    <w:p w:rsidR="00C25729" w:rsidRPr="00C25729" w:rsidRDefault="00C25729" w:rsidP="00C25729">
      <w:r w:rsidRPr="00C25729">
        <w:rPr>
          <w:noProof/>
          <w:sz w:val="20"/>
          <w:szCs w:val="20"/>
        </w:rPr>
        <w:drawing>
          <wp:anchor distT="0" distB="0" distL="114300" distR="114300" simplePos="0" relativeHeight="251667456" behindDoc="0" locked="0" layoutInCell="1" allowOverlap="1" wp14:anchorId="195D6D4C" wp14:editId="3036BBED">
            <wp:simplePos x="0" y="0"/>
            <wp:positionH relativeFrom="column">
              <wp:align>center</wp:align>
            </wp:positionH>
            <wp:positionV relativeFrom="paragraph">
              <wp:posOffset>144145</wp:posOffset>
            </wp:positionV>
            <wp:extent cx="5572125" cy="4781550"/>
            <wp:effectExtent l="19050" t="19050" r="28575" b="19050"/>
            <wp:wrapSquare wrapText="bothSides"/>
            <wp:docPr id="1" name="Obraz 2" descr="Plaża miejs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laża miejsk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478155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6169" w:type="pct"/>
        <w:jc w:val="center"/>
        <w:tblInd w:w="-2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61"/>
        <w:gridCol w:w="2747"/>
        <w:gridCol w:w="1811"/>
        <w:gridCol w:w="3796"/>
      </w:tblGrid>
      <w:tr w:rsidR="00C25729" w:rsidRPr="00C25729" w:rsidTr="00C25729">
        <w:trPr>
          <w:cantSplit/>
          <w:trHeight w:val="820"/>
          <w:jc w:val="center"/>
        </w:trPr>
        <w:tc>
          <w:tcPr>
            <w:tcW w:w="1208" w:type="pc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0"/>
                <w:szCs w:val="20"/>
              </w:rPr>
            </w:pPr>
            <w:r w:rsidRPr="00C25729">
              <w:rPr>
                <w:b/>
                <w:sz w:val="20"/>
                <w:szCs w:val="20"/>
              </w:rPr>
              <w:t>Lokalizacja</w:t>
            </w:r>
          </w:p>
        </w:tc>
        <w:tc>
          <w:tcPr>
            <w:tcW w:w="1247" w:type="pc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0"/>
                <w:szCs w:val="20"/>
              </w:rPr>
            </w:pPr>
            <w:r w:rsidRPr="00C25729">
              <w:rPr>
                <w:b/>
                <w:sz w:val="20"/>
                <w:szCs w:val="20"/>
              </w:rPr>
              <w:t xml:space="preserve">Nr </w:t>
            </w:r>
            <w:proofErr w:type="spellStart"/>
            <w:r w:rsidRPr="00C25729">
              <w:rPr>
                <w:b/>
                <w:sz w:val="20"/>
                <w:szCs w:val="20"/>
              </w:rPr>
              <w:t>ewid</w:t>
            </w:r>
            <w:proofErr w:type="spellEnd"/>
            <w:r w:rsidRPr="00C25729">
              <w:rPr>
                <w:b/>
                <w:sz w:val="20"/>
                <w:szCs w:val="20"/>
              </w:rPr>
              <w:t>. działki</w:t>
            </w:r>
          </w:p>
        </w:tc>
        <w:tc>
          <w:tcPr>
            <w:tcW w:w="822" w:type="pc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0"/>
                <w:szCs w:val="20"/>
              </w:rPr>
            </w:pPr>
            <w:r w:rsidRPr="00C25729">
              <w:rPr>
                <w:b/>
                <w:sz w:val="20"/>
                <w:szCs w:val="20"/>
              </w:rPr>
              <w:t>Łączna powierzchnia nieruchomości (w ha)</w:t>
            </w:r>
          </w:p>
        </w:tc>
        <w:tc>
          <w:tcPr>
            <w:tcW w:w="1723" w:type="pc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C25729">
              <w:rPr>
                <w:b/>
                <w:sz w:val="20"/>
                <w:szCs w:val="20"/>
              </w:rPr>
              <w:t>Kw</w:t>
            </w:r>
            <w:proofErr w:type="spellEnd"/>
          </w:p>
        </w:tc>
      </w:tr>
      <w:tr w:rsidR="00C25729" w:rsidRPr="00C25729" w:rsidTr="00C25729">
        <w:trPr>
          <w:cantSplit/>
          <w:trHeight w:val="920"/>
          <w:jc w:val="center"/>
        </w:trPr>
        <w:tc>
          <w:tcPr>
            <w:tcW w:w="1208" w:type="pct"/>
            <w:vAlign w:val="center"/>
          </w:tcPr>
          <w:p w:rsidR="00C25729" w:rsidRPr="00C25729" w:rsidRDefault="00C25729" w:rsidP="00C25729">
            <w:pPr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ul. Jeziorna, Śrem</w:t>
            </w:r>
          </w:p>
        </w:tc>
        <w:tc>
          <w:tcPr>
            <w:tcW w:w="1247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2205/316, 2235/2, 2244, 2245, 2245, 2248/4, 2234/2, 2229/3, 2243/4</w:t>
            </w:r>
          </w:p>
        </w:tc>
        <w:tc>
          <w:tcPr>
            <w:tcW w:w="822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3,5505</w:t>
            </w:r>
          </w:p>
        </w:tc>
        <w:tc>
          <w:tcPr>
            <w:tcW w:w="1723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 xml:space="preserve">8186 (z wyłączeniem działki nr </w:t>
            </w:r>
            <w:proofErr w:type="spellStart"/>
            <w:r w:rsidRPr="00C25729">
              <w:rPr>
                <w:sz w:val="20"/>
                <w:szCs w:val="20"/>
              </w:rPr>
              <w:t>ewid</w:t>
            </w:r>
            <w:proofErr w:type="spellEnd"/>
            <w:r w:rsidRPr="00C25729">
              <w:rPr>
                <w:sz w:val="20"/>
                <w:szCs w:val="20"/>
              </w:rPr>
              <w:t xml:space="preserve">. 2234/2 wpisanej w Księdze Wieczystej nr </w:t>
            </w:r>
            <w:proofErr w:type="spellStart"/>
            <w:r w:rsidRPr="00C25729">
              <w:rPr>
                <w:sz w:val="20"/>
                <w:szCs w:val="20"/>
              </w:rPr>
              <w:t>Kw</w:t>
            </w:r>
            <w:proofErr w:type="spellEnd"/>
            <w:r w:rsidRPr="00C25729">
              <w:rPr>
                <w:sz w:val="20"/>
                <w:szCs w:val="20"/>
              </w:rPr>
              <w:t xml:space="preserve"> 25004)</w:t>
            </w:r>
          </w:p>
        </w:tc>
      </w:tr>
    </w:tbl>
    <w:p w:rsidR="00C25729" w:rsidRPr="00C25729" w:rsidRDefault="00C25729" w:rsidP="00C25729"/>
    <w:tbl>
      <w:tblPr>
        <w:tblW w:w="61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8"/>
        <w:gridCol w:w="972"/>
        <w:gridCol w:w="1128"/>
        <w:gridCol w:w="2083"/>
        <w:gridCol w:w="1465"/>
        <w:gridCol w:w="1569"/>
        <w:gridCol w:w="1594"/>
        <w:gridCol w:w="1095"/>
      </w:tblGrid>
      <w:tr w:rsidR="00C25729" w:rsidRPr="00C25729" w:rsidTr="00C25729">
        <w:trPr>
          <w:trHeight w:val="697"/>
          <w:jc w:val="center"/>
        </w:trPr>
        <w:tc>
          <w:tcPr>
            <w:tcW w:w="515" w:type="pc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0"/>
                <w:szCs w:val="20"/>
              </w:rPr>
            </w:pPr>
            <w:r w:rsidRPr="00C25729">
              <w:rPr>
                <w:b/>
                <w:sz w:val="20"/>
                <w:szCs w:val="20"/>
              </w:rPr>
              <w:t xml:space="preserve">Nr budynku w </w:t>
            </w:r>
            <w:proofErr w:type="spellStart"/>
            <w:r w:rsidRPr="00C25729">
              <w:rPr>
                <w:b/>
                <w:sz w:val="20"/>
                <w:szCs w:val="20"/>
              </w:rPr>
              <w:t>obr</w:t>
            </w:r>
            <w:proofErr w:type="spellEnd"/>
            <w:r w:rsidRPr="00C25729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412" w:type="pc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0"/>
                <w:szCs w:val="20"/>
              </w:rPr>
            </w:pPr>
            <w:r w:rsidRPr="00C25729">
              <w:rPr>
                <w:b/>
                <w:sz w:val="20"/>
                <w:szCs w:val="20"/>
              </w:rPr>
              <w:t xml:space="preserve">Nr </w:t>
            </w:r>
            <w:proofErr w:type="spellStart"/>
            <w:r w:rsidRPr="00C25729">
              <w:rPr>
                <w:b/>
                <w:sz w:val="20"/>
                <w:szCs w:val="20"/>
              </w:rPr>
              <w:t>ewid</w:t>
            </w:r>
            <w:proofErr w:type="spellEnd"/>
            <w:r w:rsidRPr="00C25729">
              <w:rPr>
                <w:b/>
                <w:sz w:val="20"/>
                <w:szCs w:val="20"/>
              </w:rPr>
              <w:t>. działki</w:t>
            </w:r>
          </w:p>
        </w:tc>
        <w:tc>
          <w:tcPr>
            <w:tcW w:w="515" w:type="pc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0"/>
                <w:szCs w:val="20"/>
              </w:rPr>
            </w:pPr>
            <w:r w:rsidRPr="00C25729">
              <w:rPr>
                <w:b/>
                <w:sz w:val="20"/>
                <w:szCs w:val="20"/>
              </w:rPr>
              <w:t>Nr budynku na działce</w:t>
            </w:r>
          </w:p>
        </w:tc>
        <w:tc>
          <w:tcPr>
            <w:tcW w:w="948" w:type="pc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0"/>
                <w:szCs w:val="20"/>
              </w:rPr>
            </w:pPr>
            <w:r w:rsidRPr="00C25729">
              <w:rPr>
                <w:b/>
                <w:sz w:val="20"/>
                <w:szCs w:val="20"/>
              </w:rPr>
              <w:t>Charakterystyka zabudowy</w:t>
            </w:r>
          </w:p>
        </w:tc>
        <w:tc>
          <w:tcPr>
            <w:tcW w:w="668" w:type="pc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0"/>
                <w:szCs w:val="20"/>
              </w:rPr>
            </w:pPr>
            <w:r w:rsidRPr="00C25729">
              <w:rPr>
                <w:b/>
                <w:sz w:val="20"/>
                <w:szCs w:val="20"/>
              </w:rPr>
              <w:t>Powierzchnia użytkowa</w:t>
            </w:r>
          </w:p>
          <w:p w:rsidR="00C25729" w:rsidRPr="00C25729" w:rsidRDefault="00C25729" w:rsidP="00C25729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25729">
              <w:rPr>
                <w:b/>
                <w:sz w:val="20"/>
                <w:szCs w:val="20"/>
              </w:rPr>
              <w:t>(w m</w:t>
            </w:r>
            <w:r w:rsidRPr="00C25729">
              <w:rPr>
                <w:b/>
                <w:sz w:val="20"/>
                <w:szCs w:val="20"/>
                <w:vertAlign w:val="superscript"/>
              </w:rPr>
              <w:t>2</w:t>
            </w:r>
            <w:r w:rsidRPr="00C25729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715" w:type="pc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0"/>
                <w:szCs w:val="20"/>
              </w:rPr>
            </w:pPr>
            <w:r w:rsidRPr="00C25729">
              <w:rPr>
                <w:b/>
                <w:sz w:val="20"/>
                <w:szCs w:val="20"/>
              </w:rPr>
              <w:t>Kondygnacje nad/pod ziemią</w:t>
            </w:r>
          </w:p>
        </w:tc>
        <w:tc>
          <w:tcPr>
            <w:tcW w:w="726" w:type="pc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0"/>
                <w:szCs w:val="20"/>
              </w:rPr>
            </w:pPr>
            <w:r w:rsidRPr="00C25729">
              <w:rPr>
                <w:b/>
                <w:sz w:val="20"/>
                <w:szCs w:val="20"/>
              </w:rPr>
              <w:t>Powierzchnia zabudowy</w:t>
            </w:r>
          </w:p>
          <w:p w:rsidR="00C25729" w:rsidRPr="00C25729" w:rsidRDefault="00C25729" w:rsidP="00C25729">
            <w:pPr>
              <w:jc w:val="center"/>
              <w:rPr>
                <w:b/>
                <w:sz w:val="20"/>
                <w:szCs w:val="20"/>
              </w:rPr>
            </w:pPr>
            <w:r w:rsidRPr="00C25729">
              <w:rPr>
                <w:b/>
                <w:sz w:val="20"/>
                <w:szCs w:val="20"/>
              </w:rPr>
              <w:t>(w m</w:t>
            </w:r>
            <w:r w:rsidRPr="00C25729">
              <w:rPr>
                <w:b/>
                <w:sz w:val="20"/>
                <w:szCs w:val="20"/>
                <w:vertAlign w:val="superscript"/>
              </w:rPr>
              <w:t>2</w:t>
            </w:r>
            <w:r w:rsidRPr="00C25729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500" w:type="pc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0"/>
                <w:szCs w:val="20"/>
              </w:rPr>
            </w:pPr>
            <w:r w:rsidRPr="00C25729">
              <w:rPr>
                <w:b/>
                <w:sz w:val="20"/>
                <w:szCs w:val="20"/>
              </w:rPr>
              <w:t>Rok zakończ. budowy</w:t>
            </w:r>
          </w:p>
        </w:tc>
      </w:tr>
      <w:tr w:rsidR="00C25729" w:rsidRPr="00C25729" w:rsidTr="00C25729">
        <w:trPr>
          <w:trHeight w:val="712"/>
          <w:jc w:val="center"/>
        </w:trPr>
        <w:tc>
          <w:tcPr>
            <w:tcW w:w="515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lastRenderedPageBreak/>
              <w:t>4395</w:t>
            </w:r>
          </w:p>
        </w:tc>
        <w:tc>
          <w:tcPr>
            <w:tcW w:w="412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2243/4</w:t>
            </w:r>
          </w:p>
        </w:tc>
        <w:tc>
          <w:tcPr>
            <w:tcW w:w="515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2</w:t>
            </w:r>
          </w:p>
        </w:tc>
        <w:tc>
          <w:tcPr>
            <w:tcW w:w="948" w:type="pct"/>
            <w:vAlign w:val="center"/>
          </w:tcPr>
          <w:p w:rsidR="00C25729" w:rsidRPr="00C25729" w:rsidRDefault="00C25729" w:rsidP="00C25729">
            <w:pPr>
              <w:ind w:left="-90"/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Budynek WOPR oraz zaplecza gospodarczego</w:t>
            </w:r>
          </w:p>
        </w:tc>
        <w:tc>
          <w:tcPr>
            <w:tcW w:w="668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brak</w:t>
            </w:r>
          </w:p>
        </w:tc>
        <w:tc>
          <w:tcPr>
            <w:tcW w:w="715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1/0</w:t>
            </w:r>
          </w:p>
        </w:tc>
        <w:tc>
          <w:tcPr>
            <w:tcW w:w="726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211,00</w:t>
            </w:r>
          </w:p>
        </w:tc>
        <w:tc>
          <w:tcPr>
            <w:tcW w:w="500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1980</w:t>
            </w:r>
          </w:p>
        </w:tc>
      </w:tr>
      <w:tr w:rsidR="00C25729" w:rsidRPr="00C25729" w:rsidTr="00C25729">
        <w:trPr>
          <w:trHeight w:val="712"/>
          <w:jc w:val="center"/>
        </w:trPr>
        <w:tc>
          <w:tcPr>
            <w:tcW w:w="515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4394</w:t>
            </w:r>
          </w:p>
        </w:tc>
        <w:tc>
          <w:tcPr>
            <w:tcW w:w="412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2243/4</w:t>
            </w:r>
          </w:p>
        </w:tc>
        <w:tc>
          <w:tcPr>
            <w:tcW w:w="515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1</w:t>
            </w:r>
          </w:p>
        </w:tc>
        <w:tc>
          <w:tcPr>
            <w:tcW w:w="948" w:type="pct"/>
            <w:vAlign w:val="center"/>
          </w:tcPr>
          <w:p w:rsidR="00C25729" w:rsidRPr="00C25729" w:rsidRDefault="00C25729" w:rsidP="00C25729">
            <w:pPr>
              <w:ind w:left="-90"/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Budynek szaletu</w:t>
            </w:r>
          </w:p>
        </w:tc>
        <w:tc>
          <w:tcPr>
            <w:tcW w:w="668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brak</w:t>
            </w:r>
          </w:p>
        </w:tc>
        <w:tc>
          <w:tcPr>
            <w:tcW w:w="715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1/0</w:t>
            </w:r>
          </w:p>
        </w:tc>
        <w:tc>
          <w:tcPr>
            <w:tcW w:w="726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20,00</w:t>
            </w:r>
          </w:p>
        </w:tc>
        <w:tc>
          <w:tcPr>
            <w:tcW w:w="500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1978</w:t>
            </w:r>
          </w:p>
        </w:tc>
      </w:tr>
      <w:tr w:rsidR="00C25729" w:rsidRPr="00C25729" w:rsidTr="00C25729">
        <w:trPr>
          <w:trHeight w:val="712"/>
          <w:jc w:val="center"/>
        </w:trPr>
        <w:tc>
          <w:tcPr>
            <w:tcW w:w="515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4397</w:t>
            </w:r>
          </w:p>
        </w:tc>
        <w:tc>
          <w:tcPr>
            <w:tcW w:w="412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2205/316</w:t>
            </w:r>
          </w:p>
        </w:tc>
        <w:tc>
          <w:tcPr>
            <w:tcW w:w="515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1</w:t>
            </w:r>
          </w:p>
        </w:tc>
        <w:tc>
          <w:tcPr>
            <w:tcW w:w="948" w:type="pct"/>
            <w:vAlign w:val="center"/>
          </w:tcPr>
          <w:p w:rsidR="00C25729" w:rsidRPr="00C25729" w:rsidRDefault="00C25729" w:rsidP="00C25729">
            <w:pPr>
              <w:ind w:left="-90"/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 xml:space="preserve">Budynek </w:t>
            </w:r>
            <w:proofErr w:type="spellStart"/>
            <w:r w:rsidRPr="00C25729">
              <w:rPr>
                <w:sz w:val="20"/>
                <w:szCs w:val="20"/>
              </w:rPr>
              <w:t>trafostacji</w:t>
            </w:r>
            <w:proofErr w:type="spellEnd"/>
          </w:p>
        </w:tc>
        <w:tc>
          <w:tcPr>
            <w:tcW w:w="668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brak</w:t>
            </w:r>
          </w:p>
        </w:tc>
        <w:tc>
          <w:tcPr>
            <w:tcW w:w="715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1/0</w:t>
            </w:r>
          </w:p>
        </w:tc>
        <w:tc>
          <w:tcPr>
            <w:tcW w:w="726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44,00</w:t>
            </w:r>
          </w:p>
        </w:tc>
        <w:tc>
          <w:tcPr>
            <w:tcW w:w="500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1970</w:t>
            </w:r>
          </w:p>
        </w:tc>
      </w:tr>
    </w:tbl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jc w:val="center"/>
        <w:rPr>
          <w:b/>
          <w:sz w:val="32"/>
          <w:szCs w:val="32"/>
        </w:rPr>
      </w:pPr>
    </w:p>
    <w:tbl>
      <w:tblPr>
        <w:tblStyle w:val="Tabela-Siatka1"/>
        <w:tblW w:w="0" w:type="auto"/>
        <w:tblLook w:val="01E0" w:firstRow="1" w:lastRow="1" w:firstColumn="1" w:lastColumn="1" w:noHBand="0" w:noVBand="0"/>
      </w:tblPr>
      <w:tblGrid>
        <w:gridCol w:w="644"/>
        <w:gridCol w:w="8284"/>
      </w:tblGrid>
      <w:tr w:rsidR="00C25729" w:rsidRPr="00C25729" w:rsidTr="00C25729">
        <w:tc>
          <w:tcPr>
            <w:tcW w:w="8928" w:type="dxa"/>
            <w:gridSpan w:val="2"/>
            <w:vAlign w:val="center"/>
          </w:tcPr>
          <w:p w:rsidR="00C25729" w:rsidRPr="00C25729" w:rsidRDefault="00C25729" w:rsidP="00C25729">
            <w:pPr>
              <w:jc w:val="both"/>
              <w:rPr>
                <w:b/>
              </w:rPr>
            </w:pPr>
            <w:r w:rsidRPr="00C25729">
              <w:rPr>
                <w:b/>
              </w:rPr>
              <w:t>Inne składniki majątku zlokalizowane/przyporządkowane do obszaru obiektu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>Wyszczególnienie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1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Utwardzenie fragmentu ul. Jeziornej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2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Utwardzenie terenu przeznaczone pod wynajem w sezonie letnim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3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 xml:space="preserve">Oświetlenie ścieżki spacerowej nad J. </w:t>
            </w:r>
            <w:proofErr w:type="spellStart"/>
            <w:r w:rsidRPr="00C25729">
              <w:rPr>
                <w:sz w:val="24"/>
                <w:szCs w:val="24"/>
              </w:rPr>
              <w:t>Grzymisławskim</w:t>
            </w:r>
            <w:proofErr w:type="spellEnd"/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4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Siłownia zewnętrzna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5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Plac zabaw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6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Pomost kąpieliska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7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Urządzenie parkanu kąpieliska dla dzieci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8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Elementy ogrodzenia metalowego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9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Słupki betonowe blokujące wjazd na teren plaży miejskiej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10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Utwardzenie betonowe na planie koła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11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Kosze na śmieci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12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 xml:space="preserve">Ławki 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13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Scena drewniana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14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Maszt metalowy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15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Zestaw kajaków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25729">
              <w:rPr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color w:val="000000" w:themeColor="text1"/>
                <w:sz w:val="24"/>
                <w:szCs w:val="24"/>
              </w:rPr>
            </w:pPr>
            <w:r w:rsidRPr="00C25729">
              <w:rPr>
                <w:color w:val="000000" w:themeColor="text1"/>
                <w:sz w:val="24"/>
                <w:szCs w:val="24"/>
              </w:rPr>
              <w:t>Maszty z flagami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25729">
              <w:rPr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color w:val="000000" w:themeColor="text1"/>
                <w:sz w:val="24"/>
                <w:szCs w:val="24"/>
              </w:rPr>
            </w:pPr>
            <w:r w:rsidRPr="00C25729">
              <w:rPr>
                <w:color w:val="000000" w:themeColor="text1"/>
                <w:sz w:val="24"/>
                <w:szCs w:val="24"/>
              </w:rPr>
              <w:t xml:space="preserve">Tablica informacyjna 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25729">
              <w:rPr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color w:val="000000" w:themeColor="text1"/>
                <w:sz w:val="24"/>
                <w:szCs w:val="24"/>
              </w:rPr>
            </w:pPr>
            <w:r w:rsidRPr="00C25729">
              <w:rPr>
                <w:color w:val="000000" w:themeColor="text1"/>
                <w:sz w:val="24"/>
                <w:szCs w:val="24"/>
              </w:rPr>
              <w:t>Powierzchnia promocyjna z logo Zamawiającego</w:t>
            </w:r>
          </w:p>
        </w:tc>
      </w:tr>
    </w:tbl>
    <w:p w:rsidR="00C25729" w:rsidRPr="00C25729" w:rsidRDefault="00C25729" w:rsidP="00C25729">
      <w:pPr>
        <w:rPr>
          <w:b/>
          <w:sz w:val="32"/>
          <w:szCs w:val="32"/>
        </w:rPr>
      </w:pPr>
    </w:p>
    <w:p w:rsidR="00C25729" w:rsidRPr="00C25729" w:rsidRDefault="00C25729" w:rsidP="00C25729">
      <w:pPr>
        <w:jc w:val="center"/>
        <w:rPr>
          <w:b/>
          <w:sz w:val="32"/>
          <w:szCs w:val="32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rFonts w:ascii="Arial" w:hAnsi="Arial" w:cs="Arial"/>
          <w:b/>
          <w:u w:val="single"/>
        </w:rPr>
      </w:pPr>
      <w:r w:rsidRPr="00C25729">
        <w:rPr>
          <w:rFonts w:ascii="Arial" w:hAnsi="Arial" w:cs="Arial"/>
          <w:b/>
          <w:u w:val="single"/>
        </w:rPr>
        <w:lastRenderedPageBreak/>
        <w:t>Przystań kajakowa nad rz. Wartą w Śremie</w:t>
      </w:r>
    </w:p>
    <w:p w:rsidR="00C25729" w:rsidRPr="00C25729" w:rsidRDefault="00C25729" w:rsidP="00C25729">
      <w:pPr>
        <w:rPr>
          <w:sz w:val="16"/>
          <w:szCs w:val="16"/>
        </w:rPr>
      </w:pPr>
    </w:p>
    <w:p w:rsidR="00C25729" w:rsidRPr="00C25729" w:rsidRDefault="00C25729" w:rsidP="00C25729">
      <w:pPr>
        <w:rPr>
          <w:sz w:val="20"/>
          <w:szCs w:val="20"/>
        </w:rPr>
      </w:pPr>
      <w:r w:rsidRPr="00C25729">
        <w:rPr>
          <w:noProof/>
          <w:sz w:val="20"/>
          <w:szCs w:val="20"/>
        </w:rPr>
        <w:drawing>
          <wp:anchor distT="0" distB="0" distL="114300" distR="114300" simplePos="0" relativeHeight="251668480" behindDoc="0" locked="0" layoutInCell="1" allowOverlap="1" wp14:anchorId="3ED4393B" wp14:editId="6EA466DF">
            <wp:simplePos x="0" y="0"/>
            <wp:positionH relativeFrom="column">
              <wp:posOffset>-42545</wp:posOffset>
            </wp:positionH>
            <wp:positionV relativeFrom="paragraph">
              <wp:posOffset>106680</wp:posOffset>
            </wp:positionV>
            <wp:extent cx="5581015" cy="4209415"/>
            <wp:effectExtent l="19050" t="19050" r="19685" b="19685"/>
            <wp:wrapSquare wrapText="bothSides"/>
            <wp:docPr id="2" name="Obraz 3" descr="Przystań kajakow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rzystań kajakow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015" cy="420941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5005" w:type="pct"/>
        <w:jc w:val="center"/>
        <w:tblInd w:w="-2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84"/>
        <w:gridCol w:w="1773"/>
        <w:gridCol w:w="2779"/>
        <w:gridCol w:w="1401"/>
      </w:tblGrid>
      <w:tr w:rsidR="00C25729" w:rsidRPr="00C25729" w:rsidTr="00C25729">
        <w:trPr>
          <w:cantSplit/>
          <w:trHeight w:val="820"/>
          <w:jc w:val="center"/>
        </w:trPr>
        <w:tc>
          <w:tcPr>
            <w:tcW w:w="1669" w:type="pc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0"/>
                <w:szCs w:val="20"/>
              </w:rPr>
            </w:pPr>
            <w:r w:rsidRPr="00C25729">
              <w:rPr>
                <w:b/>
                <w:sz w:val="20"/>
                <w:szCs w:val="20"/>
              </w:rPr>
              <w:t>Lokalizacja</w:t>
            </w:r>
          </w:p>
        </w:tc>
        <w:tc>
          <w:tcPr>
            <w:tcW w:w="992" w:type="pc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0"/>
                <w:szCs w:val="20"/>
              </w:rPr>
            </w:pPr>
            <w:r w:rsidRPr="00C25729">
              <w:rPr>
                <w:b/>
                <w:sz w:val="20"/>
                <w:szCs w:val="20"/>
              </w:rPr>
              <w:t xml:space="preserve">Nr </w:t>
            </w:r>
            <w:proofErr w:type="spellStart"/>
            <w:r w:rsidRPr="00C25729">
              <w:rPr>
                <w:b/>
                <w:sz w:val="20"/>
                <w:szCs w:val="20"/>
              </w:rPr>
              <w:t>ewid</w:t>
            </w:r>
            <w:proofErr w:type="spellEnd"/>
            <w:r w:rsidRPr="00C25729">
              <w:rPr>
                <w:b/>
                <w:sz w:val="20"/>
                <w:szCs w:val="20"/>
              </w:rPr>
              <w:t>. działki</w:t>
            </w:r>
          </w:p>
        </w:tc>
        <w:tc>
          <w:tcPr>
            <w:tcW w:w="1555" w:type="pc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0"/>
                <w:szCs w:val="20"/>
              </w:rPr>
            </w:pPr>
            <w:r w:rsidRPr="00C25729">
              <w:rPr>
                <w:b/>
                <w:sz w:val="20"/>
                <w:szCs w:val="20"/>
              </w:rPr>
              <w:t>Łączna powierzchnia nieruchomości (w ha)</w:t>
            </w:r>
          </w:p>
        </w:tc>
        <w:tc>
          <w:tcPr>
            <w:tcW w:w="784" w:type="pc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C25729">
              <w:rPr>
                <w:b/>
                <w:sz w:val="20"/>
                <w:szCs w:val="20"/>
              </w:rPr>
              <w:t>Kw</w:t>
            </w:r>
            <w:proofErr w:type="spellEnd"/>
          </w:p>
        </w:tc>
      </w:tr>
      <w:tr w:rsidR="00C25729" w:rsidRPr="00C25729" w:rsidTr="00C25729">
        <w:trPr>
          <w:cantSplit/>
          <w:trHeight w:val="920"/>
          <w:jc w:val="center"/>
        </w:trPr>
        <w:tc>
          <w:tcPr>
            <w:tcW w:w="1669" w:type="pct"/>
            <w:vAlign w:val="center"/>
          </w:tcPr>
          <w:p w:rsidR="00C25729" w:rsidRPr="00C25729" w:rsidRDefault="00C25729" w:rsidP="00C25729">
            <w:pPr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Zejście z ul. Tadeusza Kościuszki w Śremie w kierunku linii brzegowej rz. Warty w Śremie</w:t>
            </w:r>
          </w:p>
        </w:tc>
        <w:tc>
          <w:tcPr>
            <w:tcW w:w="992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1020,</w:t>
            </w:r>
            <w:r w:rsidRPr="00C25729">
              <w:rPr>
                <w:sz w:val="20"/>
                <w:szCs w:val="20"/>
              </w:rPr>
              <w:br/>
              <w:t>1021,</w:t>
            </w:r>
            <w:r w:rsidRPr="00C25729">
              <w:rPr>
                <w:sz w:val="20"/>
                <w:szCs w:val="20"/>
              </w:rPr>
              <w:br/>
              <w:t>1025</w:t>
            </w:r>
          </w:p>
        </w:tc>
        <w:tc>
          <w:tcPr>
            <w:tcW w:w="1555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0,1500</w:t>
            </w:r>
          </w:p>
        </w:tc>
        <w:tc>
          <w:tcPr>
            <w:tcW w:w="784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14236,</w:t>
            </w:r>
            <w:r w:rsidRPr="00C25729">
              <w:rPr>
                <w:sz w:val="20"/>
                <w:szCs w:val="20"/>
              </w:rPr>
              <w:br/>
              <w:t>8337,</w:t>
            </w:r>
            <w:r w:rsidRPr="00C25729">
              <w:rPr>
                <w:sz w:val="20"/>
                <w:szCs w:val="20"/>
              </w:rPr>
              <w:br/>
              <w:t>8337</w:t>
            </w:r>
          </w:p>
        </w:tc>
      </w:tr>
    </w:tbl>
    <w:p w:rsidR="00C25729" w:rsidRPr="00C25729" w:rsidRDefault="00C25729" w:rsidP="00C25729">
      <w:pPr>
        <w:rPr>
          <w:b/>
        </w:rPr>
      </w:pPr>
    </w:p>
    <w:tbl>
      <w:tblPr>
        <w:tblStyle w:val="Tabela-Siatka1"/>
        <w:tblW w:w="0" w:type="auto"/>
        <w:tblLook w:val="01E0" w:firstRow="1" w:lastRow="1" w:firstColumn="1" w:lastColumn="1" w:noHBand="0" w:noVBand="0"/>
      </w:tblPr>
      <w:tblGrid>
        <w:gridCol w:w="644"/>
        <w:gridCol w:w="8284"/>
      </w:tblGrid>
      <w:tr w:rsidR="00C25729" w:rsidRPr="00C25729" w:rsidTr="00C25729">
        <w:tc>
          <w:tcPr>
            <w:tcW w:w="8928" w:type="dxa"/>
            <w:gridSpan w:val="2"/>
            <w:vAlign w:val="center"/>
          </w:tcPr>
          <w:p w:rsidR="00C25729" w:rsidRPr="00C25729" w:rsidRDefault="00C25729" w:rsidP="00C25729">
            <w:pPr>
              <w:jc w:val="both"/>
              <w:rPr>
                <w:b/>
              </w:rPr>
            </w:pPr>
            <w:r w:rsidRPr="00C25729">
              <w:rPr>
                <w:b/>
              </w:rPr>
              <w:t>Inne składniki majątku zlokalizowane/przyporządkowane do obszaru obiektu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>Wyszczególnienie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1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Wiaty drewniane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2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Zestaw ław drewnianych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3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Zestaw siedzisk drewnianych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4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Huśtawka drewniana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5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Grill betonowy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6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Pomost drewniany przystani kajakowej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7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 xml:space="preserve">Tablica </w:t>
            </w:r>
            <w:proofErr w:type="spellStart"/>
            <w:r w:rsidRPr="00C25729">
              <w:rPr>
                <w:sz w:val="24"/>
                <w:szCs w:val="24"/>
              </w:rPr>
              <w:t>turystyczno</w:t>
            </w:r>
            <w:proofErr w:type="spellEnd"/>
            <w:r w:rsidRPr="00C25729">
              <w:rPr>
                <w:sz w:val="24"/>
                <w:szCs w:val="24"/>
              </w:rPr>
              <w:t xml:space="preserve"> – informacyjna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8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Tablica informacyjna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9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Przyłącze energetyczne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10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Oświetlenie przystani kajakowej</w:t>
            </w:r>
          </w:p>
        </w:tc>
      </w:tr>
    </w:tbl>
    <w:p w:rsidR="00C25729" w:rsidRPr="00C25729" w:rsidRDefault="00C25729" w:rsidP="00C25729">
      <w:pPr>
        <w:jc w:val="both"/>
        <w:rPr>
          <w:rFonts w:ascii="Arial" w:hAnsi="Arial" w:cs="Arial"/>
          <w:b/>
          <w:u w:val="single"/>
        </w:rPr>
      </w:pPr>
      <w:r w:rsidRPr="00C25729">
        <w:rPr>
          <w:rFonts w:ascii="Arial" w:hAnsi="Arial" w:cs="Arial"/>
          <w:b/>
          <w:u w:val="single"/>
        </w:rPr>
        <w:lastRenderedPageBreak/>
        <w:t>Stadion miejski w Parku im. Powstańców Wielkopolskich</w:t>
      </w:r>
      <w:r w:rsidRPr="00C25729">
        <w:rPr>
          <w:rFonts w:ascii="Arial" w:hAnsi="Arial" w:cs="Arial"/>
          <w:b/>
          <w:u w:val="single"/>
        </w:rPr>
        <w:br/>
        <w:t>w Śremie, w tym: płyta główna boiska, płyta boczna boiska</w:t>
      </w:r>
      <w:r w:rsidRPr="00C25729">
        <w:rPr>
          <w:rFonts w:ascii="Arial" w:hAnsi="Arial" w:cs="Arial"/>
          <w:b/>
          <w:u w:val="single"/>
        </w:rPr>
        <w:br/>
        <w:t xml:space="preserve">oraz obiekt tzw. „Orlik </w:t>
      </w:r>
      <w:smartTag w:uri="urn:schemas-microsoft-com:office:smarttags" w:element="metricconverter">
        <w:smartTagPr>
          <w:attr w:name="ProductID" w:val="2012”"/>
        </w:smartTagPr>
        <w:r w:rsidRPr="00C25729">
          <w:rPr>
            <w:rFonts w:ascii="Arial" w:hAnsi="Arial" w:cs="Arial"/>
            <w:b/>
            <w:u w:val="single"/>
          </w:rPr>
          <w:t>2012”</w:t>
        </w:r>
      </w:smartTag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  <w:r w:rsidRPr="00C25729">
        <w:rPr>
          <w:noProof/>
          <w:sz w:val="20"/>
          <w:szCs w:val="20"/>
        </w:rPr>
        <w:drawing>
          <wp:anchor distT="0" distB="0" distL="114300" distR="114300" simplePos="0" relativeHeight="251669504" behindDoc="0" locked="0" layoutInCell="1" allowOverlap="1" wp14:anchorId="340B5C11" wp14:editId="32D7D71C">
            <wp:simplePos x="0" y="0"/>
            <wp:positionH relativeFrom="column">
              <wp:align>center</wp:align>
            </wp:positionH>
            <wp:positionV relativeFrom="paragraph">
              <wp:posOffset>40640</wp:posOffset>
            </wp:positionV>
            <wp:extent cx="5572760" cy="4537710"/>
            <wp:effectExtent l="19050" t="19050" r="27940" b="15240"/>
            <wp:wrapSquare wrapText="bothSides"/>
            <wp:docPr id="3" name="Obraz 4" descr="Stadion miej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tadion miejski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760" cy="453771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5729" w:rsidRPr="00C25729" w:rsidRDefault="00C25729" w:rsidP="00C25729">
      <w:pPr>
        <w:rPr>
          <w:noProof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57"/>
        <w:gridCol w:w="1273"/>
        <w:gridCol w:w="2212"/>
        <w:gridCol w:w="1286"/>
      </w:tblGrid>
      <w:tr w:rsidR="00C25729" w:rsidRPr="00C25729" w:rsidTr="00C25729">
        <w:trPr>
          <w:cantSplit/>
          <w:trHeight w:val="820"/>
          <w:jc w:val="center"/>
        </w:trPr>
        <w:tc>
          <w:tcPr>
            <w:tcW w:w="2328" w:type="pc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0"/>
                <w:szCs w:val="20"/>
              </w:rPr>
            </w:pPr>
            <w:r w:rsidRPr="00C25729">
              <w:rPr>
                <w:b/>
                <w:sz w:val="20"/>
                <w:szCs w:val="20"/>
              </w:rPr>
              <w:t>Lokalizacja</w:t>
            </w:r>
          </w:p>
        </w:tc>
        <w:tc>
          <w:tcPr>
            <w:tcW w:w="713" w:type="pc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0"/>
                <w:szCs w:val="20"/>
              </w:rPr>
            </w:pPr>
            <w:r w:rsidRPr="00C25729">
              <w:rPr>
                <w:b/>
                <w:sz w:val="20"/>
                <w:szCs w:val="20"/>
              </w:rPr>
              <w:t xml:space="preserve">Nr </w:t>
            </w:r>
            <w:proofErr w:type="spellStart"/>
            <w:r w:rsidRPr="00C25729">
              <w:rPr>
                <w:b/>
                <w:sz w:val="20"/>
                <w:szCs w:val="20"/>
              </w:rPr>
              <w:t>ewid</w:t>
            </w:r>
            <w:proofErr w:type="spellEnd"/>
            <w:r w:rsidRPr="00C25729">
              <w:rPr>
                <w:b/>
                <w:sz w:val="20"/>
                <w:szCs w:val="20"/>
              </w:rPr>
              <w:t>. działki</w:t>
            </w:r>
          </w:p>
        </w:tc>
        <w:tc>
          <w:tcPr>
            <w:tcW w:w="1239" w:type="pc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0"/>
                <w:szCs w:val="20"/>
              </w:rPr>
            </w:pPr>
            <w:r w:rsidRPr="00C25729">
              <w:rPr>
                <w:b/>
                <w:sz w:val="20"/>
                <w:szCs w:val="20"/>
              </w:rPr>
              <w:t>Łączna powierzchnia nieruchomości (w ha)</w:t>
            </w:r>
          </w:p>
        </w:tc>
        <w:tc>
          <w:tcPr>
            <w:tcW w:w="720" w:type="pc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C25729">
              <w:rPr>
                <w:b/>
                <w:sz w:val="20"/>
                <w:szCs w:val="20"/>
              </w:rPr>
              <w:t>Kw</w:t>
            </w:r>
            <w:proofErr w:type="spellEnd"/>
          </w:p>
        </w:tc>
      </w:tr>
      <w:tr w:rsidR="00C25729" w:rsidRPr="00C25729" w:rsidTr="00C25729">
        <w:trPr>
          <w:cantSplit/>
          <w:trHeight w:val="920"/>
          <w:jc w:val="center"/>
        </w:trPr>
        <w:tc>
          <w:tcPr>
            <w:tcW w:w="2328" w:type="pct"/>
            <w:vAlign w:val="center"/>
          </w:tcPr>
          <w:p w:rsidR="00C25729" w:rsidRPr="00C25729" w:rsidRDefault="00C25729" w:rsidP="00C25729">
            <w:pPr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Park im. Powstańców Wielkopolskich w Śremie</w:t>
            </w:r>
          </w:p>
        </w:tc>
        <w:tc>
          <w:tcPr>
            <w:tcW w:w="713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31/2</w:t>
            </w:r>
          </w:p>
        </w:tc>
        <w:tc>
          <w:tcPr>
            <w:tcW w:w="1239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3,9382</w:t>
            </w:r>
          </w:p>
        </w:tc>
        <w:tc>
          <w:tcPr>
            <w:tcW w:w="720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8187</w:t>
            </w:r>
          </w:p>
        </w:tc>
      </w:tr>
    </w:tbl>
    <w:p w:rsidR="00C25729" w:rsidRPr="00C25729" w:rsidRDefault="00C25729" w:rsidP="00C25729"/>
    <w:tbl>
      <w:tblPr>
        <w:tblW w:w="61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9"/>
        <w:gridCol w:w="972"/>
        <w:gridCol w:w="1128"/>
        <w:gridCol w:w="2083"/>
        <w:gridCol w:w="1465"/>
        <w:gridCol w:w="1569"/>
        <w:gridCol w:w="1593"/>
        <w:gridCol w:w="1095"/>
      </w:tblGrid>
      <w:tr w:rsidR="00C25729" w:rsidRPr="00C25729" w:rsidTr="00C25729">
        <w:trPr>
          <w:trHeight w:val="697"/>
          <w:jc w:val="center"/>
        </w:trPr>
        <w:tc>
          <w:tcPr>
            <w:tcW w:w="511" w:type="pc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0"/>
                <w:szCs w:val="20"/>
              </w:rPr>
            </w:pPr>
            <w:r w:rsidRPr="00C25729">
              <w:rPr>
                <w:b/>
                <w:sz w:val="20"/>
                <w:szCs w:val="20"/>
              </w:rPr>
              <w:t xml:space="preserve">Nr budynku w </w:t>
            </w:r>
            <w:proofErr w:type="spellStart"/>
            <w:r w:rsidRPr="00C25729">
              <w:rPr>
                <w:b/>
                <w:sz w:val="20"/>
                <w:szCs w:val="20"/>
              </w:rPr>
              <w:t>obr</w:t>
            </w:r>
            <w:proofErr w:type="spellEnd"/>
            <w:r w:rsidRPr="00C25729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440" w:type="pc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0"/>
                <w:szCs w:val="20"/>
              </w:rPr>
            </w:pPr>
            <w:r w:rsidRPr="00C25729">
              <w:rPr>
                <w:b/>
                <w:sz w:val="20"/>
                <w:szCs w:val="20"/>
              </w:rPr>
              <w:t xml:space="preserve">Nr </w:t>
            </w:r>
            <w:proofErr w:type="spellStart"/>
            <w:r w:rsidRPr="00C25729">
              <w:rPr>
                <w:b/>
                <w:sz w:val="20"/>
                <w:szCs w:val="20"/>
              </w:rPr>
              <w:t>ewid</w:t>
            </w:r>
            <w:proofErr w:type="spellEnd"/>
            <w:r w:rsidRPr="00C25729">
              <w:rPr>
                <w:b/>
                <w:sz w:val="20"/>
                <w:szCs w:val="20"/>
              </w:rPr>
              <w:t>. działki</w:t>
            </w:r>
          </w:p>
        </w:tc>
        <w:tc>
          <w:tcPr>
            <w:tcW w:w="511" w:type="pc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0"/>
                <w:szCs w:val="20"/>
              </w:rPr>
            </w:pPr>
            <w:r w:rsidRPr="00C25729">
              <w:rPr>
                <w:b/>
                <w:sz w:val="20"/>
                <w:szCs w:val="20"/>
              </w:rPr>
              <w:t>Nr budynku na działce</w:t>
            </w:r>
          </w:p>
        </w:tc>
        <w:tc>
          <w:tcPr>
            <w:tcW w:w="944" w:type="pc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0"/>
                <w:szCs w:val="20"/>
              </w:rPr>
            </w:pPr>
            <w:r w:rsidRPr="00C25729">
              <w:rPr>
                <w:b/>
                <w:sz w:val="20"/>
                <w:szCs w:val="20"/>
              </w:rPr>
              <w:t>Charakterystyka zabudowy</w:t>
            </w:r>
          </w:p>
        </w:tc>
        <w:tc>
          <w:tcPr>
            <w:tcW w:w="664" w:type="pc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0"/>
                <w:szCs w:val="20"/>
              </w:rPr>
            </w:pPr>
            <w:r w:rsidRPr="00C25729">
              <w:rPr>
                <w:b/>
                <w:sz w:val="20"/>
                <w:szCs w:val="20"/>
              </w:rPr>
              <w:t>Powierzchnia użytkowa</w:t>
            </w:r>
          </w:p>
          <w:p w:rsidR="00C25729" w:rsidRPr="00C25729" w:rsidRDefault="00C25729" w:rsidP="00C25729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25729">
              <w:rPr>
                <w:b/>
                <w:sz w:val="20"/>
                <w:szCs w:val="20"/>
              </w:rPr>
              <w:t>(w m</w:t>
            </w:r>
            <w:r w:rsidRPr="00C25729">
              <w:rPr>
                <w:b/>
                <w:sz w:val="20"/>
                <w:szCs w:val="20"/>
                <w:vertAlign w:val="superscript"/>
              </w:rPr>
              <w:t>2</w:t>
            </w:r>
            <w:r w:rsidRPr="00C25729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711" w:type="pc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0"/>
                <w:szCs w:val="20"/>
              </w:rPr>
            </w:pPr>
            <w:r w:rsidRPr="00C25729">
              <w:rPr>
                <w:b/>
                <w:sz w:val="20"/>
                <w:szCs w:val="20"/>
              </w:rPr>
              <w:t>Kondygnacje nad/pod ziemią</w:t>
            </w:r>
          </w:p>
        </w:tc>
        <w:tc>
          <w:tcPr>
            <w:tcW w:w="722" w:type="pc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0"/>
                <w:szCs w:val="20"/>
              </w:rPr>
            </w:pPr>
            <w:r w:rsidRPr="00C25729">
              <w:rPr>
                <w:b/>
                <w:sz w:val="20"/>
                <w:szCs w:val="20"/>
              </w:rPr>
              <w:t>Powierzchnia zabudowy</w:t>
            </w:r>
          </w:p>
          <w:p w:rsidR="00C25729" w:rsidRPr="00C25729" w:rsidRDefault="00C25729" w:rsidP="00C25729">
            <w:pPr>
              <w:jc w:val="center"/>
              <w:rPr>
                <w:b/>
                <w:sz w:val="20"/>
                <w:szCs w:val="20"/>
              </w:rPr>
            </w:pPr>
            <w:r w:rsidRPr="00C25729">
              <w:rPr>
                <w:b/>
                <w:sz w:val="20"/>
                <w:szCs w:val="20"/>
              </w:rPr>
              <w:t>(w m</w:t>
            </w:r>
            <w:r w:rsidRPr="00C25729">
              <w:rPr>
                <w:b/>
                <w:sz w:val="20"/>
                <w:szCs w:val="20"/>
                <w:vertAlign w:val="superscript"/>
              </w:rPr>
              <w:t>2</w:t>
            </w:r>
            <w:r w:rsidRPr="00C25729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496" w:type="pc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0"/>
                <w:szCs w:val="20"/>
              </w:rPr>
            </w:pPr>
            <w:r w:rsidRPr="00C25729">
              <w:rPr>
                <w:b/>
                <w:sz w:val="20"/>
                <w:szCs w:val="20"/>
              </w:rPr>
              <w:t>Rok zakończ. budowy</w:t>
            </w:r>
          </w:p>
        </w:tc>
      </w:tr>
      <w:tr w:rsidR="00C25729" w:rsidRPr="00C25729" w:rsidTr="00C25729">
        <w:trPr>
          <w:trHeight w:val="712"/>
          <w:jc w:val="center"/>
        </w:trPr>
        <w:tc>
          <w:tcPr>
            <w:tcW w:w="511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5281</w:t>
            </w:r>
          </w:p>
        </w:tc>
        <w:tc>
          <w:tcPr>
            <w:tcW w:w="440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31/2</w:t>
            </w:r>
          </w:p>
        </w:tc>
        <w:tc>
          <w:tcPr>
            <w:tcW w:w="511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1</w:t>
            </w:r>
          </w:p>
        </w:tc>
        <w:tc>
          <w:tcPr>
            <w:tcW w:w="944" w:type="pct"/>
            <w:vAlign w:val="center"/>
          </w:tcPr>
          <w:p w:rsidR="00C25729" w:rsidRPr="00C25729" w:rsidRDefault="00C25729" w:rsidP="00C25729">
            <w:pPr>
              <w:ind w:left="-90"/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Budynek zaplecza</w:t>
            </w:r>
            <w:r w:rsidRPr="00C25729">
              <w:rPr>
                <w:sz w:val="20"/>
                <w:szCs w:val="20"/>
              </w:rPr>
              <w:br/>
              <w:t xml:space="preserve">na terenie obiektu „Orlik </w:t>
            </w:r>
            <w:smartTag w:uri="urn:schemas-microsoft-com:office:smarttags" w:element="metricconverter">
              <w:smartTagPr>
                <w:attr w:name="ProductID" w:val="2012”"/>
              </w:smartTagPr>
              <w:r w:rsidRPr="00C25729">
                <w:rPr>
                  <w:sz w:val="20"/>
                  <w:szCs w:val="20"/>
                </w:rPr>
                <w:t>2012”</w:t>
              </w:r>
            </w:smartTag>
          </w:p>
        </w:tc>
        <w:tc>
          <w:tcPr>
            <w:tcW w:w="664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brak</w:t>
            </w:r>
          </w:p>
        </w:tc>
        <w:tc>
          <w:tcPr>
            <w:tcW w:w="711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1/0</w:t>
            </w:r>
          </w:p>
        </w:tc>
        <w:tc>
          <w:tcPr>
            <w:tcW w:w="722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86,94</w:t>
            </w:r>
          </w:p>
        </w:tc>
        <w:tc>
          <w:tcPr>
            <w:tcW w:w="496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2009</w:t>
            </w:r>
          </w:p>
        </w:tc>
      </w:tr>
      <w:tr w:rsidR="00C25729" w:rsidRPr="00C25729" w:rsidTr="00C25729">
        <w:trPr>
          <w:trHeight w:val="712"/>
          <w:jc w:val="center"/>
        </w:trPr>
        <w:tc>
          <w:tcPr>
            <w:tcW w:w="511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32</w:t>
            </w:r>
          </w:p>
        </w:tc>
        <w:tc>
          <w:tcPr>
            <w:tcW w:w="440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31/2</w:t>
            </w:r>
          </w:p>
        </w:tc>
        <w:tc>
          <w:tcPr>
            <w:tcW w:w="511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4</w:t>
            </w:r>
          </w:p>
        </w:tc>
        <w:tc>
          <w:tcPr>
            <w:tcW w:w="944" w:type="pct"/>
            <w:vAlign w:val="center"/>
          </w:tcPr>
          <w:p w:rsidR="00C25729" w:rsidRPr="00C25729" w:rsidRDefault="00C25729" w:rsidP="00C25729">
            <w:pPr>
              <w:ind w:left="-90"/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Budynek kasy</w:t>
            </w:r>
          </w:p>
        </w:tc>
        <w:tc>
          <w:tcPr>
            <w:tcW w:w="664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brak</w:t>
            </w:r>
          </w:p>
        </w:tc>
        <w:tc>
          <w:tcPr>
            <w:tcW w:w="711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1/0</w:t>
            </w:r>
          </w:p>
        </w:tc>
        <w:tc>
          <w:tcPr>
            <w:tcW w:w="722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11,00</w:t>
            </w:r>
          </w:p>
        </w:tc>
        <w:tc>
          <w:tcPr>
            <w:tcW w:w="496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1970</w:t>
            </w:r>
          </w:p>
        </w:tc>
      </w:tr>
    </w:tbl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tbl>
      <w:tblPr>
        <w:tblStyle w:val="Tabela-Siatka1"/>
        <w:tblW w:w="0" w:type="auto"/>
        <w:tblLook w:val="01E0" w:firstRow="1" w:lastRow="1" w:firstColumn="1" w:lastColumn="1" w:noHBand="0" w:noVBand="0"/>
      </w:tblPr>
      <w:tblGrid>
        <w:gridCol w:w="644"/>
        <w:gridCol w:w="8284"/>
      </w:tblGrid>
      <w:tr w:rsidR="00C25729" w:rsidRPr="00C25729" w:rsidTr="00C25729">
        <w:tc>
          <w:tcPr>
            <w:tcW w:w="8928" w:type="dxa"/>
            <w:gridSpan w:val="2"/>
            <w:vAlign w:val="center"/>
          </w:tcPr>
          <w:p w:rsidR="00C25729" w:rsidRPr="00C25729" w:rsidRDefault="00C25729" w:rsidP="00C25729">
            <w:pPr>
              <w:jc w:val="both"/>
              <w:rPr>
                <w:b/>
              </w:rPr>
            </w:pPr>
            <w:r w:rsidRPr="00C25729">
              <w:rPr>
                <w:b/>
              </w:rPr>
              <w:lastRenderedPageBreak/>
              <w:t>Inne składniki majątku zlokalizowane/przyporządkowane do obszaru obiektu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>Wyszczególnienie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1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Trybuna nr 1 z budynkiem spikera (liczba siedzisk plastikowych: 1145)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2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Trybuna nr 2 (liczba siedzisk plastikowych: 909)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3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Maszty metalowe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4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Nagłośnienie stadionu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5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Płyta główna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6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Bramki metalowe do piłki nożnej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7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Trybuna nr 3 płyty bocznej (siedziska drewniane)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8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Utwardzenie dojazdu do hotelu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25729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color w:val="000000" w:themeColor="text1"/>
                <w:sz w:val="24"/>
                <w:szCs w:val="24"/>
              </w:rPr>
            </w:pPr>
            <w:r w:rsidRPr="00C25729">
              <w:rPr>
                <w:color w:val="000000" w:themeColor="text1"/>
                <w:sz w:val="24"/>
                <w:szCs w:val="24"/>
              </w:rPr>
              <w:t>Płyta boczna wraz z oświetleniem wydzielona ogrodzeniem z siatki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10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 xml:space="preserve">Utwardzenie parkingu przy obiekcie „Orlik </w:t>
            </w:r>
            <w:smartTag w:uri="urn:schemas-microsoft-com:office:smarttags" w:element="metricconverter">
              <w:smartTagPr>
                <w:attr w:name="ProductID" w:val="2012”"/>
              </w:smartTagPr>
              <w:r w:rsidRPr="00C25729">
                <w:rPr>
                  <w:sz w:val="24"/>
                  <w:szCs w:val="24"/>
                </w:rPr>
                <w:t>2012”</w:t>
              </w:r>
            </w:smartTag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11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 xml:space="preserve">Boisko do piłki nożnej (obiekt „Orlik </w:t>
            </w:r>
            <w:smartTag w:uri="urn:schemas-microsoft-com:office:smarttags" w:element="metricconverter">
              <w:smartTagPr>
                <w:attr w:name="ProductID" w:val="2012”"/>
              </w:smartTagPr>
              <w:r w:rsidRPr="00C25729">
                <w:rPr>
                  <w:sz w:val="24"/>
                  <w:szCs w:val="24"/>
                </w:rPr>
                <w:t>2012”</w:t>
              </w:r>
            </w:smartTag>
            <w:r w:rsidRPr="00C25729">
              <w:rPr>
                <w:sz w:val="24"/>
                <w:szCs w:val="24"/>
              </w:rPr>
              <w:t>)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12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 xml:space="preserve">Boisko do koszykówki (obiekt „Orlik </w:t>
            </w:r>
            <w:smartTag w:uri="urn:schemas-microsoft-com:office:smarttags" w:element="metricconverter">
              <w:smartTagPr>
                <w:attr w:name="ProductID" w:val="2012”"/>
              </w:smartTagPr>
              <w:r w:rsidRPr="00C25729">
                <w:rPr>
                  <w:sz w:val="24"/>
                  <w:szCs w:val="24"/>
                </w:rPr>
                <w:t>2012”</w:t>
              </w:r>
            </w:smartTag>
            <w:r w:rsidRPr="00C25729">
              <w:rPr>
                <w:sz w:val="24"/>
                <w:szCs w:val="24"/>
              </w:rPr>
              <w:t>)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13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 xml:space="preserve">Oświetlenie (obiekt „Orlik </w:t>
            </w:r>
            <w:smartTag w:uri="urn:schemas-microsoft-com:office:smarttags" w:element="metricconverter">
              <w:smartTagPr>
                <w:attr w:name="ProductID" w:val="2012”"/>
              </w:smartTagPr>
              <w:r w:rsidRPr="00C25729">
                <w:rPr>
                  <w:sz w:val="24"/>
                  <w:szCs w:val="24"/>
                </w:rPr>
                <w:t>2012”</w:t>
              </w:r>
            </w:smartTag>
            <w:r w:rsidRPr="00C25729">
              <w:rPr>
                <w:sz w:val="24"/>
                <w:szCs w:val="24"/>
              </w:rPr>
              <w:t>)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14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Ogrodzenie metalowe stadionu</w:t>
            </w:r>
          </w:p>
        </w:tc>
      </w:tr>
    </w:tbl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jc w:val="both"/>
        <w:rPr>
          <w:b/>
          <w:sz w:val="24"/>
          <w:szCs w:val="24"/>
        </w:rPr>
      </w:pPr>
      <w:r w:rsidRPr="00C25729">
        <w:rPr>
          <w:b/>
          <w:sz w:val="24"/>
          <w:szCs w:val="24"/>
        </w:rPr>
        <w:t>Wyłączeniu z przedmiotu zamówienia oddanego do zarządzania podlega budynek szaletu miejskiego zlokalizowany w Parku im. Powstańców Wielkopolskich w Śremie</w:t>
      </w:r>
      <w:r w:rsidRPr="00C25729">
        <w:rPr>
          <w:b/>
          <w:sz w:val="24"/>
          <w:szCs w:val="24"/>
        </w:rPr>
        <w:br/>
        <w:t>na nieruchomości oznaczonej nr ewidencyjnym działki 31/2</w:t>
      </w: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rFonts w:ascii="Arial" w:hAnsi="Arial" w:cs="Arial"/>
          <w:b/>
          <w:u w:val="single"/>
        </w:rPr>
      </w:pPr>
      <w:r w:rsidRPr="00C25729">
        <w:rPr>
          <w:rFonts w:ascii="Arial" w:hAnsi="Arial" w:cs="Arial"/>
          <w:b/>
          <w:u w:val="single"/>
        </w:rPr>
        <w:lastRenderedPageBreak/>
        <w:t xml:space="preserve">Centrum </w:t>
      </w:r>
      <w:proofErr w:type="spellStart"/>
      <w:r w:rsidRPr="00C25729">
        <w:rPr>
          <w:rFonts w:ascii="Arial" w:hAnsi="Arial" w:cs="Arial"/>
          <w:b/>
          <w:u w:val="single"/>
        </w:rPr>
        <w:t>rekreacyjno</w:t>
      </w:r>
      <w:proofErr w:type="spellEnd"/>
      <w:r w:rsidRPr="00C25729">
        <w:rPr>
          <w:rFonts w:ascii="Arial" w:hAnsi="Arial" w:cs="Arial"/>
          <w:b/>
          <w:u w:val="single"/>
        </w:rPr>
        <w:t xml:space="preserve"> – sportowe w </w:t>
      </w:r>
      <w:proofErr w:type="spellStart"/>
      <w:r w:rsidRPr="00C25729">
        <w:rPr>
          <w:rFonts w:ascii="Arial" w:hAnsi="Arial" w:cs="Arial"/>
          <w:b/>
          <w:u w:val="single"/>
        </w:rPr>
        <w:t>Psarskiem</w:t>
      </w:r>
      <w:proofErr w:type="spellEnd"/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  <w:r w:rsidRPr="00C25729">
        <w:rPr>
          <w:noProof/>
          <w:sz w:val="20"/>
          <w:szCs w:val="20"/>
        </w:rPr>
        <w:drawing>
          <wp:anchor distT="0" distB="0" distL="114300" distR="114300" simplePos="0" relativeHeight="251670528" behindDoc="0" locked="0" layoutInCell="1" allowOverlap="1" wp14:anchorId="1D642C55" wp14:editId="27058695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5572760" cy="4519930"/>
            <wp:effectExtent l="19050" t="19050" r="27940" b="13970"/>
            <wp:wrapSquare wrapText="bothSides"/>
            <wp:docPr id="4" name="Obraz 4" descr="Centrum Psarsk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entrum Psarski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760" cy="451993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57"/>
        <w:gridCol w:w="1273"/>
        <w:gridCol w:w="2212"/>
        <w:gridCol w:w="1286"/>
      </w:tblGrid>
      <w:tr w:rsidR="00C25729" w:rsidRPr="00C25729" w:rsidTr="00C25729">
        <w:trPr>
          <w:cantSplit/>
          <w:trHeight w:val="820"/>
          <w:jc w:val="center"/>
        </w:trPr>
        <w:tc>
          <w:tcPr>
            <w:tcW w:w="2328" w:type="pc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0"/>
                <w:szCs w:val="20"/>
              </w:rPr>
            </w:pPr>
            <w:r w:rsidRPr="00C25729">
              <w:rPr>
                <w:b/>
                <w:sz w:val="20"/>
                <w:szCs w:val="20"/>
              </w:rPr>
              <w:t>Lokalizacja</w:t>
            </w:r>
          </w:p>
        </w:tc>
        <w:tc>
          <w:tcPr>
            <w:tcW w:w="713" w:type="pc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0"/>
                <w:szCs w:val="20"/>
              </w:rPr>
            </w:pPr>
            <w:r w:rsidRPr="00C25729">
              <w:rPr>
                <w:b/>
                <w:sz w:val="20"/>
                <w:szCs w:val="20"/>
              </w:rPr>
              <w:t xml:space="preserve">Nr </w:t>
            </w:r>
            <w:proofErr w:type="spellStart"/>
            <w:r w:rsidRPr="00C25729">
              <w:rPr>
                <w:b/>
                <w:sz w:val="20"/>
                <w:szCs w:val="20"/>
              </w:rPr>
              <w:t>ewid</w:t>
            </w:r>
            <w:proofErr w:type="spellEnd"/>
            <w:r w:rsidRPr="00C25729">
              <w:rPr>
                <w:b/>
                <w:sz w:val="20"/>
                <w:szCs w:val="20"/>
              </w:rPr>
              <w:t>. działki</w:t>
            </w:r>
          </w:p>
        </w:tc>
        <w:tc>
          <w:tcPr>
            <w:tcW w:w="1239" w:type="pc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0"/>
                <w:szCs w:val="20"/>
              </w:rPr>
            </w:pPr>
            <w:r w:rsidRPr="00C25729">
              <w:rPr>
                <w:b/>
                <w:sz w:val="20"/>
                <w:szCs w:val="20"/>
              </w:rPr>
              <w:t>Łączna powierzchnia nieruchomości (w ha)</w:t>
            </w:r>
          </w:p>
        </w:tc>
        <w:tc>
          <w:tcPr>
            <w:tcW w:w="720" w:type="pc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C25729">
              <w:rPr>
                <w:b/>
                <w:sz w:val="20"/>
                <w:szCs w:val="20"/>
              </w:rPr>
              <w:t>Kw</w:t>
            </w:r>
            <w:proofErr w:type="spellEnd"/>
          </w:p>
        </w:tc>
      </w:tr>
      <w:tr w:rsidR="00C25729" w:rsidRPr="00C25729" w:rsidTr="00C25729">
        <w:trPr>
          <w:cantSplit/>
          <w:trHeight w:val="920"/>
          <w:jc w:val="center"/>
        </w:trPr>
        <w:tc>
          <w:tcPr>
            <w:tcW w:w="2328" w:type="pct"/>
            <w:vAlign w:val="center"/>
          </w:tcPr>
          <w:p w:rsidR="00C25729" w:rsidRPr="00C25729" w:rsidRDefault="00C25729" w:rsidP="00C25729">
            <w:pPr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Nad zalewem w Parskiem</w:t>
            </w:r>
            <w:r w:rsidRPr="00C25729">
              <w:rPr>
                <w:sz w:val="20"/>
                <w:szCs w:val="20"/>
              </w:rPr>
              <w:br/>
              <w:t xml:space="preserve">(wjazd od strony ul. Różanej w </w:t>
            </w:r>
            <w:proofErr w:type="spellStart"/>
            <w:r w:rsidRPr="00C25729">
              <w:rPr>
                <w:sz w:val="20"/>
                <w:szCs w:val="20"/>
              </w:rPr>
              <w:t>Psarskiem</w:t>
            </w:r>
            <w:proofErr w:type="spellEnd"/>
            <w:r w:rsidRPr="00C25729">
              <w:rPr>
                <w:sz w:val="20"/>
                <w:szCs w:val="20"/>
              </w:rPr>
              <w:t>)</w:t>
            </w:r>
          </w:p>
        </w:tc>
        <w:tc>
          <w:tcPr>
            <w:tcW w:w="713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332/33 (część)</w:t>
            </w:r>
          </w:p>
        </w:tc>
        <w:tc>
          <w:tcPr>
            <w:tcW w:w="1239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0,9200</w:t>
            </w:r>
          </w:p>
        </w:tc>
        <w:tc>
          <w:tcPr>
            <w:tcW w:w="720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  <w:r w:rsidRPr="00C25729">
              <w:rPr>
                <w:sz w:val="20"/>
                <w:szCs w:val="20"/>
              </w:rPr>
              <w:t>3033</w:t>
            </w:r>
          </w:p>
        </w:tc>
      </w:tr>
    </w:tbl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tbl>
      <w:tblPr>
        <w:tblStyle w:val="Tabela-Siatka1"/>
        <w:tblW w:w="0" w:type="auto"/>
        <w:tblLook w:val="01E0" w:firstRow="1" w:lastRow="1" w:firstColumn="1" w:lastColumn="1" w:noHBand="0" w:noVBand="0"/>
      </w:tblPr>
      <w:tblGrid>
        <w:gridCol w:w="644"/>
        <w:gridCol w:w="8284"/>
      </w:tblGrid>
      <w:tr w:rsidR="00C25729" w:rsidRPr="00C25729" w:rsidTr="00C25729">
        <w:tc>
          <w:tcPr>
            <w:tcW w:w="8928" w:type="dxa"/>
            <w:gridSpan w:val="2"/>
            <w:vAlign w:val="center"/>
          </w:tcPr>
          <w:p w:rsidR="00C25729" w:rsidRPr="00C25729" w:rsidRDefault="00C25729" w:rsidP="00C25729">
            <w:pPr>
              <w:jc w:val="both"/>
              <w:rPr>
                <w:b/>
              </w:rPr>
            </w:pPr>
            <w:r w:rsidRPr="00C25729">
              <w:rPr>
                <w:b/>
              </w:rPr>
              <w:t>Inne składniki majątku zlokalizowane/przyporządkowane do obszaru obiektu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>Wyszczególnienie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1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Boisko do piłki nożnej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2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Boisko do koszykówki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3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Budynek zaplecza gospodarczego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4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Utwardzenie betonowe na planie koła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5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Oświetlenie obszaru obiektu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6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Tablica informacyjna</w:t>
            </w:r>
          </w:p>
        </w:tc>
      </w:tr>
      <w:tr w:rsidR="00C25729" w:rsidRPr="00C25729" w:rsidTr="00C25729">
        <w:tc>
          <w:tcPr>
            <w:tcW w:w="644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7</w:t>
            </w:r>
          </w:p>
        </w:tc>
        <w:tc>
          <w:tcPr>
            <w:tcW w:w="8284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Siedziska plastikowe</w:t>
            </w:r>
          </w:p>
        </w:tc>
      </w:tr>
    </w:tbl>
    <w:p w:rsidR="00C25729" w:rsidRPr="00C25729" w:rsidRDefault="00C25729" w:rsidP="00C25729">
      <w:pPr>
        <w:jc w:val="both"/>
        <w:rPr>
          <w:rFonts w:ascii="Arial" w:hAnsi="Arial" w:cs="Arial"/>
          <w:b/>
          <w:u w:val="single"/>
        </w:rPr>
      </w:pPr>
    </w:p>
    <w:p w:rsidR="00C25729" w:rsidRPr="00C25729" w:rsidRDefault="00C25729" w:rsidP="00C25729">
      <w:pPr>
        <w:jc w:val="both"/>
        <w:rPr>
          <w:rFonts w:ascii="Arial" w:hAnsi="Arial" w:cs="Arial"/>
          <w:b/>
          <w:u w:val="single"/>
        </w:rPr>
      </w:pPr>
      <w:r w:rsidRPr="00C25729">
        <w:rPr>
          <w:rFonts w:ascii="Arial" w:hAnsi="Arial" w:cs="Arial"/>
          <w:b/>
          <w:u w:val="single"/>
        </w:rPr>
        <w:lastRenderedPageBreak/>
        <w:t>Składniki majątku ruchomego, jakie Zamawiający powierza Zarządcy, w celu realizacji Umowy</w:t>
      </w:r>
    </w:p>
    <w:p w:rsidR="00C25729" w:rsidRPr="00C25729" w:rsidRDefault="00C25729" w:rsidP="00C25729">
      <w:pPr>
        <w:rPr>
          <w:sz w:val="20"/>
          <w:szCs w:val="20"/>
        </w:rPr>
      </w:pPr>
    </w:p>
    <w:tbl>
      <w:tblPr>
        <w:tblpPr w:leftFromText="141" w:rightFromText="141" w:vertAnchor="page" w:horzAnchor="margin" w:tblpXSpec="center" w:tblpY="2858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0"/>
        <w:gridCol w:w="8314"/>
      </w:tblGrid>
      <w:tr w:rsidR="00193FD9" w:rsidRPr="00C25729" w:rsidTr="00193FD9">
        <w:tc>
          <w:tcPr>
            <w:tcW w:w="383" w:type="pct"/>
            <w:vAlign w:val="center"/>
          </w:tcPr>
          <w:p w:rsidR="00193FD9" w:rsidRPr="00C25729" w:rsidRDefault="00193FD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4617" w:type="pct"/>
            <w:vAlign w:val="center"/>
          </w:tcPr>
          <w:p w:rsidR="00193FD9" w:rsidRPr="00C25729" w:rsidRDefault="00193FD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>Nazwa ruchomego składnika majątkowego</w:t>
            </w:r>
          </w:p>
        </w:tc>
      </w:tr>
      <w:tr w:rsidR="00193FD9" w:rsidRPr="00C25729" w:rsidTr="00193FD9">
        <w:tc>
          <w:tcPr>
            <w:tcW w:w="383" w:type="pct"/>
            <w:vAlign w:val="center"/>
          </w:tcPr>
          <w:p w:rsidR="00193FD9" w:rsidRPr="00C25729" w:rsidRDefault="00193FD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1</w:t>
            </w:r>
          </w:p>
        </w:tc>
        <w:tc>
          <w:tcPr>
            <w:tcW w:w="4617" w:type="pct"/>
            <w:vAlign w:val="center"/>
          </w:tcPr>
          <w:p w:rsidR="00193FD9" w:rsidRPr="00C25729" w:rsidRDefault="00193FD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Kosiarka (Park, ul. Poznańska 15 w Śremie)</w:t>
            </w:r>
          </w:p>
        </w:tc>
      </w:tr>
      <w:tr w:rsidR="00193FD9" w:rsidRPr="00C25729" w:rsidTr="00193FD9">
        <w:tc>
          <w:tcPr>
            <w:tcW w:w="383" w:type="pct"/>
            <w:vAlign w:val="center"/>
          </w:tcPr>
          <w:p w:rsidR="00193FD9" w:rsidRPr="00C25729" w:rsidRDefault="00193FD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2</w:t>
            </w:r>
          </w:p>
        </w:tc>
        <w:tc>
          <w:tcPr>
            <w:tcW w:w="4617" w:type="pct"/>
            <w:vAlign w:val="center"/>
          </w:tcPr>
          <w:p w:rsidR="00193FD9" w:rsidRPr="00C25729" w:rsidRDefault="00193FD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Kosiarka spalinowa</w:t>
            </w:r>
          </w:p>
        </w:tc>
      </w:tr>
      <w:tr w:rsidR="00193FD9" w:rsidRPr="00C25729" w:rsidTr="00193FD9">
        <w:tc>
          <w:tcPr>
            <w:tcW w:w="383" w:type="pct"/>
            <w:vAlign w:val="center"/>
          </w:tcPr>
          <w:p w:rsidR="00193FD9" w:rsidRPr="00C25729" w:rsidRDefault="00193FD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3</w:t>
            </w:r>
          </w:p>
        </w:tc>
        <w:tc>
          <w:tcPr>
            <w:tcW w:w="4617" w:type="pct"/>
            <w:vAlign w:val="center"/>
          </w:tcPr>
          <w:p w:rsidR="00193FD9" w:rsidRPr="00C25729" w:rsidRDefault="00193FD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Ciągnik URSUS</w:t>
            </w:r>
          </w:p>
        </w:tc>
      </w:tr>
      <w:tr w:rsidR="00193FD9" w:rsidRPr="00C25729" w:rsidTr="00193FD9">
        <w:tc>
          <w:tcPr>
            <w:tcW w:w="383" w:type="pct"/>
            <w:vAlign w:val="center"/>
          </w:tcPr>
          <w:p w:rsidR="00193FD9" w:rsidRPr="00C25729" w:rsidRDefault="00193FD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4</w:t>
            </w:r>
          </w:p>
        </w:tc>
        <w:tc>
          <w:tcPr>
            <w:tcW w:w="4617" w:type="pct"/>
            <w:vAlign w:val="center"/>
          </w:tcPr>
          <w:p w:rsidR="00193FD9" w:rsidRPr="00C25729" w:rsidRDefault="00193FD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Urządzenie do rekultywacji</w:t>
            </w:r>
          </w:p>
        </w:tc>
      </w:tr>
      <w:tr w:rsidR="00193FD9" w:rsidRPr="00C25729" w:rsidTr="00193FD9">
        <w:tc>
          <w:tcPr>
            <w:tcW w:w="383" w:type="pct"/>
            <w:vAlign w:val="center"/>
          </w:tcPr>
          <w:p w:rsidR="00193FD9" w:rsidRPr="00C25729" w:rsidRDefault="00193FD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5</w:t>
            </w:r>
          </w:p>
        </w:tc>
        <w:tc>
          <w:tcPr>
            <w:tcW w:w="4617" w:type="pct"/>
            <w:vAlign w:val="center"/>
          </w:tcPr>
          <w:p w:rsidR="00193FD9" w:rsidRPr="00C25729" w:rsidRDefault="00193FD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Piła spalinowa</w:t>
            </w:r>
          </w:p>
        </w:tc>
      </w:tr>
      <w:tr w:rsidR="00193FD9" w:rsidRPr="00C25729" w:rsidTr="00193FD9">
        <w:tc>
          <w:tcPr>
            <w:tcW w:w="383" w:type="pct"/>
            <w:vAlign w:val="center"/>
          </w:tcPr>
          <w:p w:rsidR="00193FD9" w:rsidRPr="00C25729" w:rsidRDefault="00193FD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6</w:t>
            </w:r>
          </w:p>
        </w:tc>
        <w:tc>
          <w:tcPr>
            <w:tcW w:w="4617" w:type="pct"/>
            <w:vAlign w:val="center"/>
          </w:tcPr>
          <w:p w:rsidR="00193FD9" w:rsidRPr="00C25729" w:rsidRDefault="00193FD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Taczka</w:t>
            </w:r>
          </w:p>
        </w:tc>
      </w:tr>
      <w:tr w:rsidR="00193FD9" w:rsidRPr="00C25729" w:rsidTr="00193FD9">
        <w:tc>
          <w:tcPr>
            <w:tcW w:w="383" w:type="pct"/>
            <w:vAlign w:val="center"/>
          </w:tcPr>
          <w:p w:rsidR="00193FD9" w:rsidRPr="00C25729" w:rsidRDefault="00193FD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7</w:t>
            </w:r>
          </w:p>
        </w:tc>
        <w:tc>
          <w:tcPr>
            <w:tcW w:w="4617" w:type="pct"/>
            <w:vAlign w:val="center"/>
          </w:tcPr>
          <w:p w:rsidR="00193FD9" w:rsidRPr="00C25729" w:rsidRDefault="00193FD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Walec</w:t>
            </w:r>
          </w:p>
        </w:tc>
      </w:tr>
      <w:tr w:rsidR="00193FD9" w:rsidRPr="00C25729" w:rsidTr="00193FD9">
        <w:tc>
          <w:tcPr>
            <w:tcW w:w="383" w:type="pct"/>
            <w:vAlign w:val="center"/>
          </w:tcPr>
          <w:p w:rsidR="00193FD9" w:rsidRPr="00C25729" w:rsidRDefault="00193FD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8</w:t>
            </w:r>
          </w:p>
        </w:tc>
        <w:tc>
          <w:tcPr>
            <w:tcW w:w="4617" w:type="pct"/>
            <w:vAlign w:val="center"/>
          </w:tcPr>
          <w:p w:rsidR="00193FD9" w:rsidRPr="00C25729" w:rsidRDefault="00193FD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Przyczepa ciągnikowa</w:t>
            </w:r>
          </w:p>
        </w:tc>
      </w:tr>
      <w:tr w:rsidR="00193FD9" w:rsidRPr="00C25729" w:rsidTr="00193FD9">
        <w:tc>
          <w:tcPr>
            <w:tcW w:w="383" w:type="pct"/>
            <w:vAlign w:val="center"/>
          </w:tcPr>
          <w:p w:rsidR="00193FD9" w:rsidRPr="00C25729" w:rsidRDefault="00193FD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9</w:t>
            </w:r>
          </w:p>
        </w:tc>
        <w:tc>
          <w:tcPr>
            <w:tcW w:w="4617" w:type="pct"/>
            <w:shd w:val="clear" w:color="auto" w:fill="auto"/>
            <w:vAlign w:val="center"/>
          </w:tcPr>
          <w:p w:rsidR="00193FD9" w:rsidRPr="00C25729" w:rsidRDefault="00193FD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Przyczepa AUTOSAN</w:t>
            </w:r>
          </w:p>
        </w:tc>
      </w:tr>
      <w:tr w:rsidR="00193FD9" w:rsidRPr="00C25729" w:rsidTr="00193FD9">
        <w:tc>
          <w:tcPr>
            <w:tcW w:w="383" w:type="pct"/>
            <w:vAlign w:val="center"/>
          </w:tcPr>
          <w:p w:rsidR="00193FD9" w:rsidRPr="00C25729" w:rsidRDefault="00193FD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10</w:t>
            </w:r>
          </w:p>
        </w:tc>
        <w:tc>
          <w:tcPr>
            <w:tcW w:w="4617" w:type="pct"/>
            <w:vAlign w:val="center"/>
          </w:tcPr>
          <w:p w:rsidR="00193FD9" w:rsidRPr="00C25729" w:rsidRDefault="00193FD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Kosiarka rotacyjna z wałem</w:t>
            </w:r>
          </w:p>
        </w:tc>
      </w:tr>
      <w:tr w:rsidR="00193FD9" w:rsidRPr="00C25729" w:rsidTr="00193FD9">
        <w:tc>
          <w:tcPr>
            <w:tcW w:w="383" w:type="pct"/>
            <w:vAlign w:val="center"/>
          </w:tcPr>
          <w:p w:rsidR="00193FD9" w:rsidRPr="00C25729" w:rsidRDefault="00193FD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11</w:t>
            </w:r>
          </w:p>
        </w:tc>
        <w:tc>
          <w:tcPr>
            <w:tcW w:w="4617" w:type="pct"/>
            <w:vAlign w:val="center"/>
          </w:tcPr>
          <w:p w:rsidR="00193FD9" w:rsidRPr="00C25729" w:rsidRDefault="00193FD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Kosa spalinowa</w:t>
            </w:r>
          </w:p>
        </w:tc>
      </w:tr>
      <w:tr w:rsidR="00193FD9" w:rsidRPr="00C25729" w:rsidTr="00193FD9">
        <w:tc>
          <w:tcPr>
            <w:tcW w:w="383" w:type="pct"/>
            <w:vAlign w:val="center"/>
          </w:tcPr>
          <w:p w:rsidR="00193FD9" w:rsidRPr="00C25729" w:rsidRDefault="00193FD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12</w:t>
            </w:r>
          </w:p>
        </w:tc>
        <w:tc>
          <w:tcPr>
            <w:tcW w:w="4617" w:type="pct"/>
            <w:vAlign w:val="center"/>
          </w:tcPr>
          <w:p w:rsidR="00193FD9" w:rsidRPr="00C25729" w:rsidRDefault="00193FD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Sekator spalinowy</w:t>
            </w:r>
          </w:p>
        </w:tc>
      </w:tr>
      <w:tr w:rsidR="00193FD9" w:rsidRPr="00C25729" w:rsidTr="00193FD9">
        <w:tc>
          <w:tcPr>
            <w:tcW w:w="383" w:type="pct"/>
            <w:vAlign w:val="center"/>
          </w:tcPr>
          <w:p w:rsidR="00193FD9" w:rsidRPr="00C25729" w:rsidRDefault="00193FD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13</w:t>
            </w:r>
          </w:p>
        </w:tc>
        <w:tc>
          <w:tcPr>
            <w:tcW w:w="4617" w:type="pct"/>
            <w:vAlign w:val="center"/>
          </w:tcPr>
          <w:p w:rsidR="00193FD9" w:rsidRPr="00C25729" w:rsidRDefault="00193FD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Rozsiewacze nawozów</w:t>
            </w:r>
          </w:p>
        </w:tc>
      </w:tr>
      <w:tr w:rsidR="00193FD9" w:rsidRPr="00C25729" w:rsidTr="00193FD9">
        <w:tc>
          <w:tcPr>
            <w:tcW w:w="383" w:type="pct"/>
            <w:vAlign w:val="center"/>
          </w:tcPr>
          <w:p w:rsidR="00193FD9" w:rsidRPr="00C25729" w:rsidRDefault="00193FD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14</w:t>
            </w:r>
          </w:p>
        </w:tc>
        <w:tc>
          <w:tcPr>
            <w:tcW w:w="4617" w:type="pct"/>
            <w:vAlign w:val="center"/>
          </w:tcPr>
          <w:p w:rsidR="00193FD9" w:rsidRPr="00C25729" w:rsidRDefault="00193FD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Pojemnik na trawę</w:t>
            </w:r>
          </w:p>
        </w:tc>
      </w:tr>
      <w:tr w:rsidR="00193FD9" w:rsidRPr="00C25729" w:rsidTr="00193FD9">
        <w:tc>
          <w:tcPr>
            <w:tcW w:w="383" w:type="pct"/>
            <w:vAlign w:val="center"/>
          </w:tcPr>
          <w:p w:rsidR="00193FD9" w:rsidRPr="00C25729" w:rsidRDefault="00193FD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15</w:t>
            </w:r>
          </w:p>
        </w:tc>
        <w:tc>
          <w:tcPr>
            <w:tcW w:w="4617" w:type="pct"/>
            <w:vAlign w:val="center"/>
          </w:tcPr>
          <w:p w:rsidR="00193FD9" w:rsidRPr="00C25729" w:rsidRDefault="00193FD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Zbieracz do liści</w:t>
            </w:r>
          </w:p>
        </w:tc>
      </w:tr>
      <w:tr w:rsidR="00193FD9" w:rsidRPr="00C25729" w:rsidTr="00193FD9">
        <w:tc>
          <w:tcPr>
            <w:tcW w:w="383" w:type="pct"/>
            <w:vAlign w:val="center"/>
          </w:tcPr>
          <w:p w:rsidR="00193FD9" w:rsidRPr="00C25729" w:rsidRDefault="00193FD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16</w:t>
            </w:r>
          </w:p>
        </w:tc>
        <w:tc>
          <w:tcPr>
            <w:tcW w:w="4617" w:type="pct"/>
            <w:vAlign w:val="center"/>
          </w:tcPr>
          <w:p w:rsidR="00193FD9" w:rsidRPr="00C25729" w:rsidRDefault="00193FD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Aerator</w:t>
            </w:r>
          </w:p>
        </w:tc>
      </w:tr>
      <w:tr w:rsidR="00193FD9" w:rsidRPr="00C25729" w:rsidTr="00193FD9">
        <w:tc>
          <w:tcPr>
            <w:tcW w:w="383" w:type="pct"/>
            <w:vAlign w:val="center"/>
          </w:tcPr>
          <w:p w:rsidR="00193FD9" w:rsidRPr="00C25729" w:rsidRDefault="00193FD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17</w:t>
            </w:r>
          </w:p>
        </w:tc>
        <w:tc>
          <w:tcPr>
            <w:tcW w:w="4617" w:type="pct"/>
            <w:vAlign w:val="center"/>
          </w:tcPr>
          <w:p w:rsidR="00193FD9" w:rsidRPr="00C25729" w:rsidRDefault="00193FD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Wieża Hi-Fi</w:t>
            </w:r>
          </w:p>
        </w:tc>
      </w:tr>
      <w:tr w:rsidR="00193FD9" w:rsidRPr="00C25729" w:rsidTr="00193FD9">
        <w:tc>
          <w:tcPr>
            <w:tcW w:w="383" w:type="pct"/>
            <w:vAlign w:val="center"/>
          </w:tcPr>
          <w:p w:rsidR="00193FD9" w:rsidRPr="00C25729" w:rsidRDefault="00193FD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18</w:t>
            </w:r>
          </w:p>
        </w:tc>
        <w:tc>
          <w:tcPr>
            <w:tcW w:w="4617" w:type="pct"/>
            <w:vAlign w:val="center"/>
          </w:tcPr>
          <w:p w:rsidR="00193FD9" w:rsidRPr="00C25729" w:rsidRDefault="00193FD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Zestaw rozgłośnieniowy</w:t>
            </w:r>
            <w:r>
              <w:rPr>
                <w:sz w:val="24"/>
                <w:szCs w:val="24"/>
              </w:rPr>
              <w:t xml:space="preserve"> </w:t>
            </w:r>
            <w:r w:rsidRPr="00C25729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C25729">
              <w:rPr>
                <w:sz w:val="24"/>
                <w:szCs w:val="24"/>
              </w:rPr>
              <w:t>mikser</w:t>
            </w:r>
          </w:p>
        </w:tc>
      </w:tr>
      <w:tr w:rsidR="00193FD9" w:rsidRPr="00C25729" w:rsidTr="00193FD9">
        <w:tc>
          <w:tcPr>
            <w:tcW w:w="383" w:type="pct"/>
            <w:vAlign w:val="center"/>
          </w:tcPr>
          <w:p w:rsidR="00193FD9" w:rsidRPr="00C25729" w:rsidRDefault="00193FD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19</w:t>
            </w:r>
          </w:p>
        </w:tc>
        <w:tc>
          <w:tcPr>
            <w:tcW w:w="4617" w:type="pct"/>
            <w:vAlign w:val="center"/>
          </w:tcPr>
          <w:p w:rsidR="00193FD9" w:rsidRPr="00C25729" w:rsidRDefault="00193FD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Wzmacniacz</w:t>
            </w:r>
          </w:p>
        </w:tc>
      </w:tr>
      <w:tr w:rsidR="00193FD9" w:rsidRPr="00C25729" w:rsidTr="00193FD9">
        <w:tc>
          <w:tcPr>
            <w:tcW w:w="383" w:type="pct"/>
            <w:vAlign w:val="center"/>
          </w:tcPr>
          <w:p w:rsidR="00193FD9" w:rsidRPr="00C25729" w:rsidRDefault="00193FD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20</w:t>
            </w:r>
          </w:p>
        </w:tc>
        <w:tc>
          <w:tcPr>
            <w:tcW w:w="4617" w:type="pct"/>
            <w:vAlign w:val="center"/>
          </w:tcPr>
          <w:p w:rsidR="00193FD9" w:rsidRPr="00C25729" w:rsidRDefault="00193FD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Mikrofon bezprzewodowy</w:t>
            </w:r>
          </w:p>
        </w:tc>
      </w:tr>
      <w:tr w:rsidR="00193FD9" w:rsidRPr="00C25729" w:rsidTr="00193FD9">
        <w:tc>
          <w:tcPr>
            <w:tcW w:w="383" w:type="pct"/>
            <w:vAlign w:val="center"/>
          </w:tcPr>
          <w:p w:rsidR="00193FD9" w:rsidRPr="00C25729" w:rsidRDefault="00193FD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21</w:t>
            </w:r>
          </w:p>
        </w:tc>
        <w:tc>
          <w:tcPr>
            <w:tcW w:w="4617" w:type="pct"/>
            <w:vAlign w:val="center"/>
          </w:tcPr>
          <w:p w:rsidR="00193FD9" w:rsidRPr="00C25729" w:rsidRDefault="00193FD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Mikrofon</w:t>
            </w:r>
          </w:p>
        </w:tc>
      </w:tr>
      <w:tr w:rsidR="00193FD9" w:rsidRPr="00C25729" w:rsidTr="00193FD9">
        <w:tc>
          <w:tcPr>
            <w:tcW w:w="383" w:type="pct"/>
            <w:vAlign w:val="center"/>
          </w:tcPr>
          <w:p w:rsidR="00193FD9" w:rsidRPr="00C25729" w:rsidRDefault="00193FD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22</w:t>
            </w:r>
          </w:p>
        </w:tc>
        <w:tc>
          <w:tcPr>
            <w:tcW w:w="4617" w:type="pct"/>
            <w:vAlign w:val="center"/>
          </w:tcPr>
          <w:p w:rsidR="00193FD9" w:rsidRPr="00C25729" w:rsidRDefault="00193FD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Głośnik</w:t>
            </w:r>
          </w:p>
        </w:tc>
      </w:tr>
      <w:tr w:rsidR="00193FD9" w:rsidRPr="00C25729" w:rsidTr="00193FD9">
        <w:tc>
          <w:tcPr>
            <w:tcW w:w="383" w:type="pct"/>
            <w:vAlign w:val="center"/>
          </w:tcPr>
          <w:p w:rsidR="00193FD9" w:rsidRPr="00C25729" w:rsidRDefault="00193FD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23</w:t>
            </w:r>
          </w:p>
        </w:tc>
        <w:tc>
          <w:tcPr>
            <w:tcW w:w="4617" w:type="pct"/>
            <w:vAlign w:val="center"/>
          </w:tcPr>
          <w:p w:rsidR="00193FD9" w:rsidRPr="00C25729" w:rsidRDefault="00193FD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Wózek do kredowania</w:t>
            </w:r>
          </w:p>
        </w:tc>
      </w:tr>
    </w:tbl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jc w:val="right"/>
        <w:rPr>
          <w:b/>
        </w:rPr>
      </w:pPr>
      <w:r w:rsidRPr="00C25729">
        <w:rPr>
          <w:b/>
        </w:rPr>
        <w:t>Załącznik nr 2 do Umowy</w:t>
      </w:r>
    </w:p>
    <w:p w:rsidR="00C25729" w:rsidRDefault="00C25729" w:rsidP="00C25729">
      <w:pPr>
        <w:rPr>
          <w:b/>
        </w:rPr>
      </w:pPr>
    </w:p>
    <w:p w:rsidR="00C25729" w:rsidRPr="00C25729" w:rsidRDefault="00C25729" w:rsidP="00C25729">
      <w:pPr>
        <w:rPr>
          <w:b/>
        </w:rPr>
      </w:pPr>
      <w:r>
        <w:rPr>
          <w:b/>
        </w:rPr>
        <w:t>2) BUDYNKI OŚWIATOWE</w:t>
      </w:r>
    </w:p>
    <w:p w:rsidR="00C25729" w:rsidRPr="00C25729" w:rsidRDefault="00C25729" w:rsidP="00C25729">
      <w:pPr>
        <w:jc w:val="center"/>
        <w:rPr>
          <w:b/>
        </w:rPr>
      </w:pPr>
    </w:p>
    <w:p w:rsidR="00C25729" w:rsidRPr="00C25729" w:rsidRDefault="00C25729" w:rsidP="00C25729">
      <w:pPr>
        <w:rPr>
          <w:rFonts w:ascii="Arial" w:hAnsi="Arial" w:cs="Arial"/>
          <w:b/>
          <w:sz w:val="20"/>
          <w:szCs w:val="20"/>
          <w:u w:val="single"/>
        </w:rPr>
      </w:pPr>
    </w:p>
    <w:p w:rsidR="00C25729" w:rsidRPr="00C25729" w:rsidRDefault="00C25729" w:rsidP="00C25729">
      <w:pPr>
        <w:rPr>
          <w:rFonts w:ascii="Arial" w:hAnsi="Arial" w:cs="Arial"/>
          <w:b/>
          <w:u w:val="single"/>
        </w:rPr>
      </w:pPr>
      <w:r w:rsidRPr="00C25729">
        <w:rPr>
          <w:noProof/>
        </w:rPr>
        <w:drawing>
          <wp:anchor distT="0" distB="0" distL="114300" distR="114300" simplePos="0" relativeHeight="251671552" behindDoc="0" locked="0" layoutInCell="1" allowOverlap="1" wp14:anchorId="1A08C378" wp14:editId="5D3F950E">
            <wp:simplePos x="0" y="0"/>
            <wp:positionH relativeFrom="column">
              <wp:align>center</wp:align>
            </wp:positionH>
            <wp:positionV relativeFrom="paragraph">
              <wp:posOffset>407035</wp:posOffset>
            </wp:positionV>
            <wp:extent cx="5781040" cy="4241165"/>
            <wp:effectExtent l="19050" t="19050" r="10160" b="26035"/>
            <wp:wrapSquare wrapText="bothSides"/>
            <wp:docPr id="12" name="Obraz 12" descr="u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ul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040" cy="424116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25729">
        <w:rPr>
          <w:rFonts w:ascii="Arial" w:hAnsi="Arial" w:cs="Arial"/>
          <w:b/>
          <w:u w:val="single"/>
        </w:rPr>
        <w:t>ul. Grunwaldzka 10, Śrem</w:t>
      </w:r>
    </w:p>
    <w:p w:rsidR="00C25729" w:rsidRPr="00C25729" w:rsidRDefault="00C25729" w:rsidP="00C25729">
      <w:r w:rsidRPr="00C25729">
        <w:rPr>
          <w:sz w:val="20"/>
          <w:szCs w:val="20"/>
        </w:rPr>
        <w:br/>
      </w:r>
    </w:p>
    <w:tbl>
      <w:tblPr>
        <w:tblW w:w="6087" w:type="pct"/>
        <w:jc w:val="center"/>
        <w:tblInd w:w="-19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55"/>
        <w:gridCol w:w="1876"/>
        <w:gridCol w:w="2669"/>
        <w:gridCol w:w="913"/>
        <w:gridCol w:w="1756"/>
      </w:tblGrid>
      <w:tr w:rsidR="00C25729" w:rsidRPr="00C25729" w:rsidTr="00C25729">
        <w:trPr>
          <w:cantSplit/>
          <w:trHeight w:val="820"/>
          <w:jc w:val="center"/>
        </w:trPr>
        <w:tc>
          <w:tcPr>
            <w:tcW w:w="1681" w:type="pc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>Lokalizacja</w:t>
            </w:r>
          </w:p>
        </w:tc>
        <w:tc>
          <w:tcPr>
            <w:tcW w:w="863" w:type="pc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 xml:space="preserve">Nr </w:t>
            </w:r>
            <w:proofErr w:type="spellStart"/>
            <w:r w:rsidRPr="00C25729">
              <w:rPr>
                <w:b/>
                <w:sz w:val="24"/>
                <w:szCs w:val="24"/>
              </w:rPr>
              <w:t>ewid</w:t>
            </w:r>
            <w:proofErr w:type="spellEnd"/>
            <w:r w:rsidRPr="00C25729">
              <w:rPr>
                <w:b/>
                <w:sz w:val="24"/>
                <w:szCs w:val="24"/>
              </w:rPr>
              <w:t>.</w:t>
            </w:r>
            <w:r w:rsidRPr="00C25729">
              <w:rPr>
                <w:b/>
                <w:sz w:val="24"/>
                <w:szCs w:val="24"/>
              </w:rPr>
              <w:br/>
              <w:t>działki</w:t>
            </w:r>
          </w:p>
        </w:tc>
        <w:tc>
          <w:tcPr>
            <w:tcW w:w="1228" w:type="pc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>Powierzchnia nieruchomości (w ha)</w:t>
            </w:r>
          </w:p>
        </w:tc>
        <w:tc>
          <w:tcPr>
            <w:tcW w:w="420" w:type="pc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25729">
              <w:rPr>
                <w:b/>
                <w:sz w:val="24"/>
                <w:szCs w:val="24"/>
              </w:rPr>
              <w:t>Kw</w:t>
            </w:r>
            <w:proofErr w:type="spellEnd"/>
          </w:p>
        </w:tc>
        <w:tc>
          <w:tcPr>
            <w:tcW w:w="808" w:type="pc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25729">
              <w:rPr>
                <w:b/>
                <w:sz w:val="24"/>
                <w:szCs w:val="24"/>
              </w:rPr>
              <w:t>Ozn</w:t>
            </w:r>
            <w:proofErr w:type="spellEnd"/>
            <w:r w:rsidRPr="00C25729">
              <w:rPr>
                <w:b/>
                <w:sz w:val="24"/>
                <w:szCs w:val="24"/>
              </w:rPr>
              <w:t xml:space="preserve">. </w:t>
            </w:r>
            <w:proofErr w:type="spellStart"/>
            <w:r w:rsidRPr="00C25729">
              <w:rPr>
                <w:b/>
                <w:sz w:val="24"/>
                <w:szCs w:val="24"/>
              </w:rPr>
              <w:t>klasyf</w:t>
            </w:r>
            <w:proofErr w:type="spellEnd"/>
            <w:r w:rsidRPr="00C25729">
              <w:rPr>
                <w:b/>
                <w:sz w:val="24"/>
                <w:szCs w:val="24"/>
              </w:rPr>
              <w:t>. użytków</w:t>
            </w:r>
          </w:p>
        </w:tc>
      </w:tr>
      <w:tr w:rsidR="00C25729" w:rsidRPr="00C25729" w:rsidTr="00C25729">
        <w:trPr>
          <w:cantSplit/>
          <w:trHeight w:val="920"/>
          <w:jc w:val="center"/>
        </w:trPr>
        <w:tc>
          <w:tcPr>
            <w:tcW w:w="1681" w:type="pct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ul. Grunwaldzka 10, Śrem</w:t>
            </w:r>
          </w:p>
        </w:tc>
        <w:tc>
          <w:tcPr>
            <w:tcW w:w="863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1745/6</w:t>
            </w:r>
          </w:p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1745/21</w:t>
            </w:r>
          </w:p>
        </w:tc>
        <w:tc>
          <w:tcPr>
            <w:tcW w:w="1228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0.2853</w:t>
            </w:r>
          </w:p>
        </w:tc>
        <w:tc>
          <w:tcPr>
            <w:tcW w:w="420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34 843</w:t>
            </w:r>
          </w:p>
        </w:tc>
        <w:tc>
          <w:tcPr>
            <w:tcW w:w="808" w:type="pct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Bi</w:t>
            </w:r>
          </w:p>
        </w:tc>
      </w:tr>
    </w:tbl>
    <w:p w:rsidR="00C25729" w:rsidRPr="00C25729" w:rsidRDefault="00C25729" w:rsidP="00C25729"/>
    <w:tbl>
      <w:tblPr>
        <w:tblW w:w="108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7"/>
        <w:gridCol w:w="1308"/>
        <w:gridCol w:w="2006"/>
        <w:gridCol w:w="1603"/>
        <w:gridCol w:w="1577"/>
        <w:gridCol w:w="1603"/>
        <w:gridCol w:w="1665"/>
      </w:tblGrid>
      <w:tr w:rsidR="00C25729" w:rsidRPr="00C25729" w:rsidTr="00C25729">
        <w:trPr>
          <w:trHeight w:val="697"/>
          <w:jc w:val="center"/>
        </w:trPr>
        <w:tc>
          <w:tcPr>
            <w:tcW w:w="1137" w:type="dxa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 xml:space="preserve">Nr budynku w </w:t>
            </w:r>
            <w:proofErr w:type="spellStart"/>
            <w:r w:rsidRPr="00C25729">
              <w:rPr>
                <w:b/>
                <w:sz w:val="24"/>
                <w:szCs w:val="24"/>
              </w:rPr>
              <w:t>obr</w:t>
            </w:r>
            <w:proofErr w:type="spellEnd"/>
            <w:r w:rsidRPr="00C2572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308" w:type="dxa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>Nr budynku na działce</w:t>
            </w:r>
          </w:p>
        </w:tc>
        <w:tc>
          <w:tcPr>
            <w:tcW w:w="2006" w:type="dxa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>Charakterystyka zabudowy</w:t>
            </w:r>
          </w:p>
        </w:tc>
        <w:tc>
          <w:tcPr>
            <w:tcW w:w="1603" w:type="dxa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>Powierzchnia użytkowa</w:t>
            </w:r>
          </w:p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C25729">
              <w:rPr>
                <w:b/>
                <w:sz w:val="24"/>
                <w:szCs w:val="24"/>
              </w:rPr>
              <w:t>(w m</w:t>
            </w:r>
            <w:r w:rsidRPr="00C25729">
              <w:rPr>
                <w:b/>
                <w:sz w:val="24"/>
                <w:szCs w:val="24"/>
                <w:vertAlign w:val="superscript"/>
              </w:rPr>
              <w:t>2</w:t>
            </w:r>
            <w:r w:rsidRPr="00C25729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577" w:type="dxa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>Kondygnacje nad/pod ziemią</w:t>
            </w:r>
          </w:p>
        </w:tc>
        <w:tc>
          <w:tcPr>
            <w:tcW w:w="1603" w:type="dxa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>Powierzchnia zabudowy</w:t>
            </w:r>
          </w:p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>(w m</w:t>
            </w:r>
            <w:r w:rsidRPr="00C25729">
              <w:rPr>
                <w:b/>
                <w:sz w:val="24"/>
                <w:szCs w:val="24"/>
                <w:vertAlign w:val="superscript"/>
              </w:rPr>
              <w:t>2</w:t>
            </w:r>
            <w:r w:rsidRPr="00C25729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665" w:type="dxa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>Rok zakończ. budowy</w:t>
            </w:r>
          </w:p>
        </w:tc>
      </w:tr>
      <w:tr w:rsidR="00C25729" w:rsidRPr="00C25729" w:rsidTr="00C25729">
        <w:trPr>
          <w:trHeight w:val="712"/>
          <w:jc w:val="center"/>
        </w:trPr>
        <w:tc>
          <w:tcPr>
            <w:tcW w:w="1137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2735</w:t>
            </w:r>
          </w:p>
        </w:tc>
        <w:tc>
          <w:tcPr>
            <w:tcW w:w="1308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1</w:t>
            </w:r>
          </w:p>
        </w:tc>
        <w:tc>
          <w:tcPr>
            <w:tcW w:w="2006" w:type="dxa"/>
            <w:vAlign w:val="center"/>
          </w:tcPr>
          <w:p w:rsidR="00C25729" w:rsidRPr="00C25729" w:rsidRDefault="00C25729" w:rsidP="00C25729">
            <w:pPr>
              <w:ind w:left="-90"/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Budynek oświaty</w:t>
            </w:r>
            <w:r w:rsidRPr="00C25729">
              <w:rPr>
                <w:sz w:val="24"/>
                <w:szCs w:val="24"/>
              </w:rPr>
              <w:br/>
            </w:r>
            <w:r w:rsidRPr="00C25729">
              <w:rPr>
                <w:sz w:val="16"/>
                <w:szCs w:val="16"/>
              </w:rPr>
              <w:t>(UAM)</w:t>
            </w:r>
          </w:p>
        </w:tc>
        <w:tc>
          <w:tcPr>
            <w:tcW w:w="1603" w:type="dxa"/>
            <w:vMerge w:val="restart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1 967,74</w:t>
            </w:r>
          </w:p>
        </w:tc>
        <w:tc>
          <w:tcPr>
            <w:tcW w:w="1577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2/1</w:t>
            </w:r>
          </w:p>
        </w:tc>
        <w:tc>
          <w:tcPr>
            <w:tcW w:w="1603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676,00</w:t>
            </w:r>
          </w:p>
        </w:tc>
        <w:tc>
          <w:tcPr>
            <w:tcW w:w="1665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2002</w:t>
            </w:r>
          </w:p>
        </w:tc>
      </w:tr>
      <w:tr w:rsidR="00C25729" w:rsidRPr="00C25729" w:rsidTr="00C25729">
        <w:trPr>
          <w:trHeight w:val="712"/>
          <w:jc w:val="center"/>
        </w:trPr>
        <w:tc>
          <w:tcPr>
            <w:tcW w:w="1137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lastRenderedPageBreak/>
              <w:t>2748</w:t>
            </w:r>
          </w:p>
        </w:tc>
        <w:tc>
          <w:tcPr>
            <w:tcW w:w="1308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1</w:t>
            </w:r>
          </w:p>
        </w:tc>
        <w:tc>
          <w:tcPr>
            <w:tcW w:w="2006" w:type="dxa"/>
            <w:vAlign w:val="center"/>
          </w:tcPr>
          <w:p w:rsidR="00C25729" w:rsidRPr="00C25729" w:rsidRDefault="00C25729" w:rsidP="00C25729">
            <w:pPr>
              <w:ind w:left="-90"/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Budynek oświaty</w:t>
            </w:r>
            <w:r w:rsidRPr="00C25729">
              <w:rPr>
                <w:sz w:val="24"/>
                <w:szCs w:val="24"/>
              </w:rPr>
              <w:br/>
            </w:r>
            <w:r w:rsidRPr="00C25729">
              <w:rPr>
                <w:sz w:val="16"/>
                <w:szCs w:val="16"/>
              </w:rPr>
              <w:t>(UAM)</w:t>
            </w:r>
          </w:p>
        </w:tc>
        <w:tc>
          <w:tcPr>
            <w:tcW w:w="1603" w:type="dxa"/>
            <w:vMerge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77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2/1</w:t>
            </w:r>
          </w:p>
        </w:tc>
        <w:tc>
          <w:tcPr>
            <w:tcW w:w="1603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121,00</w:t>
            </w:r>
          </w:p>
        </w:tc>
        <w:tc>
          <w:tcPr>
            <w:tcW w:w="1665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2001</w:t>
            </w:r>
          </w:p>
        </w:tc>
      </w:tr>
    </w:tbl>
    <w:p w:rsidR="00C25729" w:rsidRPr="00C25729" w:rsidRDefault="00C25729" w:rsidP="00C25729">
      <w:pPr>
        <w:rPr>
          <w:sz w:val="20"/>
          <w:szCs w:val="20"/>
        </w:rPr>
      </w:pPr>
    </w:p>
    <w:p w:rsidR="00C25729" w:rsidRDefault="00C25729" w:rsidP="00C25729">
      <w:pPr>
        <w:rPr>
          <w:rFonts w:ascii="Arial" w:hAnsi="Arial" w:cs="Arial"/>
          <w:b/>
          <w:u w:val="single"/>
        </w:rPr>
      </w:pPr>
    </w:p>
    <w:p w:rsidR="00C25729" w:rsidRDefault="00C25729" w:rsidP="00C25729">
      <w:pPr>
        <w:rPr>
          <w:rFonts w:ascii="Arial" w:hAnsi="Arial" w:cs="Arial"/>
          <w:b/>
          <w:u w:val="single"/>
        </w:rPr>
      </w:pPr>
    </w:p>
    <w:p w:rsidR="00C25729" w:rsidRPr="00C25729" w:rsidRDefault="00C25729" w:rsidP="00C25729">
      <w:pPr>
        <w:rPr>
          <w:rFonts w:ascii="Arial" w:hAnsi="Arial" w:cs="Arial"/>
          <w:b/>
          <w:u w:val="single"/>
        </w:rPr>
      </w:pPr>
      <w:r w:rsidRPr="00C25729">
        <w:rPr>
          <w:noProof/>
        </w:rPr>
        <w:drawing>
          <wp:anchor distT="0" distB="0" distL="114300" distR="114300" simplePos="0" relativeHeight="251672576" behindDoc="0" locked="0" layoutInCell="1" allowOverlap="1" wp14:anchorId="6B461858" wp14:editId="7B20D523">
            <wp:simplePos x="0" y="0"/>
            <wp:positionH relativeFrom="column">
              <wp:align>center</wp:align>
            </wp:positionH>
            <wp:positionV relativeFrom="paragraph">
              <wp:posOffset>406400</wp:posOffset>
            </wp:positionV>
            <wp:extent cx="5824855" cy="4271645"/>
            <wp:effectExtent l="19050" t="19050" r="23495" b="14605"/>
            <wp:wrapSquare wrapText="bothSides"/>
            <wp:docPr id="13" name="Obraz 13" descr="u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ul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4855" cy="427164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25729">
        <w:rPr>
          <w:rFonts w:ascii="Arial" w:hAnsi="Arial" w:cs="Arial"/>
          <w:b/>
          <w:u w:val="single"/>
        </w:rPr>
        <w:t>ul. Grunwaldzka 12, Śrem</w:t>
      </w:r>
    </w:p>
    <w:p w:rsidR="00C25729" w:rsidRPr="00C25729" w:rsidRDefault="00C25729" w:rsidP="00C25729">
      <w:pPr>
        <w:rPr>
          <w:sz w:val="20"/>
          <w:szCs w:val="20"/>
        </w:rPr>
      </w:pPr>
      <w:r w:rsidRPr="00C25729">
        <w:rPr>
          <w:sz w:val="20"/>
          <w:szCs w:val="20"/>
        </w:rPr>
        <w:br/>
      </w:r>
    </w:p>
    <w:p w:rsidR="00C25729" w:rsidRPr="00C25729" w:rsidRDefault="00C25729" w:rsidP="00C25729">
      <w:pPr>
        <w:rPr>
          <w:sz w:val="20"/>
          <w:szCs w:val="20"/>
        </w:rPr>
      </w:pPr>
    </w:p>
    <w:tbl>
      <w:tblPr>
        <w:tblW w:w="10877" w:type="dxa"/>
        <w:jc w:val="center"/>
        <w:tblInd w:w="-36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92"/>
        <w:gridCol w:w="1809"/>
        <w:gridCol w:w="2413"/>
        <w:gridCol w:w="1273"/>
        <w:gridCol w:w="1590"/>
      </w:tblGrid>
      <w:tr w:rsidR="00C25729" w:rsidRPr="00C25729" w:rsidTr="00C25729">
        <w:trPr>
          <w:cantSplit/>
          <w:trHeight w:val="276"/>
          <w:jc w:val="center"/>
        </w:trPr>
        <w:tc>
          <w:tcPr>
            <w:tcW w:w="3792" w:type="dxa"/>
            <w:vMerge w:val="restar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>Lokalizacja</w:t>
            </w:r>
          </w:p>
        </w:tc>
        <w:tc>
          <w:tcPr>
            <w:tcW w:w="1809" w:type="dxa"/>
            <w:vMerge w:val="restar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 xml:space="preserve">Nr </w:t>
            </w:r>
            <w:proofErr w:type="spellStart"/>
            <w:r w:rsidRPr="00C25729">
              <w:rPr>
                <w:b/>
                <w:sz w:val="24"/>
                <w:szCs w:val="24"/>
              </w:rPr>
              <w:t>ewid</w:t>
            </w:r>
            <w:proofErr w:type="spellEnd"/>
            <w:r w:rsidRPr="00C25729">
              <w:rPr>
                <w:b/>
                <w:sz w:val="24"/>
                <w:szCs w:val="24"/>
              </w:rPr>
              <w:t>.</w:t>
            </w:r>
            <w:r w:rsidRPr="00C25729">
              <w:rPr>
                <w:b/>
                <w:sz w:val="24"/>
                <w:szCs w:val="24"/>
              </w:rPr>
              <w:br/>
              <w:t>działki</w:t>
            </w:r>
          </w:p>
        </w:tc>
        <w:tc>
          <w:tcPr>
            <w:tcW w:w="2413" w:type="dxa"/>
            <w:vMerge w:val="restar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>Powierzchnia nieruchomości (w ha)</w:t>
            </w:r>
          </w:p>
        </w:tc>
        <w:tc>
          <w:tcPr>
            <w:tcW w:w="1273" w:type="dxa"/>
            <w:vMerge w:val="restar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25729">
              <w:rPr>
                <w:b/>
                <w:sz w:val="24"/>
                <w:szCs w:val="24"/>
              </w:rPr>
              <w:t>Kw</w:t>
            </w:r>
            <w:proofErr w:type="spellEnd"/>
          </w:p>
        </w:tc>
        <w:tc>
          <w:tcPr>
            <w:tcW w:w="1590" w:type="dxa"/>
            <w:vMerge w:val="restar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25729">
              <w:rPr>
                <w:b/>
                <w:sz w:val="24"/>
                <w:szCs w:val="24"/>
              </w:rPr>
              <w:t>Ozn</w:t>
            </w:r>
            <w:proofErr w:type="spellEnd"/>
            <w:r w:rsidRPr="00C25729">
              <w:rPr>
                <w:b/>
                <w:sz w:val="24"/>
                <w:szCs w:val="24"/>
              </w:rPr>
              <w:t xml:space="preserve">. </w:t>
            </w:r>
            <w:proofErr w:type="spellStart"/>
            <w:r w:rsidRPr="00C25729">
              <w:rPr>
                <w:b/>
                <w:sz w:val="24"/>
                <w:szCs w:val="24"/>
              </w:rPr>
              <w:t>klasyf</w:t>
            </w:r>
            <w:proofErr w:type="spellEnd"/>
            <w:r w:rsidRPr="00C25729">
              <w:rPr>
                <w:b/>
                <w:sz w:val="24"/>
                <w:szCs w:val="24"/>
              </w:rPr>
              <w:t>. użytków</w:t>
            </w:r>
          </w:p>
        </w:tc>
      </w:tr>
      <w:tr w:rsidR="00C25729" w:rsidRPr="00C25729" w:rsidTr="00C25729">
        <w:trPr>
          <w:cantSplit/>
          <w:trHeight w:val="322"/>
          <w:jc w:val="center"/>
        </w:trPr>
        <w:tc>
          <w:tcPr>
            <w:tcW w:w="3792" w:type="dxa"/>
            <w:vMerge/>
          </w:tcPr>
          <w:p w:rsidR="00C25729" w:rsidRPr="00C25729" w:rsidRDefault="00C25729" w:rsidP="00C25729">
            <w:pPr>
              <w:rPr>
                <w:sz w:val="20"/>
                <w:szCs w:val="20"/>
              </w:rPr>
            </w:pPr>
          </w:p>
        </w:tc>
        <w:tc>
          <w:tcPr>
            <w:tcW w:w="1809" w:type="dxa"/>
            <w:vMerge/>
          </w:tcPr>
          <w:p w:rsidR="00C25729" w:rsidRPr="00C25729" w:rsidRDefault="00C25729" w:rsidP="00C25729">
            <w:pPr>
              <w:rPr>
                <w:sz w:val="20"/>
                <w:szCs w:val="20"/>
              </w:rPr>
            </w:pPr>
          </w:p>
        </w:tc>
        <w:tc>
          <w:tcPr>
            <w:tcW w:w="2413" w:type="dxa"/>
            <w:vMerge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0" w:type="dxa"/>
            <w:vMerge/>
          </w:tcPr>
          <w:p w:rsidR="00C25729" w:rsidRPr="00C25729" w:rsidRDefault="00C25729" w:rsidP="00C25729">
            <w:pPr>
              <w:rPr>
                <w:b/>
                <w:sz w:val="20"/>
                <w:szCs w:val="20"/>
              </w:rPr>
            </w:pPr>
          </w:p>
        </w:tc>
      </w:tr>
      <w:tr w:rsidR="00C25729" w:rsidRPr="00C25729" w:rsidTr="00C25729">
        <w:trPr>
          <w:cantSplit/>
          <w:trHeight w:val="920"/>
          <w:jc w:val="center"/>
        </w:trPr>
        <w:tc>
          <w:tcPr>
            <w:tcW w:w="3792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ul. Grunwaldzka 12, Śrem</w:t>
            </w:r>
          </w:p>
        </w:tc>
        <w:tc>
          <w:tcPr>
            <w:tcW w:w="1809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1745/23</w:t>
            </w:r>
          </w:p>
        </w:tc>
        <w:tc>
          <w:tcPr>
            <w:tcW w:w="2413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0.4592</w:t>
            </w:r>
          </w:p>
        </w:tc>
        <w:tc>
          <w:tcPr>
            <w:tcW w:w="1273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24 0360</w:t>
            </w:r>
          </w:p>
        </w:tc>
        <w:tc>
          <w:tcPr>
            <w:tcW w:w="1590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Bi</w:t>
            </w:r>
          </w:p>
        </w:tc>
      </w:tr>
    </w:tbl>
    <w:p w:rsidR="00C25729" w:rsidRPr="00C25729" w:rsidRDefault="00C25729" w:rsidP="00C25729"/>
    <w:tbl>
      <w:tblPr>
        <w:tblW w:w="108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7"/>
        <w:gridCol w:w="1308"/>
        <w:gridCol w:w="2006"/>
        <w:gridCol w:w="1603"/>
        <w:gridCol w:w="1577"/>
        <w:gridCol w:w="1603"/>
        <w:gridCol w:w="1665"/>
      </w:tblGrid>
      <w:tr w:rsidR="00C25729" w:rsidRPr="00C25729" w:rsidTr="00C25729">
        <w:trPr>
          <w:trHeight w:val="697"/>
          <w:jc w:val="center"/>
        </w:trPr>
        <w:tc>
          <w:tcPr>
            <w:tcW w:w="1137" w:type="dxa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 xml:space="preserve">Nr budynku w </w:t>
            </w:r>
            <w:proofErr w:type="spellStart"/>
            <w:r w:rsidRPr="00C25729">
              <w:rPr>
                <w:b/>
                <w:sz w:val="24"/>
                <w:szCs w:val="24"/>
              </w:rPr>
              <w:t>obr</w:t>
            </w:r>
            <w:proofErr w:type="spellEnd"/>
            <w:r w:rsidRPr="00C2572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326" w:type="dxa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>Nr budynku na działce</w:t>
            </w:r>
          </w:p>
        </w:tc>
        <w:tc>
          <w:tcPr>
            <w:tcW w:w="2010" w:type="dxa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>Charakterystyka zabudowy</w:t>
            </w:r>
          </w:p>
        </w:tc>
        <w:tc>
          <w:tcPr>
            <w:tcW w:w="1590" w:type="dxa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>Powierzchnia użytkowa</w:t>
            </w:r>
          </w:p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C25729">
              <w:rPr>
                <w:b/>
                <w:sz w:val="24"/>
                <w:szCs w:val="24"/>
              </w:rPr>
              <w:t>(w m</w:t>
            </w:r>
            <w:r w:rsidRPr="00C25729">
              <w:rPr>
                <w:b/>
                <w:sz w:val="24"/>
                <w:szCs w:val="24"/>
                <w:vertAlign w:val="superscript"/>
              </w:rPr>
              <w:t>2</w:t>
            </w:r>
            <w:r w:rsidRPr="00C25729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523" w:type="dxa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>Kondygnacje nad/pod ziemią</w:t>
            </w:r>
          </w:p>
        </w:tc>
        <w:tc>
          <w:tcPr>
            <w:tcW w:w="1590" w:type="dxa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>Powierzchnia zabudowy</w:t>
            </w:r>
          </w:p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>(w m</w:t>
            </w:r>
            <w:r w:rsidRPr="00C25729">
              <w:rPr>
                <w:b/>
                <w:sz w:val="24"/>
                <w:szCs w:val="24"/>
                <w:vertAlign w:val="superscript"/>
              </w:rPr>
              <w:t>2</w:t>
            </w:r>
            <w:r w:rsidRPr="00C25729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723" w:type="dxa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>Rok zakończ. budowy</w:t>
            </w:r>
          </w:p>
        </w:tc>
      </w:tr>
      <w:tr w:rsidR="00C25729" w:rsidRPr="00C25729" w:rsidTr="00C25729">
        <w:trPr>
          <w:trHeight w:val="712"/>
          <w:jc w:val="center"/>
        </w:trPr>
        <w:tc>
          <w:tcPr>
            <w:tcW w:w="1137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2707</w:t>
            </w:r>
          </w:p>
        </w:tc>
        <w:tc>
          <w:tcPr>
            <w:tcW w:w="1326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1</w:t>
            </w:r>
          </w:p>
        </w:tc>
        <w:tc>
          <w:tcPr>
            <w:tcW w:w="2010" w:type="dxa"/>
            <w:vAlign w:val="center"/>
          </w:tcPr>
          <w:p w:rsidR="00C25729" w:rsidRPr="00C25729" w:rsidRDefault="00C25729" w:rsidP="00C25729">
            <w:pPr>
              <w:ind w:left="-90"/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Budynek oświaty</w:t>
            </w:r>
            <w:r w:rsidRPr="00C25729">
              <w:rPr>
                <w:sz w:val="24"/>
                <w:szCs w:val="24"/>
              </w:rPr>
              <w:br/>
            </w:r>
            <w:r w:rsidRPr="00C25729">
              <w:rPr>
                <w:sz w:val="16"/>
                <w:szCs w:val="16"/>
              </w:rPr>
              <w:t>(przedszkole)</w:t>
            </w:r>
          </w:p>
        </w:tc>
        <w:tc>
          <w:tcPr>
            <w:tcW w:w="1590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1 478,70</w:t>
            </w:r>
          </w:p>
        </w:tc>
        <w:tc>
          <w:tcPr>
            <w:tcW w:w="1523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2/1</w:t>
            </w:r>
          </w:p>
        </w:tc>
        <w:tc>
          <w:tcPr>
            <w:tcW w:w="1590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661,00</w:t>
            </w:r>
          </w:p>
        </w:tc>
        <w:tc>
          <w:tcPr>
            <w:tcW w:w="1723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1989</w:t>
            </w:r>
          </w:p>
        </w:tc>
      </w:tr>
    </w:tbl>
    <w:p w:rsidR="00C25729" w:rsidRPr="00C25729" w:rsidRDefault="00C25729" w:rsidP="00C25729">
      <w:pPr>
        <w:rPr>
          <w:sz w:val="20"/>
          <w:szCs w:val="20"/>
        </w:rPr>
      </w:pPr>
    </w:p>
    <w:p w:rsidR="00C25729" w:rsidRDefault="00C25729" w:rsidP="00C25729">
      <w:pPr>
        <w:rPr>
          <w:b/>
          <w:sz w:val="32"/>
          <w:szCs w:val="32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rFonts w:ascii="Arial" w:hAnsi="Arial" w:cs="Arial"/>
          <w:b/>
          <w:u w:val="single"/>
        </w:rPr>
      </w:pPr>
      <w:r w:rsidRPr="00C25729">
        <w:rPr>
          <w:rFonts w:ascii="Arial" w:hAnsi="Arial" w:cs="Arial"/>
          <w:b/>
          <w:u w:val="single"/>
        </w:rPr>
        <w:t>ul. Śremska 2a, Dąbrowa</w:t>
      </w:r>
    </w:p>
    <w:p w:rsidR="00C25729" w:rsidRPr="00C25729" w:rsidRDefault="00C25729" w:rsidP="00C25729">
      <w:pPr>
        <w:rPr>
          <w:sz w:val="20"/>
          <w:szCs w:val="20"/>
        </w:rPr>
      </w:pPr>
      <w:r w:rsidRPr="00C25729">
        <w:br/>
      </w:r>
      <w:r w:rsidRPr="00C25729">
        <w:rPr>
          <w:noProof/>
          <w:sz w:val="20"/>
          <w:szCs w:val="20"/>
        </w:rPr>
        <w:drawing>
          <wp:anchor distT="0" distB="0" distL="114300" distR="114300" simplePos="0" relativeHeight="251673600" behindDoc="0" locked="0" layoutInCell="1" allowOverlap="1" wp14:anchorId="359D9295" wp14:editId="790D2322">
            <wp:simplePos x="0" y="0"/>
            <wp:positionH relativeFrom="column">
              <wp:align>center</wp:align>
            </wp:positionH>
            <wp:positionV relativeFrom="paragraph">
              <wp:posOffset>201930</wp:posOffset>
            </wp:positionV>
            <wp:extent cx="5572125" cy="4086225"/>
            <wp:effectExtent l="19050" t="19050" r="28575" b="28575"/>
            <wp:wrapSquare wrapText="bothSides"/>
            <wp:docPr id="14" name="Obraz 14" descr="u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ul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408622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10910" w:type="dxa"/>
        <w:jc w:val="center"/>
        <w:tblInd w:w="-24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3"/>
        <w:gridCol w:w="1608"/>
        <w:gridCol w:w="2502"/>
        <w:gridCol w:w="920"/>
        <w:gridCol w:w="2407"/>
      </w:tblGrid>
      <w:tr w:rsidR="00C25729" w:rsidRPr="00C25729" w:rsidTr="00C25729">
        <w:trPr>
          <w:cantSplit/>
          <w:trHeight w:val="276"/>
          <w:jc w:val="center"/>
        </w:trPr>
        <w:tc>
          <w:tcPr>
            <w:tcW w:w="3473" w:type="dxa"/>
            <w:vMerge w:val="restar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>Lokalizacja</w:t>
            </w:r>
          </w:p>
        </w:tc>
        <w:tc>
          <w:tcPr>
            <w:tcW w:w="1608" w:type="dxa"/>
            <w:vMerge w:val="restar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 xml:space="preserve">Nr </w:t>
            </w:r>
            <w:proofErr w:type="spellStart"/>
            <w:r w:rsidRPr="00C25729">
              <w:rPr>
                <w:b/>
                <w:sz w:val="24"/>
                <w:szCs w:val="24"/>
              </w:rPr>
              <w:t>ewid</w:t>
            </w:r>
            <w:proofErr w:type="spellEnd"/>
            <w:r w:rsidRPr="00C25729">
              <w:rPr>
                <w:b/>
                <w:sz w:val="24"/>
                <w:szCs w:val="24"/>
              </w:rPr>
              <w:t>.</w:t>
            </w:r>
            <w:r w:rsidRPr="00C25729">
              <w:rPr>
                <w:b/>
                <w:sz w:val="24"/>
                <w:szCs w:val="24"/>
              </w:rPr>
              <w:br/>
              <w:t>działki</w:t>
            </w:r>
          </w:p>
        </w:tc>
        <w:tc>
          <w:tcPr>
            <w:tcW w:w="2502" w:type="dxa"/>
            <w:vMerge w:val="restar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>Powierzchnia nieruchomości (w ha)</w:t>
            </w:r>
          </w:p>
        </w:tc>
        <w:tc>
          <w:tcPr>
            <w:tcW w:w="920" w:type="dxa"/>
            <w:vMerge w:val="restar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25729">
              <w:rPr>
                <w:b/>
                <w:sz w:val="24"/>
                <w:szCs w:val="24"/>
              </w:rPr>
              <w:t>Kw</w:t>
            </w:r>
            <w:proofErr w:type="spellEnd"/>
          </w:p>
        </w:tc>
        <w:tc>
          <w:tcPr>
            <w:tcW w:w="2407" w:type="dxa"/>
            <w:vMerge w:val="restart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25729">
              <w:rPr>
                <w:b/>
                <w:sz w:val="24"/>
                <w:szCs w:val="24"/>
              </w:rPr>
              <w:t>Ozn</w:t>
            </w:r>
            <w:proofErr w:type="spellEnd"/>
            <w:r w:rsidRPr="00C25729">
              <w:rPr>
                <w:b/>
                <w:sz w:val="24"/>
                <w:szCs w:val="24"/>
              </w:rPr>
              <w:t xml:space="preserve">. </w:t>
            </w:r>
            <w:proofErr w:type="spellStart"/>
            <w:r w:rsidRPr="00C25729">
              <w:rPr>
                <w:b/>
                <w:sz w:val="24"/>
                <w:szCs w:val="24"/>
              </w:rPr>
              <w:t>klasyf</w:t>
            </w:r>
            <w:proofErr w:type="spellEnd"/>
            <w:r w:rsidRPr="00C25729">
              <w:rPr>
                <w:b/>
                <w:sz w:val="24"/>
                <w:szCs w:val="24"/>
              </w:rPr>
              <w:t>. użytków</w:t>
            </w:r>
          </w:p>
        </w:tc>
      </w:tr>
      <w:tr w:rsidR="00C25729" w:rsidRPr="00C25729" w:rsidTr="00C25729">
        <w:trPr>
          <w:cantSplit/>
          <w:trHeight w:val="322"/>
          <w:jc w:val="center"/>
        </w:trPr>
        <w:tc>
          <w:tcPr>
            <w:tcW w:w="3473" w:type="dxa"/>
            <w:vMerge/>
          </w:tcPr>
          <w:p w:rsidR="00C25729" w:rsidRPr="00C25729" w:rsidRDefault="00C25729" w:rsidP="00C25729">
            <w:pPr>
              <w:rPr>
                <w:sz w:val="20"/>
                <w:szCs w:val="20"/>
              </w:rPr>
            </w:pPr>
          </w:p>
        </w:tc>
        <w:tc>
          <w:tcPr>
            <w:tcW w:w="1608" w:type="dxa"/>
            <w:vMerge/>
          </w:tcPr>
          <w:p w:rsidR="00C25729" w:rsidRPr="00C25729" w:rsidRDefault="00C25729" w:rsidP="00C25729">
            <w:pPr>
              <w:rPr>
                <w:sz w:val="20"/>
                <w:szCs w:val="20"/>
              </w:rPr>
            </w:pPr>
          </w:p>
        </w:tc>
        <w:tc>
          <w:tcPr>
            <w:tcW w:w="2502" w:type="dxa"/>
            <w:vMerge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</w:tcPr>
          <w:p w:rsidR="00C25729" w:rsidRPr="00C25729" w:rsidRDefault="00C25729" w:rsidP="00C257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7" w:type="dxa"/>
            <w:vMerge/>
          </w:tcPr>
          <w:p w:rsidR="00C25729" w:rsidRPr="00C25729" w:rsidRDefault="00C25729" w:rsidP="00C25729">
            <w:pPr>
              <w:rPr>
                <w:b/>
                <w:sz w:val="20"/>
                <w:szCs w:val="20"/>
              </w:rPr>
            </w:pPr>
          </w:p>
        </w:tc>
      </w:tr>
      <w:tr w:rsidR="00C25729" w:rsidRPr="00C25729" w:rsidTr="00C25729">
        <w:trPr>
          <w:cantSplit/>
          <w:trHeight w:val="920"/>
          <w:jc w:val="center"/>
        </w:trPr>
        <w:tc>
          <w:tcPr>
            <w:tcW w:w="3473" w:type="dxa"/>
            <w:vAlign w:val="center"/>
          </w:tcPr>
          <w:p w:rsidR="00C25729" w:rsidRPr="00C25729" w:rsidRDefault="00C25729" w:rsidP="00C25729">
            <w:pPr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ul. Śremska 2a, Dąbrowa</w:t>
            </w:r>
          </w:p>
        </w:tc>
        <w:tc>
          <w:tcPr>
            <w:tcW w:w="1608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143/2</w:t>
            </w:r>
          </w:p>
        </w:tc>
        <w:tc>
          <w:tcPr>
            <w:tcW w:w="2502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0.1699</w:t>
            </w:r>
          </w:p>
        </w:tc>
        <w:tc>
          <w:tcPr>
            <w:tcW w:w="920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46 029</w:t>
            </w:r>
          </w:p>
        </w:tc>
        <w:tc>
          <w:tcPr>
            <w:tcW w:w="2407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Bi</w:t>
            </w:r>
          </w:p>
        </w:tc>
      </w:tr>
    </w:tbl>
    <w:p w:rsidR="00C25729" w:rsidRPr="00C25729" w:rsidRDefault="00C25729" w:rsidP="00C25729"/>
    <w:tbl>
      <w:tblPr>
        <w:tblW w:w="108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7"/>
        <w:gridCol w:w="1308"/>
        <w:gridCol w:w="2006"/>
        <w:gridCol w:w="1603"/>
        <w:gridCol w:w="1577"/>
        <w:gridCol w:w="1603"/>
        <w:gridCol w:w="1665"/>
      </w:tblGrid>
      <w:tr w:rsidR="00C25729" w:rsidRPr="00C25729" w:rsidTr="00C25729">
        <w:trPr>
          <w:trHeight w:val="697"/>
          <w:jc w:val="center"/>
        </w:trPr>
        <w:tc>
          <w:tcPr>
            <w:tcW w:w="1137" w:type="dxa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 xml:space="preserve">Nr budynku w </w:t>
            </w:r>
            <w:proofErr w:type="spellStart"/>
            <w:r w:rsidRPr="00C25729">
              <w:rPr>
                <w:b/>
                <w:sz w:val="24"/>
                <w:szCs w:val="24"/>
              </w:rPr>
              <w:t>obr</w:t>
            </w:r>
            <w:proofErr w:type="spellEnd"/>
            <w:r w:rsidRPr="00C2572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326" w:type="dxa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>Nr budynku na działce</w:t>
            </w:r>
          </w:p>
        </w:tc>
        <w:tc>
          <w:tcPr>
            <w:tcW w:w="2010" w:type="dxa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>Charakterystyka zabudowy</w:t>
            </w:r>
          </w:p>
        </w:tc>
        <w:tc>
          <w:tcPr>
            <w:tcW w:w="1590" w:type="dxa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>Powierzchnia użytkowa</w:t>
            </w:r>
          </w:p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C25729">
              <w:rPr>
                <w:b/>
                <w:sz w:val="24"/>
                <w:szCs w:val="24"/>
              </w:rPr>
              <w:t>(w m</w:t>
            </w:r>
            <w:r w:rsidRPr="00C25729">
              <w:rPr>
                <w:b/>
                <w:sz w:val="24"/>
                <w:szCs w:val="24"/>
                <w:vertAlign w:val="superscript"/>
              </w:rPr>
              <w:t>2</w:t>
            </w:r>
            <w:r w:rsidRPr="00C25729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523" w:type="dxa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>Kondygnacje nad/pod ziemią</w:t>
            </w:r>
          </w:p>
        </w:tc>
        <w:tc>
          <w:tcPr>
            <w:tcW w:w="1590" w:type="dxa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>Powierzchnia zabudowy</w:t>
            </w:r>
          </w:p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>(w m</w:t>
            </w:r>
            <w:r w:rsidRPr="00C25729">
              <w:rPr>
                <w:b/>
                <w:sz w:val="24"/>
                <w:szCs w:val="24"/>
                <w:vertAlign w:val="superscript"/>
              </w:rPr>
              <w:t>2</w:t>
            </w:r>
            <w:r w:rsidRPr="00C25729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723" w:type="dxa"/>
            <w:vAlign w:val="center"/>
          </w:tcPr>
          <w:p w:rsidR="00C25729" w:rsidRPr="00C25729" w:rsidRDefault="00C25729" w:rsidP="00C25729">
            <w:pPr>
              <w:jc w:val="center"/>
              <w:rPr>
                <w:b/>
                <w:sz w:val="24"/>
                <w:szCs w:val="24"/>
              </w:rPr>
            </w:pPr>
            <w:r w:rsidRPr="00C25729">
              <w:rPr>
                <w:b/>
                <w:sz w:val="24"/>
                <w:szCs w:val="24"/>
              </w:rPr>
              <w:t>Rok zakończ. budowy</w:t>
            </w:r>
          </w:p>
        </w:tc>
      </w:tr>
      <w:tr w:rsidR="00C25729" w:rsidRPr="00C25729" w:rsidTr="00C25729">
        <w:trPr>
          <w:trHeight w:val="712"/>
          <w:jc w:val="center"/>
        </w:trPr>
        <w:tc>
          <w:tcPr>
            <w:tcW w:w="1137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42</w:t>
            </w:r>
          </w:p>
        </w:tc>
        <w:tc>
          <w:tcPr>
            <w:tcW w:w="1326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1</w:t>
            </w:r>
          </w:p>
        </w:tc>
        <w:tc>
          <w:tcPr>
            <w:tcW w:w="2010" w:type="dxa"/>
            <w:vAlign w:val="center"/>
          </w:tcPr>
          <w:p w:rsidR="00C25729" w:rsidRPr="00C25729" w:rsidRDefault="00C25729" w:rsidP="00C25729">
            <w:pPr>
              <w:ind w:left="-90"/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Budynek oświatowy (przedszkole)</w:t>
            </w:r>
          </w:p>
        </w:tc>
        <w:tc>
          <w:tcPr>
            <w:tcW w:w="1590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127,21</w:t>
            </w:r>
          </w:p>
        </w:tc>
        <w:tc>
          <w:tcPr>
            <w:tcW w:w="1523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2/0</w:t>
            </w:r>
          </w:p>
        </w:tc>
        <w:tc>
          <w:tcPr>
            <w:tcW w:w="1590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180,00</w:t>
            </w:r>
          </w:p>
        </w:tc>
        <w:tc>
          <w:tcPr>
            <w:tcW w:w="1723" w:type="dxa"/>
            <w:vAlign w:val="center"/>
          </w:tcPr>
          <w:p w:rsidR="00C25729" w:rsidRPr="00C25729" w:rsidRDefault="00C25729" w:rsidP="00C25729">
            <w:pPr>
              <w:jc w:val="center"/>
              <w:rPr>
                <w:sz w:val="24"/>
                <w:szCs w:val="24"/>
              </w:rPr>
            </w:pPr>
            <w:r w:rsidRPr="00C25729">
              <w:rPr>
                <w:sz w:val="24"/>
                <w:szCs w:val="24"/>
              </w:rPr>
              <w:t>1910</w:t>
            </w:r>
          </w:p>
        </w:tc>
      </w:tr>
    </w:tbl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C25729" w:rsidRPr="00C25729" w:rsidRDefault="00C25729" w:rsidP="00C25729">
      <w:pPr>
        <w:rPr>
          <w:sz w:val="20"/>
          <w:szCs w:val="20"/>
        </w:rPr>
      </w:pPr>
    </w:p>
    <w:p w:rsidR="00E3402C" w:rsidRDefault="00E3402C" w:rsidP="00074FFC">
      <w:pPr>
        <w:jc w:val="center"/>
        <w:rPr>
          <w:b/>
        </w:rPr>
      </w:pPr>
      <w:r>
        <w:rPr>
          <w:b/>
        </w:rPr>
        <w:lastRenderedPageBreak/>
        <w:t>PODSTAWOWY WYKAZ PRAC REALIZOWANYCH</w:t>
      </w:r>
      <w:r>
        <w:rPr>
          <w:b/>
        </w:rPr>
        <w:br/>
        <w:t>PRZEZ ZARZĄDCE W ZAKRESIE ZARZĄDZANIA OBIEKTAMI ORAZ BUDYNKAMI OŚWIATY</w:t>
      </w:r>
    </w:p>
    <w:p w:rsidR="00C25729" w:rsidRPr="00855DA3" w:rsidRDefault="00C25729" w:rsidP="00C25729">
      <w:pPr>
        <w:rPr>
          <w:rFonts w:eastAsiaTheme="minorHAnsi"/>
          <w:b/>
          <w:sz w:val="24"/>
          <w:szCs w:val="24"/>
          <w:lang w:eastAsia="en-US"/>
        </w:rPr>
      </w:pPr>
    </w:p>
    <w:p w:rsidR="009C166D" w:rsidRPr="009C166D" w:rsidRDefault="009C166D" w:rsidP="009C166D">
      <w:pPr>
        <w:rPr>
          <w:rFonts w:eastAsiaTheme="minorHAnsi"/>
          <w:b/>
          <w:sz w:val="24"/>
          <w:szCs w:val="24"/>
          <w:lang w:eastAsia="en-US"/>
        </w:rPr>
      </w:pPr>
    </w:p>
    <w:tbl>
      <w:tblPr>
        <w:tblW w:w="0" w:type="auto"/>
        <w:tblInd w:w="5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"/>
        <w:gridCol w:w="426"/>
        <w:gridCol w:w="144"/>
        <w:gridCol w:w="4278"/>
        <w:gridCol w:w="2278"/>
        <w:gridCol w:w="1770"/>
      </w:tblGrid>
      <w:tr w:rsidR="009C166D" w:rsidRPr="009C166D" w:rsidTr="005D5AD6">
        <w:trPr>
          <w:trHeight w:val="255"/>
        </w:trPr>
        <w:tc>
          <w:tcPr>
            <w:tcW w:w="8911" w:type="dxa"/>
            <w:gridSpan w:val="6"/>
            <w:shd w:val="clear" w:color="auto" w:fill="00000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 </w:t>
            </w: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Plaża miejska w Śremie</w:t>
            </w:r>
          </w:p>
        </w:tc>
      </w:tr>
      <w:tr w:rsidR="009C166D" w:rsidRPr="009C166D" w:rsidTr="005D5AD6">
        <w:trPr>
          <w:trHeight w:val="255"/>
        </w:trPr>
        <w:tc>
          <w:tcPr>
            <w:tcW w:w="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0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4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Rodzaj prac</w:t>
            </w:r>
          </w:p>
        </w:tc>
        <w:tc>
          <w:tcPr>
            <w:tcW w:w="40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Wykaz prac</w:t>
            </w:r>
          </w:p>
        </w:tc>
      </w:tr>
      <w:tr w:rsidR="009C166D" w:rsidRPr="009C166D" w:rsidTr="005D5AD6">
        <w:trPr>
          <w:trHeight w:val="255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Zapewnienie całodobowej ochrony terenu plaży przed dewastacją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codziennie</w:t>
            </w:r>
          </w:p>
        </w:tc>
      </w:tr>
      <w:tr w:rsidR="009C166D" w:rsidRPr="009C166D" w:rsidTr="005D5AD6">
        <w:trPr>
          <w:trHeight w:val="270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Badanie dna jeziora przed sezonem przez płetwonurków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6B0C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 xml:space="preserve">1 raz w roku </w:t>
            </w:r>
          </w:p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(przed rozpoczęciem sezonu)</w:t>
            </w:r>
          </w:p>
        </w:tc>
      </w:tr>
      <w:tr w:rsidR="009C166D" w:rsidRPr="009C166D" w:rsidTr="005D5AD6">
        <w:trPr>
          <w:trHeight w:val="255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Oczyszczanie dna jeziora w obszarze miejsca wykorzystywanego do kąpieli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codziennie w sezonie*</w:t>
            </w:r>
          </w:p>
        </w:tc>
      </w:tr>
      <w:tr w:rsidR="009C166D" w:rsidRPr="009C166D" w:rsidTr="005D5AD6">
        <w:trPr>
          <w:trHeight w:val="420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Wykonanie badania jakości wody zgodnie z ustalonym ze Stacją Sanitarno-Epidemiologiczną harmonogramem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harmonogramu**</w:t>
            </w:r>
          </w:p>
        </w:tc>
      </w:tr>
      <w:tr w:rsidR="009C166D" w:rsidRPr="009C166D" w:rsidTr="005D5AD6">
        <w:trPr>
          <w:trHeight w:val="375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Wycinanie trzciny na terenie plaży 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 xml:space="preserve">marzec-listopad, wg zapotrzebowania </w:t>
            </w:r>
          </w:p>
        </w:tc>
      </w:tr>
      <w:tr w:rsidR="009C166D" w:rsidRPr="009C166D" w:rsidTr="005D5AD6">
        <w:trPr>
          <w:trHeight w:val="420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Nawożenie plaży piaskiem 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 sezonie* wg zapotrzebowania oraz każdorazowo na zgłoszenie Zamawiającego</w:t>
            </w:r>
          </w:p>
        </w:tc>
      </w:tr>
      <w:tr w:rsidR="009C166D" w:rsidRPr="009C166D" w:rsidTr="005D5AD6">
        <w:trPr>
          <w:trHeight w:val="375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Nawożenie piaskiem placu zabaw dla dzieci 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czerwiec-wrzesień wg zapotrzebowania oraz każdorazowo na zgłoszenie Zamawiającego</w:t>
            </w:r>
          </w:p>
        </w:tc>
      </w:tr>
      <w:tr w:rsidR="009C166D" w:rsidRPr="009C166D" w:rsidTr="005D5AD6">
        <w:trPr>
          <w:trHeight w:val="420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Przygotowywanie terenu plaży do imprez okolicznościowych na podstawie ustaleń z Zamawiającym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420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Uporządkowanie terenu plaży po imprezach okolicznościowych na podstawie ustaleń z Zamawiającym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255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Oczyszczanie kostki brukowej z nadmiaru piasku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 sezonie* wg zapotrzebowania</w:t>
            </w:r>
          </w:p>
        </w:tc>
      </w:tr>
      <w:tr w:rsidR="009C166D" w:rsidRPr="009C166D" w:rsidTr="005D5AD6">
        <w:trPr>
          <w:trHeight w:val="420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Oznakowanie miejsca wykorzystywanego do kąpieli (tablica informacyjna) zgodnie z Rozporządzeniem Ministra Zdrowia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 w sezonie* (umieszczenie tablicy informacyjnej powinno nastąpić najpóźniej w dniu rozpoczęcia sezonu)</w:t>
            </w:r>
          </w:p>
        </w:tc>
      </w:tr>
      <w:tr w:rsidR="009C166D" w:rsidRPr="009C166D" w:rsidTr="005D5AD6">
        <w:trPr>
          <w:trHeight w:val="255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Zapewnienie bezpieczeństwa ratowniczego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codziennie w sezonie* w godz. 10.00-18.00</w:t>
            </w:r>
          </w:p>
        </w:tc>
      </w:tr>
      <w:tr w:rsidR="009C166D" w:rsidRPr="009C166D" w:rsidTr="005D5AD6">
        <w:trPr>
          <w:trHeight w:val="255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Udostępnienie i sprzątanie sanitariatów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codziennie w sezonie* w godz. 10.00-18.00 oraz każdorazowo na zgłoszenie Zamawiającego</w:t>
            </w:r>
          </w:p>
        </w:tc>
      </w:tr>
      <w:tr w:rsidR="009C166D" w:rsidRPr="009C166D" w:rsidTr="005D5AD6">
        <w:trPr>
          <w:trHeight w:val="255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Montaż; demontaż i konserwacja pomostu pływającego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przed rozpoczęciem sezonu*,</w:t>
            </w: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br/>
              <w:t>po zakończeniu sezonu*</w:t>
            </w:r>
          </w:p>
        </w:tc>
      </w:tr>
      <w:tr w:rsidR="009C166D" w:rsidRPr="009C166D" w:rsidTr="005D5AD6">
        <w:trPr>
          <w:trHeight w:val="255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Bieżąca naprawa pomostu pływającego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 sezonie* wg zapotrzebowania</w:t>
            </w:r>
          </w:p>
        </w:tc>
      </w:tr>
      <w:tr w:rsidR="009C166D" w:rsidRPr="009C166D" w:rsidTr="005D5AD6">
        <w:trPr>
          <w:trHeight w:val="255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Modernizacja pomostu pływającego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na zgłoszenie Zamawiającego</w:t>
            </w:r>
          </w:p>
        </w:tc>
      </w:tr>
      <w:tr w:rsidR="009C166D" w:rsidRPr="009C166D" w:rsidTr="005D5AD6">
        <w:trPr>
          <w:trHeight w:val="270"/>
        </w:trPr>
        <w:tc>
          <w:tcPr>
            <w:tcW w:w="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4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Magazynowanie i zabezpieczenie pomostu pływającego </w:t>
            </w:r>
          </w:p>
        </w:tc>
        <w:tc>
          <w:tcPr>
            <w:tcW w:w="40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po sezonie*</w:t>
            </w:r>
          </w:p>
        </w:tc>
      </w:tr>
      <w:tr w:rsidR="009C166D" w:rsidRPr="009C166D" w:rsidTr="005D5AD6">
        <w:trPr>
          <w:trHeight w:val="255"/>
        </w:trPr>
        <w:tc>
          <w:tcPr>
            <w:tcW w:w="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Bieżące naprawy i konserwacje systemu kanalizacji</w:t>
            </w:r>
          </w:p>
        </w:tc>
        <w:tc>
          <w:tcPr>
            <w:tcW w:w="4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255"/>
        </w:trPr>
        <w:tc>
          <w:tcPr>
            <w:tcW w:w="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4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Zapewnienie bieżącego porządku </w:t>
            </w:r>
            <w:r w:rsidRPr="009C166D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i czystości na terenie plaży</w:t>
            </w:r>
          </w:p>
        </w:tc>
        <w:tc>
          <w:tcPr>
            <w:tcW w:w="40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lastRenderedPageBreak/>
              <w:t>stale</w:t>
            </w:r>
          </w:p>
        </w:tc>
      </w:tr>
      <w:tr w:rsidR="009C166D" w:rsidRPr="009C166D" w:rsidTr="005D5AD6">
        <w:trPr>
          <w:trHeight w:val="420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lastRenderedPageBreak/>
              <w:t>20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Wygrabianie liści z terenu plaży łącznie z ich wywiezieniem i zagospodarowaniem we własnym zakresie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 xml:space="preserve">wrzesień-listopad, wg zapotrzebowania </w:t>
            </w:r>
          </w:p>
        </w:tc>
      </w:tr>
      <w:tr w:rsidR="009C166D" w:rsidRPr="009C166D" w:rsidTr="005D5AD6">
        <w:trPr>
          <w:trHeight w:val="255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Wywóz nieczystości z terenu plaży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codziennie w sezonie* oraz wg zapotrzebowania po zakończeniu sezonu tj.(styczeń-czerwiec, wrzesień-grudzień)</w:t>
            </w:r>
          </w:p>
        </w:tc>
      </w:tr>
      <w:tr w:rsidR="009C166D" w:rsidRPr="009C166D" w:rsidTr="005D5AD6">
        <w:trPr>
          <w:trHeight w:val="270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Koszenie terenu plaży</w:t>
            </w:r>
            <w:r w:rsidRPr="009C166D">
              <w:rPr>
                <w:rFonts w:eastAsiaTheme="minorHAnsi"/>
                <w:iCs/>
                <w:sz w:val="24"/>
                <w:szCs w:val="24"/>
                <w:lang w:eastAsia="en-US"/>
              </w:rPr>
              <w:t xml:space="preserve"> wraz z wywiezieniem pokosu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kwiecień - październik (utrzymanie wysokości trawy w granicach do 5 cm)</w:t>
            </w:r>
          </w:p>
        </w:tc>
      </w:tr>
      <w:tr w:rsidR="009C166D" w:rsidRPr="009C166D" w:rsidTr="005D5AD6">
        <w:trPr>
          <w:trHeight w:val="255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Bieżąca naprawa i konserwacja siłowni plenerowej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450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Bieżące naprawy i konserwacja urządzeń znajdujących się na plaży na podstawie ustaleń z Zamawiającym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255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Zapewnienie dostawy i opłata za media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stale</w:t>
            </w:r>
          </w:p>
        </w:tc>
      </w:tr>
      <w:tr w:rsidR="009C166D" w:rsidRPr="009C166D" w:rsidTr="005D5AD6">
        <w:trPr>
          <w:trHeight w:val="420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Niezwłocznie zgłaszanie Zamawiającemu uszkodzeń, dewastacji, zniszczeń itd. elementów obiektu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420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Zgłaszanie Zamawiającemu zagrożeń wynikających ze stanu technicznego elementów obiektu oraz podejmowanie działań zabezpieczających za zgodą Zamawiającego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420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Zarządzanie dokumentacją obiektów zgodnie z obowiązującymi zasadami archiwizacji, prawem budowlanym oraz innymi przepisami regulującymi wytwarzanie, obieg i korzystanie z dokumentów dotyczących nieruchomości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9C166D">
              <w:rPr>
                <w:rFonts w:eastAsiaTheme="minorHAnsi"/>
                <w:i/>
                <w:sz w:val="24"/>
                <w:szCs w:val="24"/>
                <w:lang w:eastAsia="en-US"/>
              </w:rPr>
              <w:t>zgodnie z wymogami prawa budowlanego</w:t>
            </w:r>
          </w:p>
        </w:tc>
      </w:tr>
      <w:tr w:rsidR="009C166D" w:rsidRPr="009C166D" w:rsidTr="005D5AD6">
        <w:trPr>
          <w:trHeight w:val="420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Zapewnienie dostaw mediów przez zawieranie i zmienianie umów na dostawę energii elektrycznej, wody, gazu, odprowadzania ścieków i wywozu nieczystości stałych</w:t>
            </w:r>
            <w:r w:rsidRPr="009C166D">
              <w:rPr>
                <w:rFonts w:eastAsiaTheme="minorHAnsi"/>
                <w:sz w:val="24"/>
                <w:szCs w:val="24"/>
                <w:lang w:eastAsia="en-US"/>
              </w:rPr>
              <w:br/>
              <w:t>oraz ustalanie rozliczeń z użytkownikami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420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Dokonywanie remontów i modernizacji zatwierdzonych przez </w:t>
            </w:r>
            <w:r w:rsidRPr="009C166D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Zamawiającego</w:t>
            </w: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 po wskazaniu źródeł i sposobu finansowania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sz w:val="24"/>
                <w:szCs w:val="24"/>
                <w:lang w:eastAsia="en-US"/>
              </w:rPr>
              <w:t>na podstawie planów rzeczowo – finansowych oraz w przypadku dodatkowych prac w uzgodnieniu z Zamawiającym</w:t>
            </w:r>
          </w:p>
        </w:tc>
      </w:tr>
      <w:tr w:rsidR="009C166D" w:rsidRPr="009C166D" w:rsidTr="005D5AD6">
        <w:trPr>
          <w:trHeight w:val="420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Windykacja należności stanowiących pożytki i inne przychody z Obiektu </w:t>
            </w:r>
            <w:r w:rsidRPr="009C166D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zgodnie z postanowieniami Umowy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330"/>
        </w:trPr>
        <w:tc>
          <w:tcPr>
            <w:tcW w:w="585" w:type="dxa"/>
            <w:gridSpan w:val="3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048" w:type="dxa"/>
            <w:gridSpan w:val="2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9C166D" w:rsidRPr="009C166D" w:rsidTr="005D5AD6">
        <w:trPr>
          <w:trHeight w:val="420"/>
        </w:trPr>
        <w:tc>
          <w:tcPr>
            <w:tcW w:w="441" w:type="dxa"/>
            <w:gridSpan w:val="2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*</w:t>
            </w:r>
          </w:p>
        </w:tc>
        <w:tc>
          <w:tcPr>
            <w:tcW w:w="8470" w:type="dxa"/>
            <w:gridSpan w:val="4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Sezon - trwa od pierwszego dnia ferii letnich do ostatniego dnia ferii letnich według Rozporządzenia MEN</w:t>
            </w:r>
          </w:p>
        </w:tc>
      </w:tr>
      <w:tr w:rsidR="009C166D" w:rsidRPr="009C166D" w:rsidTr="005D5AD6">
        <w:trPr>
          <w:gridBefore w:val="1"/>
          <w:wBefore w:w="15" w:type="dxa"/>
          <w:trHeight w:val="1395"/>
        </w:trPr>
        <w:tc>
          <w:tcPr>
            <w:tcW w:w="426" w:type="dxa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**</w:t>
            </w:r>
          </w:p>
        </w:tc>
        <w:tc>
          <w:tcPr>
            <w:tcW w:w="8470" w:type="dxa"/>
            <w:gridSpan w:val="4"/>
          </w:tcPr>
          <w:p w:rsidR="009C166D" w:rsidRPr="009C166D" w:rsidRDefault="009C166D" w:rsidP="009C166D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Harmonogram - terminy wykonania badań jakości wody: pierwsze nie wcześniej niż 14 dni przed rozpoczęciem funkcjonowania miejsca wykorzystywanego do kąpieli oraz co najmniej jedno badanie w trakcie trwania sezonu letniego, a także każdorazowo w przypadku wzrokowego stwierdzenia zanieczyszczeń niekorzystnie wpływających na jakość wody i mogących stanowić zagrożenie</w:t>
            </w:r>
            <w:r w:rsidRPr="009C166D">
              <w:rPr>
                <w:rFonts w:eastAsiaTheme="minorHAnsi"/>
                <w:sz w:val="24"/>
                <w:szCs w:val="24"/>
                <w:lang w:eastAsia="en-US"/>
              </w:rPr>
              <w:br/>
              <w:t>zdrowotne dla kapiących się osób.</w:t>
            </w:r>
          </w:p>
        </w:tc>
      </w:tr>
      <w:tr w:rsidR="009C166D" w:rsidRPr="009C166D" w:rsidTr="005D5AD6">
        <w:trPr>
          <w:trHeight w:val="270"/>
        </w:trPr>
        <w:tc>
          <w:tcPr>
            <w:tcW w:w="585" w:type="dxa"/>
            <w:gridSpan w:val="3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048" w:type="dxa"/>
            <w:gridSpan w:val="2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9C166D" w:rsidRPr="009C166D" w:rsidTr="005D5AD6">
        <w:trPr>
          <w:trHeight w:val="240"/>
        </w:trPr>
        <w:tc>
          <w:tcPr>
            <w:tcW w:w="7141" w:type="dxa"/>
            <w:gridSpan w:val="5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Teren obszaru miejsca wykorzystywanego do kąpieli - szacowana powierzchnia</w:t>
            </w:r>
          </w:p>
        </w:tc>
        <w:tc>
          <w:tcPr>
            <w:tcW w:w="1770" w:type="dxa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3 500,00m</w:t>
            </w:r>
            <w:r w:rsidRPr="009C166D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</w:tr>
      <w:tr w:rsidR="009C166D" w:rsidRPr="009C166D" w:rsidTr="005D5AD6">
        <w:trPr>
          <w:trHeight w:val="255"/>
        </w:trPr>
        <w:tc>
          <w:tcPr>
            <w:tcW w:w="7141" w:type="dxa"/>
            <w:gridSpan w:val="5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Teren plaży miejskiej - szacowana powierzchnia </w:t>
            </w:r>
          </w:p>
        </w:tc>
        <w:tc>
          <w:tcPr>
            <w:tcW w:w="1770" w:type="dxa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35 505,00m</w:t>
            </w:r>
            <w:r w:rsidRPr="009C166D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</w:tr>
      <w:tr w:rsidR="009C166D" w:rsidRPr="009C166D" w:rsidTr="005D5AD6">
        <w:trPr>
          <w:trHeight w:val="255"/>
        </w:trPr>
        <w:tc>
          <w:tcPr>
            <w:tcW w:w="7141" w:type="dxa"/>
            <w:gridSpan w:val="5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Teren zielony -szacowana powierzchnia</w:t>
            </w:r>
          </w:p>
        </w:tc>
        <w:tc>
          <w:tcPr>
            <w:tcW w:w="1770" w:type="dxa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23 000,00m</w:t>
            </w:r>
            <w:r w:rsidRPr="009C166D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</w:tr>
      <w:tr w:rsidR="009C166D" w:rsidRPr="009C166D" w:rsidTr="005D5AD6">
        <w:trPr>
          <w:trHeight w:val="255"/>
        </w:trPr>
        <w:tc>
          <w:tcPr>
            <w:tcW w:w="7141" w:type="dxa"/>
            <w:gridSpan w:val="5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Teren utwardzony - szacowana powierzchnia</w:t>
            </w:r>
          </w:p>
        </w:tc>
        <w:tc>
          <w:tcPr>
            <w:tcW w:w="1770" w:type="dxa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2 360,00m</w:t>
            </w:r>
            <w:r w:rsidRPr="009C166D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</w:tr>
    </w:tbl>
    <w:p w:rsidR="009C166D" w:rsidRPr="009C166D" w:rsidRDefault="009C166D" w:rsidP="009C166D">
      <w:pPr>
        <w:rPr>
          <w:rFonts w:eastAsiaTheme="minorHAnsi"/>
          <w:b/>
          <w:sz w:val="24"/>
          <w:szCs w:val="24"/>
          <w:lang w:eastAsia="en-US"/>
        </w:rPr>
      </w:pPr>
    </w:p>
    <w:p w:rsidR="009C166D" w:rsidRPr="009C166D" w:rsidRDefault="009C166D" w:rsidP="009C166D">
      <w:pPr>
        <w:rPr>
          <w:rFonts w:eastAsiaTheme="minorHAnsi"/>
          <w:sz w:val="24"/>
          <w:szCs w:val="24"/>
          <w:lang w:eastAsia="en-US"/>
        </w:rPr>
      </w:pPr>
    </w:p>
    <w:tbl>
      <w:tblPr>
        <w:tblW w:w="900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4"/>
        <w:gridCol w:w="5392"/>
        <w:gridCol w:w="3114"/>
      </w:tblGrid>
      <w:tr w:rsidR="009C166D" w:rsidRPr="009C166D" w:rsidTr="005D5AD6">
        <w:trPr>
          <w:trHeight w:val="255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 </w:t>
            </w: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Przystań Kajakowa nad Rzeką Wartą w Śremie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0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Rodzaj prac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Wykaz prac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Zapewnienie całodobowej ochrony terenu plaży przed dewastacją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codziennie</w:t>
            </w:r>
          </w:p>
        </w:tc>
      </w:tr>
      <w:tr w:rsidR="009C166D" w:rsidRPr="009C166D" w:rsidTr="005D5AD6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Przygotowywanie terenu przystani do imprez okolicznościowych na podstawie ustaleń z Zamawiającym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3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Uporządkowanie terenu przystani po imprezie okolicznościowej na podstawie ustaleń z Zamawiającym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846B0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Montaż; demontaż tablicy informacyjno-turystycznej 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przed rozpoczęciem sezonu*; po zakończeniu sezonu*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Bieżąca naprawa i konserwacja tablicy informacyjno-turystycznej (1 szt.)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846B0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Magazynowanie tablicy informacyjno-turystycznej</w:t>
            </w:r>
            <w:r w:rsidRPr="009C166D">
              <w:rPr>
                <w:rFonts w:eastAsiaTheme="minorHAnsi"/>
                <w:sz w:val="24"/>
                <w:szCs w:val="24"/>
                <w:lang w:eastAsia="en-US"/>
              </w:rPr>
              <w:br/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po sezonie*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53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Montaż; demontaż i konserwacja pomostu na rzece Warta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przed sezonem*; po zakończeniu sezonu*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5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Bieżąca naprawa pomostu pływającego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 sezonie* wg zapotrzebowania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Modernizacja pomostu pływającego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na zgłoszenie Zamawiającego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Magazynowanie i zabezpieczenie pomostu pływającego 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po sezonie*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Regulacja pomostu pływającego 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poziomu wody w rzece Warcie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Montaż i demontaż altan drewnianych na przystani </w:t>
            </w:r>
          </w:p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przed rozpoczęciem sezonu*; po zakończeniu sezonu*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Bieżąca naprawa i konserwacja altan drewnianych</w:t>
            </w:r>
          </w:p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Modernizacja altan drewnianych</w:t>
            </w:r>
          </w:p>
        </w:tc>
        <w:tc>
          <w:tcPr>
            <w:tcW w:w="3114" w:type="dxa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846B0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Magazynowanie altan drewnianych 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po sezonie*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846B0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Montaż oraz demontaż ław i siedzisk drewnianych na przystani 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przed rozpoczęciem sezonu*; po zakończeniu sezonu*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846B0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Bieżące naprawy i konserwacje ław i siedzisk </w:t>
            </w:r>
            <w:r w:rsidRPr="009C166D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 xml:space="preserve">drewnianych 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lastRenderedPageBreak/>
              <w:t>wg zapotrzebowania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lastRenderedPageBreak/>
              <w:t>19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846B0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Modernizacja ław i siedzisk drewnianych 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846B0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Magazynowanie ław i siedzisk drewnianych 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po sezonie*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846B0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Montaż oraz demontaż huśtawki drewnianej 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przed rozpoczęciem sezonu*; po zakończeniu sezonu*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846B0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Bieżąca naprawa i konserwacja huśtawki drewnianej 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846B0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Modernizacja huśtawki drewnianej 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846B0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Magazynowanie huśtawki drewnianej 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po sezonie*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846B0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Montaż oraz demontaż grilla 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przed rozpoczęciem sezonu*; po zakończeniu sezonu*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5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Bieżąca naprawa i utrzymanie w czystości grilla</w:t>
            </w:r>
          </w:p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5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846B0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Magazynowanie grilla 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po sezonie*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5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846B0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Bieżące naprawy i konserwacje kajaków 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846B0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Magazynowanie kajaków 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po sezonie*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Zapewnienie bieżącego porządku i czystości na terenie przystani kajakowej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stale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Wywóz nieczystości z terenu przystani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codziennie w sezonie* oraz wg zapotrzebowania po zakończeniu sezonu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Koszenie terenu przystani</w:t>
            </w:r>
            <w:r w:rsidRPr="009C166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wraz z wywiezieniem pokosu ( ok. 1500m</w:t>
            </w:r>
            <w:r w:rsidRPr="009C166D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2</w:t>
            </w: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kwiecień – wrzesień (utrzymanie wysokości trawy w granicach do 7 cm)</w:t>
            </w:r>
          </w:p>
        </w:tc>
      </w:tr>
      <w:tr w:rsidR="009C166D" w:rsidRPr="009C166D" w:rsidTr="005D5AD6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5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Bieżące naprawy i konserwacja urządzeń znajdujących się na przystani kajakowej na podstawie ustaleń z Zamawiającym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53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Zapewnienie dostawy i opłata za media</w:t>
            </w:r>
          </w:p>
        </w:tc>
        <w:tc>
          <w:tcPr>
            <w:tcW w:w="311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stale</w:t>
            </w:r>
          </w:p>
        </w:tc>
      </w:tr>
      <w:tr w:rsidR="009C166D" w:rsidRPr="009C166D" w:rsidTr="005D5AD6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5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Niezwłocznie zgłaszanie Zamawiającemu uszkodzeń, dewastacji, zniszczeń itd. elementów obiektu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Zgłaszanie Zamawiającemu zagrożeń wynikających ze stanu technicznego elementów obiektu oraz podejmowanie działań zabezpieczających za zgodą Zamawiającego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Zarządzanie dokumentacją obiektów zgodnie z obowiązującymi zasadami archiwizacji, prawem budowlanym oraz innymi przepisami regulującymi wytwarzanie, obieg i korzystanie z dokumentów dotyczących nieruchomości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9C166D">
              <w:rPr>
                <w:rFonts w:eastAsiaTheme="minorHAnsi"/>
                <w:i/>
                <w:sz w:val="24"/>
                <w:szCs w:val="24"/>
                <w:lang w:eastAsia="en-US"/>
              </w:rPr>
              <w:t>zgodnie z wymogami prawa budowlanego</w:t>
            </w:r>
          </w:p>
        </w:tc>
      </w:tr>
      <w:tr w:rsidR="009C166D" w:rsidRPr="009C166D" w:rsidTr="005D5AD6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Zapewnienie dostaw mediów przez zawieranie i zmienianie umów na dostawę energii elektrycznej, wody, gazu, odprowadzania ścieków i wywozu nieczystości stałych</w:t>
            </w:r>
            <w:r w:rsidRPr="009C166D">
              <w:rPr>
                <w:rFonts w:eastAsiaTheme="minorHAnsi"/>
                <w:sz w:val="24"/>
                <w:szCs w:val="24"/>
                <w:lang w:eastAsia="en-US"/>
              </w:rPr>
              <w:br/>
              <w:t>oraz ustalanie rozliczeń z użytkownikami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Dokonywanie remontów i modernizacji zatwierdzonych przez </w:t>
            </w:r>
            <w:r w:rsidRPr="009C166D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Zamawiającego</w:t>
            </w: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 po wskazaniu źródeł i sposobu finansowania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sz w:val="24"/>
                <w:szCs w:val="24"/>
                <w:lang w:eastAsia="en-US"/>
              </w:rPr>
              <w:t>na podstawie planów rzeczowo – finansowych oraz w przypadku dodatkowych prac w uzgodnieniu z Zamawiającym</w:t>
            </w:r>
          </w:p>
        </w:tc>
      </w:tr>
      <w:tr w:rsidR="009C166D" w:rsidRPr="009C166D" w:rsidTr="005D5AD6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lastRenderedPageBreak/>
              <w:t>41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Windykacja należności stanowiących pożytki i inne przychody z Obiektu </w:t>
            </w:r>
            <w:r w:rsidRPr="009C166D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zgodnie z postanowieniami Umowy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92" w:type="dxa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14" w:type="dxa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 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*</w:t>
            </w:r>
          </w:p>
        </w:tc>
        <w:tc>
          <w:tcPr>
            <w:tcW w:w="8506" w:type="dxa"/>
            <w:gridSpan w:val="2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Sezon - trwa od kwietnia do września z uwzględnieniem uwarunkowań atmosferycznych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8506" w:type="dxa"/>
            <w:gridSpan w:val="2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9C166D" w:rsidRPr="009C166D" w:rsidTr="005D5AD6">
        <w:trPr>
          <w:trHeight w:val="255"/>
        </w:trPr>
        <w:tc>
          <w:tcPr>
            <w:tcW w:w="5886" w:type="dxa"/>
            <w:gridSpan w:val="2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Teren przystani kajakowej - szacowana powierzchnia</w:t>
            </w:r>
          </w:p>
        </w:tc>
        <w:tc>
          <w:tcPr>
            <w:tcW w:w="3114" w:type="dxa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1 500,00m</w:t>
            </w:r>
            <w:r w:rsidRPr="009C166D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</w:tr>
    </w:tbl>
    <w:p w:rsidR="009C166D" w:rsidRPr="009C166D" w:rsidRDefault="009C166D" w:rsidP="009C166D">
      <w:pPr>
        <w:rPr>
          <w:rFonts w:eastAsiaTheme="minorHAnsi"/>
          <w:b/>
          <w:sz w:val="24"/>
          <w:szCs w:val="24"/>
          <w:lang w:eastAsia="en-US"/>
        </w:rPr>
      </w:pPr>
    </w:p>
    <w:p w:rsidR="009C166D" w:rsidRPr="009C166D" w:rsidRDefault="009C166D" w:rsidP="009C166D">
      <w:pPr>
        <w:rPr>
          <w:rFonts w:eastAsiaTheme="minorHAnsi"/>
          <w:b/>
          <w:sz w:val="24"/>
          <w:szCs w:val="24"/>
          <w:lang w:eastAsia="en-US"/>
        </w:rPr>
      </w:pPr>
    </w:p>
    <w:p w:rsidR="009C166D" w:rsidRDefault="009C166D" w:rsidP="009C166D">
      <w:pPr>
        <w:rPr>
          <w:rFonts w:eastAsiaTheme="minorHAnsi"/>
          <w:b/>
          <w:sz w:val="24"/>
          <w:szCs w:val="24"/>
          <w:lang w:eastAsia="en-US"/>
        </w:rPr>
      </w:pPr>
    </w:p>
    <w:p w:rsidR="002E38F2" w:rsidRPr="009C166D" w:rsidRDefault="002E38F2" w:rsidP="009C166D">
      <w:pPr>
        <w:rPr>
          <w:rFonts w:eastAsiaTheme="minorHAnsi"/>
          <w:b/>
          <w:sz w:val="24"/>
          <w:szCs w:val="24"/>
          <w:lang w:eastAsia="en-US"/>
        </w:rPr>
      </w:pPr>
    </w:p>
    <w:tbl>
      <w:tblPr>
        <w:tblW w:w="928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4"/>
        <w:gridCol w:w="5101"/>
        <w:gridCol w:w="688"/>
        <w:gridCol w:w="968"/>
        <w:gridCol w:w="2029"/>
      </w:tblGrid>
      <w:tr w:rsidR="009C166D" w:rsidRPr="009C166D" w:rsidTr="005D5AD6">
        <w:trPr>
          <w:trHeight w:val="255"/>
        </w:trPr>
        <w:tc>
          <w:tcPr>
            <w:tcW w:w="92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Stadion miejski przy ul. Poznańskiej 15 w Śremie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0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Rodzaj prac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Wykaz prac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Zapewnienie całodobowej ochrony terenu stadionu przed dewastacją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codziennie</w:t>
            </w:r>
          </w:p>
        </w:tc>
      </w:tr>
      <w:tr w:rsidR="009C166D" w:rsidRPr="009C166D" w:rsidTr="005D5AD6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Reprezentowanie Zamawiającego przy weryfikacji boiska sportowego przed rozpoczęciem sezonu ligowego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1 raz w roku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38F2" w:rsidRDefault="002E38F2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Pielęgnacja murawy boiska głównego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zaleceń Wykonawcy przedłożonych przez Zamawiającego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Wyrównywanie terenu bieżni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Prowadzenie harmonogramu rezerwacji boiska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codziennie w sezonie*</w:t>
            </w:r>
          </w:p>
        </w:tc>
      </w:tr>
      <w:tr w:rsidR="009C166D" w:rsidRPr="009C166D" w:rsidTr="005D5AD6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Udostępnianie numeru telefonu dla mieszkańców głównie w celu dokonania rezerwacji boisk</w:t>
            </w:r>
            <w:r w:rsidR="008E397B">
              <w:rPr>
                <w:rFonts w:eastAsiaTheme="minorHAnsi"/>
                <w:sz w:val="24"/>
                <w:szCs w:val="24"/>
                <w:lang w:eastAsia="en-US"/>
              </w:rPr>
              <w:t>a</w:t>
            </w: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 oraz udzielania informacji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codziennie w sezonie*</w:t>
            </w:r>
          </w:p>
        </w:tc>
      </w:tr>
      <w:tr w:rsidR="009C166D" w:rsidRPr="009C166D" w:rsidTr="005D5AD6">
        <w:trPr>
          <w:trHeight w:val="37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Pomiary boiska niezbędne do odbywania się meczy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harmonogramu rozgrywek ligi piłki nożnej oraz zapotrzebowania</w:t>
            </w:r>
          </w:p>
        </w:tc>
      </w:tr>
      <w:tr w:rsidR="009C166D" w:rsidRPr="009C166D" w:rsidTr="005D5AD6">
        <w:trPr>
          <w:trHeight w:val="37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Przygotowywanie boiska do meczy i treningów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harmonogramu rozgrywek ligi piłki nożnej oraz zapotrzebowania</w:t>
            </w:r>
          </w:p>
        </w:tc>
      </w:tr>
      <w:tr w:rsidR="009C166D" w:rsidRPr="009C166D" w:rsidTr="005D5AD6">
        <w:trPr>
          <w:trHeight w:val="37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Montaż bramek do piłki nożnej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harmonogramu rozgrywek ligi piłki nożnej oraz zapotrzebowania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Demontaż i magazynowanie bramek do piłki nożnej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po sezonie* oraz wg zapotrzebowania</w:t>
            </w:r>
          </w:p>
        </w:tc>
      </w:tr>
      <w:tr w:rsidR="009C166D" w:rsidRPr="009C166D" w:rsidTr="005D5AD6">
        <w:trPr>
          <w:trHeight w:val="37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Zawieszanie siatek w bramkach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harmonogramu rozgrywek ligi piłki nożnej oraz zapotrzebowania</w:t>
            </w:r>
          </w:p>
        </w:tc>
      </w:tr>
      <w:tr w:rsidR="009C166D" w:rsidRPr="009C166D" w:rsidTr="005D5AD6">
        <w:trPr>
          <w:trHeight w:val="37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Malowanie linii na stadionie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harmonogramu rozgrywek ligi piłki nożnej oraz zapotrzebowania</w:t>
            </w:r>
          </w:p>
        </w:tc>
      </w:tr>
      <w:tr w:rsidR="009C166D" w:rsidRPr="009C166D" w:rsidTr="005D5AD6">
        <w:trPr>
          <w:trHeight w:val="37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Udostępnienie nagłośnienia na mecze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harmonogramu rozgrywek ligi piłki nożnej oraz zapotrzebowania</w:t>
            </w:r>
          </w:p>
        </w:tc>
      </w:tr>
      <w:tr w:rsidR="009C166D" w:rsidRPr="009C166D" w:rsidTr="005D5AD6">
        <w:trPr>
          <w:trHeight w:val="37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Wałowanie boiska po meczach i treningach 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harmonogramu rozgrywek ligi piłki nożnej oraz zapotrzebowania</w:t>
            </w:r>
          </w:p>
        </w:tc>
      </w:tr>
      <w:tr w:rsidR="009C166D" w:rsidRPr="009C166D" w:rsidTr="005D5AD6">
        <w:trPr>
          <w:trHeight w:val="37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Sprzątanie trybun raz dokonanie oprysku chwastobójczego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Przygotowanie do i sprzątanie stadionu po imprezach okolicznościowych i masowych na podstawie ustaleń z Zamawiającym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lastRenderedPageBreak/>
              <w:t>17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Odchwaszczanie terenu do bieżni i ćwiczeń lekkoatletycznych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Przycinanie krzewów i pielęgnacja zieleni przy ogrodzeniu obiektu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Przycinanie żywopłotu pomiędzy trybunami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C166D" w:rsidRPr="009C166D" w:rsidRDefault="001E0ACE" w:rsidP="001E0ACE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Bieżące naprawy i konserwacje urządzeń oraz sprzętu </w:t>
            </w:r>
            <w:r w:rsidR="009C166D" w:rsidRPr="009C166D">
              <w:rPr>
                <w:rFonts w:eastAsiaTheme="minorHAnsi"/>
                <w:sz w:val="24"/>
                <w:szCs w:val="24"/>
                <w:lang w:eastAsia="en-US"/>
              </w:rPr>
              <w:t>na stadionie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37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8F2" w:rsidRDefault="002E38F2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Wywóz nieczystości z terenu stadionu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codziennie w sezonie* oraz wg zapotrzebowania po zakończeniu sezonu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Zapewnienie dostawy i opłata za media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stale</w:t>
            </w:r>
          </w:p>
        </w:tc>
      </w:tr>
      <w:tr w:rsidR="009C166D" w:rsidRPr="009C166D" w:rsidTr="005D5AD6">
        <w:trPr>
          <w:trHeight w:val="22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Niezwłocznie zgłaszanie Zamawiającemu uszkodzeń, dewastacji, zniszczeń itd. elementów obiektu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45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Zgłaszanie Zamawiającemu zagrożeń wynikających ze stanu technicznego elementów obiektu oraz podejmowanie działań zabezpieczających za zgodą Zamawiającego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45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Zarządzanie dokumentacją obiektów zgodnie z obowiązującymi zasadami archiwizacji, prawem budowlanym oraz innymi przepisami regulującymi wytwarzanie, obieg i korzystanie z dokumentów dotyczących nieruchomości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9C166D">
              <w:rPr>
                <w:rFonts w:eastAsiaTheme="minorHAnsi"/>
                <w:i/>
                <w:sz w:val="24"/>
                <w:szCs w:val="24"/>
                <w:lang w:eastAsia="en-US"/>
              </w:rPr>
              <w:t>zgodnie z wymogami prawa budowlanego</w:t>
            </w:r>
          </w:p>
        </w:tc>
      </w:tr>
      <w:tr w:rsidR="009C166D" w:rsidRPr="009C166D" w:rsidTr="005D5AD6">
        <w:trPr>
          <w:trHeight w:val="45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Zapewnienie dostaw mediów przez zawieranie i zmienianie umów na dostawę energii elektrycznej, wody, gazu, odprowadzania ścieków i wywozu nieczystości stałych</w:t>
            </w:r>
            <w:r w:rsidRPr="009C166D">
              <w:rPr>
                <w:rFonts w:eastAsiaTheme="minorHAnsi"/>
                <w:sz w:val="24"/>
                <w:szCs w:val="24"/>
                <w:lang w:eastAsia="en-US"/>
              </w:rPr>
              <w:br/>
              <w:t>oraz ustalanie rozliczeń z użytkownikami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45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Dokonywanie remontów i modernizacji zatwierdzonych przez </w:t>
            </w:r>
            <w:r w:rsidRPr="009C166D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Zamawiającego</w:t>
            </w: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 po wskazaniu źródeł i sposobu finansowania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sz w:val="24"/>
                <w:szCs w:val="24"/>
                <w:lang w:eastAsia="en-US"/>
              </w:rPr>
              <w:t>na podstawie planów rzeczowo – finansowych oraz w przypadku dodatkowych prac w uzgodnieniu z Zamawiającym</w:t>
            </w:r>
          </w:p>
        </w:tc>
      </w:tr>
      <w:tr w:rsidR="009C166D" w:rsidRPr="009C166D" w:rsidTr="005D5AD6">
        <w:trPr>
          <w:trHeight w:val="45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Windykacja należności stanowiących pożytki i inne przychody z Obiektu </w:t>
            </w:r>
            <w:r w:rsidRPr="009C166D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zgodnie z postanowieniami Umowy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5101" w:type="dxa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685" w:type="dxa"/>
            <w:gridSpan w:val="3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*</w:t>
            </w:r>
          </w:p>
        </w:tc>
        <w:tc>
          <w:tcPr>
            <w:tcW w:w="8786" w:type="dxa"/>
            <w:gridSpan w:val="4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Sezon - trwa od marca do listopada z uwzględnieniem uwarunkowań atmosferycznych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5789" w:type="dxa"/>
            <w:gridSpan w:val="2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997" w:type="dxa"/>
            <w:gridSpan w:val="2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5789" w:type="dxa"/>
            <w:gridSpan w:val="2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997" w:type="dxa"/>
            <w:gridSpan w:val="2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9C166D" w:rsidRPr="009C166D" w:rsidTr="005D5AD6">
        <w:trPr>
          <w:trHeight w:val="255"/>
        </w:trPr>
        <w:tc>
          <w:tcPr>
            <w:tcW w:w="7251" w:type="dxa"/>
            <w:gridSpan w:val="4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Stadion miejski (płyta główna boiska) - szacowana powierzchnia</w:t>
            </w:r>
          </w:p>
        </w:tc>
        <w:tc>
          <w:tcPr>
            <w:tcW w:w="2029" w:type="dxa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7 140,00m</w:t>
            </w:r>
            <w:r w:rsidRPr="009C166D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</w:tr>
      <w:tr w:rsidR="009C166D" w:rsidRPr="009C166D" w:rsidTr="005D5AD6">
        <w:trPr>
          <w:trHeight w:val="255"/>
        </w:trPr>
        <w:tc>
          <w:tcPr>
            <w:tcW w:w="7251" w:type="dxa"/>
            <w:gridSpan w:val="4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Stadion miejski (bieżnia) - szacowana powierzchnia</w:t>
            </w:r>
          </w:p>
        </w:tc>
        <w:tc>
          <w:tcPr>
            <w:tcW w:w="2029" w:type="dxa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4 500,00m</w:t>
            </w:r>
            <w:r w:rsidRPr="009C166D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</w:tr>
      <w:tr w:rsidR="009C166D" w:rsidRPr="009C166D" w:rsidTr="005D5AD6">
        <w:trPr>
          <w:trHeight w:val="255"/>
        </w:trPr>
        <w:tc>
          <w:tcPr>
            <w:tcW w:w="7251" w:type="dxa"/>
            <w:gridSpan w:val="4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Teren do kredowania - szacowana długość linii</w:t>
            </w:r>
          </w:p>
        </w:tc>
        <w:tc>
          <w:tcPr>
            <w:tcW w:w="2029" w:type="dxa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650,00mb</w:t>
            </w:r>
          </w:p>
        </w:tc>
      </w:tr>
      <w:tr w:rsidR="009C166D" w:rsidRPr="009C166D" w:rsidTr="005D5AD6">
        <w:trPr>
          <w:trHeight w:val="255"/>
        </w:trPr>
        <w:tc>
          <w:tcPr>
            <w:tcW w:w="7251" w:type="dxa"/>
            <w:gridSpan w:val="4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Trybuna A (główna) - szacowana powierzchnia / liczba siedzisk</w:t>
            </w:r>
          </w:p>
        </w:tc>
        <w:tc>
          <w:tcPr>
            <w:tcW w:w="2029" w:type="dxa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970,00m</w:t>
            </w:r>
            <w:r w:rsidRPr="009C166D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 xml:space="preserve">2 </w:t>
            </w: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/ 1145</w:t>
            </w:r>
          </w:p>
        </w:tc>
      </w:tr>
      <w:tr w:rsidR="009C166D" w:rsidRPr="009C166D" w:rsidTr="005D5AD6">
        <w:trPr>
          <w:trHeight w:val="255"/>
        </w:trPr>
        <w:tc>
          <w:tcPr>
            <w:tcW w:w="7251" w:type="dxa"/>
            <w:gridSpan w:val="4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Trybuna B (boczna) - szacowana powierzchnia / liczba siedzisk</w:t>
            </w:r>
          </w:p>
        </w:tc>
        <w:tc>
          <w:tcPr>
            <w:tcW w:w="2029" w:type="dxa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700,00m</w:t>
            </w:r>
            <w:r w:rsidRPr="009C166D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 xml:space="preserve">2 </w:t>
            </w: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/ 909</w:t>
            </w:r>
          </w:p>
        </w:tc>
      </w:tr>
    </w:tbl>
    <w:p w:rsidR="009C166D" w:rsidRPr="009C166D" w:rsidRDefault="009C166D" w:rsidP="009C166D">
      <w:pPr>
        <w:rPr>
          <w:rFonts w:eastAsiaTheme="minorHAnsi"/>
          <w:b/>
          <w:sz w:val="24"/>
          <w:szCs w:val="24"/>
          <w:lang w:eastAsia="en-US"/>
        </w:rPr>
      </w:pPr>
    </w:p>
    <w:p w:rsidR="009C166D" w:rsidRPr="009C166D" w:rsidRDefault="009C166D" w:rsidP="009C166D">
      <w:pPr>
        <w:rPr>
          <w:rFonts w:eastAsiaTheme="minorHAnsi"/>
          <w:b/>
          <w:sz w:val="24"/>
          <w:szCs w:val="24"/>
          <w:lang w:eastAsia="en-US"/>
        </w:rPr>
      </w:pPr>
    </w:p>
    <w:p w:rsidR="009C166D" w:rsidRDefault="009C166D" w:rsidP="009C166D">
      <w:pPr>
        <w:rPr>
          <w:rFonts w:eastAsiaTheme="minorHAnsi"/>
          <w:b/>
          <w:sz w:val="24"/>
          <w:szCs w:val="24"/>
          <w:lang w:eastAsia="en-US"/>
        </w:rPr>
      </w:pPr>
    </w:p>
    <w:p w:rsidR="002E38F2" w:rsidRDefault="002E38F2" w:rsidP="009C166D">
      <w:pPr>
        <w:rPr>
          <w:rFonts w:eastAsiaTheme="minorHAnsi"/>
          <w:b/>
          <w:sz w:val="24"/>
          <w:szCs w:val="24"/>
          <w:lang w:eastAsia="en-US"/>
        </w:rPr>
      </w:pPr>
    </w:p>
    <w:p w:rsidR="009C166D" w:rsidRPr="009C166D" w:rsidRDefault="009C166D" w:rsidP="009C166D">
      <w:pPr>
        <w:rPr>
          <w:rFonts w:eastAsiaTheme="minorHAnsi"/>
          <w:b/>
          <w:sz w:val="24"/>
          <w:szCs w:val="24"/>
          <w:lang w:eastAsia="en-US"/>
        </w:rPr>
      </w:pPr>
    </w:p>
    <w:tbl>
      <w:tblPr>
        <w:tblW w:w="928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4"/>
        <w:gridCol w:w="2772"/>
        <w:gridCol w:w="2329"/>
        <w:gridCol w:w="254"/>
        <w:gridCol w:w="106"/>
        <w:gridCol w:w="3160"/>
        <w:gridCol w:w="165"/>
      </w:tblGrid>
      <w:tr w:rsidR="009C166D" w:rsidRPr="009C166D" w:rsidTr="005D5AD6">
        <w:trPr>
          <w:trHeight w:val="255"/>
        </w:trPr>
        <w:tc>
          <w:tcPr>
            <w:tcW w:w="92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lastRenderedPageBreak/>
              <w:t xml:space="preserve">Boisko boczne przy ul. Poznańskiej 15 w Śremie 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0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51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Rodzaj prac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Wykaz prac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Zapewnienie całodobowej ochrony terenu boiska przed dewastacją</w:t>
            </w:r>
          </w:p>
        </w:tc>
        <w:tc>
          <w:tcPr>
            <w:tcW w:w="3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codziennie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1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Pielęgnacja murawy boiska bocznego</w:t>
            </w:r>
          </w:p>
        </w:tc>
        <w:tc>
          <w:tcPr>
            <w:tcW w:w="3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zaleceń Wykonawcy przedłożonych przez Zamawiającego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1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Prowadzenie harmonogramu rezerwacji boiska</w:t>
            </w:r>
          </w:p>
        </w:tc>
        <w:tc>
          <w:tcPr>
            <w:tcW w:w="3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codziennie w sezonie*</w:t>
            </w:r>
          </w:p>
        </w:tc>
      </w:tr>
      <w:tr w:rsidR="009C166D" w:rsidRPr="009C166D" w:rsidTr="005D5AD6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Udostępnianie numeru telefonu dla mieszkańców głównie w celu dokonania rezerwacji boisk</w:t>
            </w:r>
            <w:r w:rsidR="008E397B">
              <w:rPr>
                <w:rFonts w:eastAsiaTheme="minorHAnsi"/>
                <w:sz w:val="24"/>
                <w:szCs w:val="24"/>
                <w:lang w:eastAsia="en-US"/>
              </w:rPr>
              <w:t>a</w:t>
            </w: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 oraz udzielania informacji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codziennie w sezonie*</w:t>
            </w:r>
          </w:p>
        </w:tc>
      </w:tr>
      <w:tr w:rsidR="009C166D" w:rsidRPr="009C166D" w:rsidTr="005D5AD6">
        <w:trPr>
          <w:trHeight w:val="37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1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C166D" w:rsidRPr="009C166D" w:rsidRDefault="001E0ACE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Przygotowywanie boiska do </w:t>
            </w:r>
            <w:r w:rsidR="009C166D" w:rsidRPr="009C166D">
              <w:rPr>
                <w:rFonts w:eastAsiaTheme="minorHAnsi"/>
                <w:sz w:val="24"/>
                <w:szCs w:val="24"/>
                <w:lang w:eastAsia="en-US"/>
              </w:rPr>
              <w:t>treningów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i meczy</w:t>
            </w:r>
          </w:p>
        </w:tc>
        <w:tc>
          <w:tcPr>
            <w:tcW w:w="3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harmonogramu rozgrywek treningów oraz wg  zapotrzebowania</w:t>
            </w:r>
          </w:p>
        </w:tc>
      </w:tr>
      <w:tr w:rsidR="009C166D" w:rsidRPr="009C166D" w:rsidTr="005D5AD6">
        <w:trPr>
          <w:trHeight w:val="37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1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Montaż bramek do piłki nożnej</w:t>
            </w:r>
          </w:p>
        </w:tc>
        <w:tc>
          <w:tcPr>
            <w:tcW w:w="3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 xml:space="preserve">wg harmonogramu rozgrywek treningów oraz wg  zapotrzebowania 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51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Demontaż i magazynowanie bramek do piłki nożnej</w:t>
            </w:r>
          </w:p>
        </w:tc>
        <w:tc>
          <w:tcPr>
            <w:tcW w:w="3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po sezonie* oraz wg zapotrzebowania</w:t>
            </w:r>
          </w:p>
        </w:tc>
      </w:tr>
      <w:tr w:rsidR="009C166D" w:rsidRPr="009C166D" w:rsidTr="005D5AD6">
        <w:trPr>
          <w:trHeight w:val="37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51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Zawieszanie siatek w bramkach</w:t>
            </w:r>
          </w:p>
        </w:tc>
        <w:tc>
          <w:tcPr>
            <w:tcW w:w="3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 xml:space="preserve">wg harmonogramu rozgrywek treningów oraz wg  zapotrzebowania </w:t>
            </w:r>
          </w:p>
        </w:tc>
      </w:tr>
      <w:tr w:rsidR="009C166D" w:rsidRPr="009C166D" w:rsidTr="005D5AD6">
        <w:trPr>
          <w:trHeight w:val="37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51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Malowanie linii na murawie</w:t>
            </w:r>
          </w:p>
        </w:tc>
        <w:tc>
          <w:tcPr>
            <w:tcW w:w="3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 xml:space="preserve">wg harmonogramu rozgrywek treningów oraz wg  zapotrzebowania </w:t>
            </w:r>
          </w:p>
        </w:tc>
      </w:tr>
      <w:tr w:rsidR="009C166D" w:rsidRPr="009C166D" w:rsidTr="005D5AD6">
        <w:trPr>
          <w:trHeight w:val="37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1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Wałowanie boiska po treningach </w:t>
            </w:r>
          </w:p>
        </w:tc>
        <w:tc>
          <w:tcPr>
            <w:tcW w:w="3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 xml:space="preserve">wg harmonogramu rozgrywek treningów oraz wg  zapotrzebowania </w:t>
            </w:r>
          </w:p>
        </w:tc>
      </w:tr>
      <w:tr w:rsidR="009C166D" w:rsidRPr="009C166D" w:rsidTr="005D5AD6">
        <w:trPr>
          <w:trHeight w:val="37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1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Sprzątanie trybun raz dokonanie oprysku chwastobójczego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51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Przygotowanie do i sprzątanie boiska bocznego po imprezach okolicznościowych i masowych na podstawie ustaleń z Zamawiającym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24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51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166D" w:rsidRPr="009C166D" w:rsidRDefault="001517E5" w:rsidP="001517E5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Bieżące naprawy i konserwacje urządzeń oraz sprzętu </w:t>
            </w:r>
          </w:p>
        </w:tc>
        <w:tc>
          <w:tcPr>
            <w:tcW w:w="3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Wywóz nieczystości z terenu boiska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codziennie w sezonie* oraz wg zapotrzebowania po zakończeniu sezonu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51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Zapewnienie dostawy i opłata za media 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stale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51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Niezwłocznie zgłaszanie Zamawiającemu uszkodzeń, dewastacji, zniszczeń itd. elementów obiektu</w:t>
            </w:r>
          </w:p>
        </w:tc>
        <w:tc>
          <w:tcPr>
            <w:tcW w:w="3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5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Zgłaszanie Zamawiającemu zagrożeń wynikających ze stanu technicznego elementów obiektu oraz podejmowanie działań zabezpieczających za zgodą Zamawiającego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5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Zarządzanie dokumentacją obiektów zgodnie z obowiązującymi zasadami archiwizacji, prawem </w:t>
            </w:r>
            <w:r w:rsidRPr="009C166D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budowlanym oraz innymi przepisami regulującymi wytwarzanie, obieg i korzystanie z dokumentów dotyczących nieruchomości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lastRenderedPageBreak/>
              <w:t>wg zapotrzebowania</w:t>
            </w: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9C166D">
              <w:rPr>
                <w:rFonts w:eastAsiaTheme="minorHAnsi"/>
                <w:i/>
                <w:sz w:val="24"/>
                <w:szCs w:val="24"/>
                <w:lang w:eastAsia="en-US"/>
              </w:rPr>
              <w:t>zgodnie z wymogami prawa budowlanego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lastRenderedPageBreak/>
              <w:t>19</w:t>
            </w:r>
          </w:p>
        </w:tc>
        <w:tc>
          <w:tcPr>
            <w:tcW w:w="5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Zapewnienie dostaw mediów przez zawieranie i zmienianie umów na dostawę energii elektrycznej, wody, gazu, odprowadzania ścieków i wywozu nieczystości stałych</w:t>
            </w:r>
            <w:r w:rsidRPr="009C166D">
              <w:rPr>
                <w:rFonts w:eastAsiaTheme="minorHAnsi"/>
                <w:sz w:val="24"/>
                <w:szCs w:val="24"/>
                <w:lang w:eastAsia="en-US"/>
              </w:rPr>
              <w:br/>
              <w:t>oraz ustalanie rozliczeń z użytkownikami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5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Dokonywanie remontów i modernizacji zatwierdzonych przez </w:t>
            </w:r>
            <w:r w:rsidRPr="009C166D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Zamawiającego</w:t>
            </w: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 po wskazaniu źródeł i sposobu finansowania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sz w:val="24"/>
                <w:szCs w:val="24"/>
                <w:lang w:eastAsia="en-US"/>
              </w:rPr>
              <w:t>na podstawie planów rzeczowo – finansowych oraz w przypadku dodatkowych prac w uzgodnieniu z Zamawiającym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5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Windykacja należności stanowiących pożytki i inne przychody z Obiektu </w:t>
            </w:r>
            <w:r w:rsidRPr="009C166D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zgodnie z postanowieniami Umowy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255"/>
        </w:trPr>
        <w:tc>
          <w:tcPr>
            <w:tcW w:w="494" w:type="dxa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5101" w:type="dxa"/>
            <w:gridSpan w:val="2"/>
            <w:tcBorders>
              <w:top w:val="single" w:sz="4" w:space="0" w:color="auto"/>
            </w:tcBorders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685" w:type="dxa"/>
            <w:gridSpan w:val="4"/>
            <w:tcBorders>
              <w:top w:val="single" w:sz="4" w:space="0" w:color="auto"/>
            </w:tcBorders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9C166D" w:rsidRPr="009C166D" w:rsidTr="005D5AD6">
        <w:trPr>
          <w:gridAfter w:val="1"/>
          <w:wAfter w:w="165" w:type="dxa"/>
          <w:trHeight w:val="255"/>
        </w:trPr>
        <w:tc>
          <w:tcPr>
            <w:tcW w:w="494" w:type="dxa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*</w:t>
            </w:r>
          </w:p>
        </w:tc>
        <w:tc>
          <w:tcPr>
            <w:tcW w:w="8621" w:type="dxa"/>
            <w:gridSpan w:val="5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Sezon - trwa od marca do listopada z uwzględnieniem uwarunkowań atmosferycznych</w:t>
            </w:r>
          </w:p>
        </w:tc>
      </w:tr>
      <w:tr w:rsidR="009C166D" w:rsidRPr="009C166D" w:rsidTr="005D5AD6">
        <w:trPr>
          <w:gridAfter w:val="1"/>
          <w:wAfter w:w="165" w:type="dxa"/>
          <w:trHeight w:val="70"/>
        </w:trPr>
        <w:tc>
          <w:tcPr>
            <w:tcW w:w="494" w:type="dxa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5355" w:type="dxa"/>
            <w:gridSpan w:val="3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266" w:type="dxa"/>
            <w:gridSpan w:val="2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9C166D" w:rsidRPr="009C166D" w:rsidTr="005D5AD6">
        <w:trPr>
          <w:gridAfter w:val="5"/>
          <w:wAfter w:w="6014" w:type="dxa"/>
          <w:trHeight w:val="255"/>
        </w:trPr>
        <w:tc>
          <w:tcPr>
            <w:tcW w:w="3266" w:type="dxa"/>
            <w:gridSpan w:val="2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074FFC" w:rsidTr="00074FFC">
        <w:tblPrEx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955" w:type="dxa"/>
            <w:gridSpan w:val="5"/>
            <w:vAlign w:val="bottom"/>
            <w:hideMark/>
          </w:tcPr>
          <w:p w:rsidR="00074FFC" w:rsidRDefault="00074FF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Płyta boczna - szacowana powierzchnia</w:t>
            </w:r>
          </w:p>
        </w:tc>
        <w:tc>
          <w:tcPr>
            <w:tcW w:w="3325" w:type="dxa"/>
            <w:gridSpan w:val="2"/>
            <w:hideMark/>
          </w:tcPr>
          <w:p w:rsidR="00074FFC" w:rsidRDefault="00074FF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7.725,00 m</w:t>
            </w:r>
            <w:r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</w:tr>
      <w:tr w:rsidR="00074FFC" w:rsidTr="00074FFC">
        <w:tblPrEx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955" w:type="dxa"/>
            <w:gridSpan w:val="5"/>
            <w:vAlign w:val="bottom"/>
            <w:hideMark/>
          </w:tcPr>
          <w:p w:rsidR="00074FFC" w:rsidRDefault="00074FF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Teren do kredowania - szacowana długość linii</w:t>
            </w:r>
          </w:p>
        </w:tc>
        <w:tc>
          <w:tcPr>
            <w:tcW w:w="3325" w:type="dxa"/>
            <w:gridSpan w:val="2"/>
            <w:hideMark/>
          </w:tcPr>
          <w:p w:rsidR="00074FFC" w:rsidRDefault="00074FF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 650,00mb</w:t>
            </w:r>
          </w:p>
        </w:tc>
      </w:tr>
      <w:tr w:rsidR="00074FFC" w:rsidTr="00074FFC">
        <w:tblPrEx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955" w:type="dxa"/>
            <w:gridSpan w:val="5"/>
            <w:vAlign w:val="bottom"/>
            <w:hideMark/>
          </w:tcPr>
          <w:p w:rsidR="00074FFC" w:rsidRDefault="00074FF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Trybuna C (płyty bocznej) - szacowana powierzchnia</w:t>
            </w:r>
          </w:p>
        </w:tc>
        <w:tc>
          <w:tcPr>
            <w:tcW w:w="3325" w:type="dxa"/>
            <w:gridSpan w:val="2"/>
            <w:hideMark/>
          </w:tcPr>
          <w:p w:rsidR="00074FFC" w:rsidRDefault="00074FF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1 500,00m</w:t>
            </w:r>
            <w:r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</w:tr>
    </w:tbl>
    <w:p w:rsidR="009C166D" w:rsidRPr="009C166D" w:rsidRDefault="009C166D" w:rsidP="009C166D">
      <w:pPr>
        <w:rPr>
          <w:rFonts w:eastAsiaTheme="minorHAnsi"/>
          <w:b/>
          <w:sz w:val="24"/>
          <w:szCs w:val="24"/>
          <w:lang w:eastAsia="en-US"/>
        </w:rPr>
      </w:pPr>
    </w:p>
    <w:p w:rsidR="009C166D" w:rsidRPr="009C166D" w:rsidRDefault="009C166D" w:rsidP="009C166D">
      <w:pPr>
        <w:rPr>
          <w:rFonts w:eastAsiaTheme="minorHAnsi"/>
          <w:b/>
          <w:sz w:val="24"/>
          <w:szCs w:val="24"/>
          <w:lang w:eastAsia="en-US"/>
        </w:rPr>
      </w:pPr>
    </w:p>
    <w:p w:rsidR="009C166D" w:rsidRPr="009C166D" w:rsidRDefault="009C166D" w:rsidP="009C166D">
      <w:pPr>
        <w:rPr>
          <w:rFonts w:eastAsiaTheme="minorHAnsi"/>
          <w:b/>
          <w:sz w:val="24"/>
          <w:szCs w:val="24"/>
          <w:lang w:eastAsia="en-US"/>
        </w:rPr>
      </w:pPr>
    </w:p>
    <w:p w:rsidR="009C166D" w:rsidRPr="009C166D" w:rsidRDefault="009C166D" w:rsidP="009C166D">
      <w:pPr>
        <w:rPr>
          <w:rFonts w:eastAsiaTheme="minorHAnsi"/>
          <w:b/>
          <w:sz w:val="24"/>
          <w:szCs w:val="24"/>
          <w:lang w:eastAsia="en-US"/>
        </w:rPr>
      </w:pPr>
    </w:p>
    <w:tbl>
      <w:tblPr>
        <w:tblW w:w="9163" w:type="dxa"/>
        <w:jc w:val="right"/>
        <w:tblInd w:w="-8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4"/>
        <w:gridCol w:w="4567"/>
        <w:gridCol w:w="1440"/>
        <w:gridCol w:w="2662"/>
      </w:tblGrid>
      <w:tr w:rsidR="009C166D" w:rsidRPr="009C166D" w:rsidTr="005D5AD6">
        <w:trPr>
          <w:trHeight w:val="378"/>
          <w:jc w:val="right"/>
        </w:trPr>
        <w:tc>
          <w:tcPr>
            <w:tcW w:w="9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Boisko wielofunkcyjne "Orlik 2012" w Śremie</w:t>
            </w:r>
          </w:p>
        </w:tc>
      </w:tr>
      <w:tr w:rsidR="009C166D" w:rsidRPr="009C166D" w:rsidTr="005D5AD6">
        <w:trPr>
          <w:trHeight w:val="305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0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4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Rodzaj prac</w:t>
            </w:r>
          </w:p>
        </w:tc>
        <w:tc>
          <w:tcPr>
            <w:tcW w:w="4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Wykaz prac</w:t>
            </w:r>
          </w:p>
        </w:tc>
      </w:tr>
      <w:tr w:rsidR="009C166D" w:rsidRPr="009C166D" w:rsidTr="005D5AD6">
        <w:trPr>
          <w:trHeight w:val="305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Zapewnienie całodobowej ochrony obiektu przed dewastacją</w:t>
            </w:r>
          </w:p>
        </w:tc>
        <w:tc>
          <w:tcPr>
            <w:tcW w:w="4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codziennie</w:t>
            </w:r>
          </w:p>
        </w:tc>
      </w:tr>
      <w:tr w:rsidR="009C166D" w:rsidRPr="009C166D" w:rsidTr="005D5AD6">
        <w:trPr>
          <w:trHeight w:val="261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567" w:type="dxa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Nieodpłatne udostępnianie obiektu mieszkańcom</w:t>
            </w:r>
          </w:p>
        </w:tc>
        <w:tc>
          <w:tcPr>
            <w:tcW w:w="4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zgodnie z godzinami otwarcia**</w:t>
            </w:r>
            <w:r w:rsidR="001517E5"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1517E5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 xml:space="preserve">oraz </w:t>
            </w:r>
            <w:r w:rsidR="001517E5"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248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Zapewnienie jednego pracownika sprawującego nadzór i obsługę na obiekcie</w:t>
            </w:r>
          </w:p>
        </w:tc>
        <w:tc>
          <w:tcPr>
            <w:tcW w:w="4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zgodnie z godzinami otwarcia**</w:t>
            </w:r>
            <w:r w:rsidR="001517E5"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1517E5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 xml:space="preserve">oraz </w:t>
            </w:r>
            <w:r w:rsidR="001517E5"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248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Zapewnienie instruktora Sportowego</w:t>
            </w:r>
          </w:p>
        </w:tc>
        <w:tc>
          <w:tcPr>
            <w:tcW w:w="4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od poniedziałku do piątku, 3 godziny dziennie wg harmonogramu ustalonego z Zamawiającym</w:t>
            </w:r>
          </w:p>
        </w:tc>
      </w:tr>
      <w:tr w:rsidR="009C166D" w:rsidRPr="009C166D" w:rsidTr="005D5AD6">
        <w:trPr>
          <w:trHeight w:val="248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Prowadzenie harmonogramu rezerwacji boisk</w:t>
            </w:r>
            <w:r w:rsidR="00F16F1F">
              <w:rPr>
                <w:rFonts w:eastAsiaTheme="minorHAnsi"/>
                <w:sz w:val="24"/>
                <w:szCs w:val="24"/>
                <w:lang w:eastAsia="en-US"/>
              </w:rPr>
              <w:t>a</w:t>
            </w:r>
          </w:p>
        </w:tc>
        <w:tc>
          <w:tcPr>
            <w:tcW w:w="4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codziennie w sezonie*</w:t>
            </w:r>
            <w:r w:rsidR="001517E5"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1517E5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 xml:space="preserve">oraz </w:t>
            </w:r>
            <w:r w:rsidR="001517E5"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248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567" w:type="dxa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Udostępnianie numeru telefonu dla mieszkańców głównie w celu dokonania rezerwacji boisk</w:t>
            </w:r>
            <w:r w:rsidR="00F16F1F">
              <w:rPr>
                <w:rFonts w:eastAsiaTheme="minorHAnsi"/>
                <w:sz w:val="24"/>
                <w:szCs w:val="24"/>
                <w:lang w:eastAsia="en-US"/>
              </w:rPr>
              <w:t>a</w:t>
            </w:r>
            <w:bookmarkStart w:id="0" w:name="_GoBack"/>
            <w:bookmarkEnd w:id="0"/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 oraz udzielania informacji</w:t>
            </w:r>
          </w:p>
        </w:tc>
        <w:tc>
          <w:tcPr>
            <w:tcW w:w="4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1517E5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 xml:space="preserve">codziennie </w:t>
            </w:r>
          </w:p>
        </w:tc>
      </w:tr>
      <w:tr w:rsidR="009C166D" w:rsidRPr="009C166D" w:rsidTr="005D5AD6">
        <w:trPr>
          <w:trHeight w:val="248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Utrzymanie porządku i czystości na terenie całego obiektu </w:t>
            </w:r>
          </w:p>
        </w:tc>
        <w:tc>
          <w:tcPr>
            <w:tcW w:w="4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stale</w:t>
            </w:r>
          </w:p>
        </w:tc>
      </w:tr>
      <w:tr w:rsidR="009C166D" w:rsidRPr="009C166D" w:rsidTr="005D5AD6">
        <w:trPr>
          <w:trHeight w:val="248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Sprzątanie pomieszczeń socjalnych i sanitarnych oraz bieżące wyposażenie sanitariatów w niezbędne środki czystości</w:t>
            </w:r>
          </w:p>
        </w:tc>
        <w:tc>
          <w:tcPr>
            <w:tcW w:w="4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248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Koszenie trawy przy pomieszczeniu </w:t>
            </w:r>
            <w:r w:rsidRPr="009C166D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socjalnym i wokół boiska</w:t>
            </w:r>
          </w:p>
        </w:tc>
        <w:tc>
          <w:tcPr>
            <w:tcW w:w="4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lastRenderedPageBreak/>
              <w:t xml:space="preserve">w sezonie*  (utrzymanie wysokości trawy </w:t>
            </w: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lastRenderedPageBreak/>
              <w:t>w granicach do 7 cm)</w:t>
            </w:r>
          </w:p>
        </w:tc>
      </w:tr>
      <w:tr w:rsidR="009C166D" w:rsidRPr="009C166D" w:rsidTr="005D5AD6">
        <w:trPr>
          <w:trHeight w:val="248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lastRenderedPageBreak/>
              <w:t>11</w:t>
            </w:r>
          </w:p>
        </w:tc>
        <w:tc>
          <w:tcPr>
            <w:tcW w:w="4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Konserwacja boiska do piłki nożnej (czesanie boiska, uzupełnianie brakującego granulatu)</w:t>
            </w:r>
          </w:p>
        </w:tc>
        <w:tc>
          <w:tcPr>
            <w:tcW w:w="4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zaleceń Wykonawcy i przy uzgodnieniu z Zamawiającym</w:t>
            </w:r>
          </w:p>
        </w:tc>
      </w:tr>
      <w:tr w:rsidR="009C166D" w:rsidRPr="009C166D" w:rsidTr="005D5AD6">
        <w:trPr>
          <w:trHeight w:val="248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4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Usuwanie zanieczyszczeń organicznych z powierzchni boisk (liście, igliwie, chwasty)</w:t>
            </w:r>
          </w:p>
        </w:tc>
        <w:tc>
          <w:tcPr>
            <w:tcW w:w="4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248"/>
          <w:jc w:val="right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Wywóz nieczystości z terenu obiektu</w:t>
            </w:r>
          </w:p>
        </w:tc>
        <w:tc>
          <w:tcPr>
            <w:tcW w:w="4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codziennie w sezonie* oraz wg zapotrzebowania po zakończeniu sezonu</w:t>
            </w:r>
          </w:p>
        </w:tc>
      </w:tr>
      <w:tr w:rsidR="009C166D" w:rsidRPr="009C166D" w:rsidTr="005D5AD6">
        <w:trPr>
          <w:trHeight w:val="248"/>
          <w:jc w:val="right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4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Bieżące naprawy i konserwacje urządzeń oraz sprzętu na obiekcie</w:t>
            </w:r>
          </w:p>
        </w:tc>
        <w:tc>
          <w:tcPr>
            <w:tcW w:w="4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według zapotrzebowania</w:t>
            </w:r>
          </w:p>
        </w:tc>
      </w:tr>
      <w:tr w:rsidR="009C166D" w:rsidRPr="009C166D" w:rsidTr="005D5AD6">
        <w:trPr>
          <w:trHeight w:val="218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4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Oświetlenie obiektu</w:t>
            </w:r>
          </w:p>
        </w:tc>
        <w:tc>
          <w:tcPr>
            <w:tcW w:w="4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233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4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Podgrzewanie wody</w:t>
            </w:r>
          </w:p>
        </w:tc>
        <w:tc>
          <w:tcPr>
            <w:tcW w:w="4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1517E5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204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4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Ogrzewanie obiektu</w:t>
            </w:r>
          </w:p>
        </w:tc>
        <w:tc>
          <w:tcPr>
            <w:tcW w:w="4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233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4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Zapewnienie dostawy i opłata za media</w:t>
            </w:r>
          </w:p>
        </w:tc>
        <w:tc>
          <w:tcPr>
            <w:tcW w:w="41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stale</w:t>
            </w:r>
          </w:p>
        </w:tc>
      </w:tr>
      <w:tr w:rsidR="009C166D" w:rsidRPr="009C166D" w:rsidTr="005D5AD6">
        <w:trPr>
          <w:trHeight w:val="248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4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Niezwłocznie zgłaszanie Zamawiającemu uszkodzeń, dewastacji, zniszczeń itd. elementów obiektu</w:t>
            </w:r>
          </w:p>
        </w:tc>
        <w:tc>
          <w:tcPr>
            <w:tcW w:w="4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407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Zgłaszanie Zamawiającemu zagrożeń wynikających ze stanu technicznego elementów obiektu oraz podejmowanie działań zabezpieczających za zgodą Zamawiającego</w:t>
            </w:r>
          </w:p>
        </w:tc>
        <w:tc>
          <w:tcPr>
            <w:tcW w:w="4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407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4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Zarządzanie dokumentacją obiektów zgodnie z obowiązującymi zasadami archiwizacji, prawem budowlanym oraz innymi przepisami regulującymi wytwarzanie, obieg i korzystanie z dokumentów dotyczących nieruchomości</w:t>
            </w:r>
          </w:p>
        </w:tc>
        <w:tc>
          <w:tcPr>
            <w:tcW w:w="4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9C166D">
              <w:rPr>
                <w:rFonts w:eastAsiaTheme="minorHAnsi"/>
                <w:i/>
                <w:sz w:val="24"/>
                <w:szCs w:val="24"/>
                <w:lang w:eastAsia="en-US"/>
              </w:rPr>
              <w:t>zgodnie z wymogami prawa budowlanego</w:t>
            </w:r>
          </w:p>
        </w:tc>
      </w:tr>
      <w:tr w:rsidR="009C166D" w:rsidRPr="009C166D" w:rsidTr="005D5AD6">
        <w:trPr>
          <w:trHeight w:val="407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4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Zapewnienie dostaw mediów przez zawieranie i zmienianie umów na dostawę energii elektrycznej, wody, gazu, odprowadzania ścieków i wywozu nieczystości stałych oraz ustalanie rozliczeń z użytkownikami</w:t>
            </w:r>
          </w:p>
        </w:tc>
        <w:tc>
          <w:tcPr>
            <w:tcW w:w="4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407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4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Dokonywanie remontów i modernizacji zatwierdzonych przez </w:t>
            </w:r>
            <w:r w:rsidRPr="009C166D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Zamawiającego</w:t>
            </w:r>
            <w:r w:rsidRPr="009C166D">
              <w:rPr>
                <w:rFonts w:eastAsiaTheme="minorHAnsi"/>
                <w:sz w:val="24"/>
                <w:szCs w:val="24"/>
                <w:lang w:eastAsia="en-US"/>
              </w:rPr>
              <w:br/>
              <w:t>po wskazaniu źródeł i sposobu finansowania</w:t>
            </w:r>
          </w:p>
        </w:tc>
        <w:tc>
          <w:tcPr>
            <w:tcW w:w="4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sz w:val="24"/>
                <w:szCs w:val="24"/>
                <w:lang w:eastAsia="en-US"/>
              </w:rPr>
              <w:t>na podstawie planów rzeczowo – finansowych oraz w przypadku dodatkowych prac w uzgodnieniu z Zamawiającym</w:t>
            </w:r>
          </w:p>
        </w:tc>
      </w:tr>
      <w:tr w:rsidR="009C166D" w:rsidRPr="009C166D" w:rsidTr="005D5AD6">
        <w:trPr>
          <w:trHeight w:val="407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4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Windykacja należności stanowiących pożytki i inne przychody z Obiektu </w:t>
            </w:r>
            <w:r w:rsidRPr="009C166D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zgodnie</w:t>
            </w:r>
            <w:r w:rsidRPr="009C166D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br/>
              <w:t>z postanowieniami Umowy</w:t>
            </w:r>
          </w:p>
        </w:tc>
        <w:tc>
          <w:tcPr>
            <w:tcW w:w="4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248"/>
          <w:jc w:val="right"/>
        </w:trPr>
        <w:tc>
          <w:tcPr>
            <w:tcW w:w="494" w:type="dxa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67" w:type="dxa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102" w:type="dxa"/>
            <w:gridSpan w:val="2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9C166D" w:rsidRPr="009C166D" w:rsidTr="005D5AD6">
        <w:trPr>
          <w:trHeight w:val="248"/>
          <w:jc w:val="right"/>
        </w:trPr>
        <w:tc>
          <w:tcPr>
            <w:tcW w:w="494" w:type="dxa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*</w:t>
            </w:r>
          </w:p>
        </w:tc>
        <w:tc>
          <w:tcPr>
            <w:tcW w:w="8669" w:type="dxa"/>
            <w:gridSpan w:val="3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Sezon - trwa od 1 marca do 30 października z uwzględnieniem uwarunkowań atmosferycznych</w:t>
            </w:r>
          </w:p>
        </w:tc>
      </w:tr>
      <w:tr w:rsidR="009C166D" w:rsidRPr="009C166D" w:rsidTr="005D5AD6">
        <w:trPr>
          <w:trHeight w:val="248"/>
          <w:jc w:val="right"/>
        </w:trPr>
        <w:tc>
          <w:tcPr>
            <w:tcW w:w="494" w:type="dxa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8669" w:type="dxa"/>
            <w:gridSpan w:val="3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9C166D" w:rsidRPr="009C166D" w:rsidTr="005D5AD6">
        <w:trPr>
          <w:trHeight w:val="248"/>
          <w:jc w:val="right"/>
        </w:trPr>
        <w:tc>
          <w:tcPr>
            <w:tcW w:w="494" w:type="dxa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**</w:t>
            </w:r>
          </w:p>
        </w:tc>
        <w:tc>
          <w:tcPr>
            <w:tcW w:w="4567" w:type="dxa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Godziny otwarcia: </w:t>
            </w:r>
          </w:p>
        </w:tc>
        <w:tc>
          <w:tcPr>
            <w:tcW w:w="4102" w:type="dxa"/>
            <w:gridSpan w:val="2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9C166D" w:rsidRPr="009C166D" w:rsidTr="005D5AD6">
        <w:trPr>
          <w:trHeight w:val="248"/>
          <w:jc w:val="right"/>
        </w:trPr>
        <w:tc>
          <w:tcPr>
            <w:tcW w:w="494" w:type="dxa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8669" w:type="dxa"/>
            <w:gridSpan w:val="3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Od 1 marca do 30 czerwca: codziennie od 8.00 do 20.00</w:t>
            </w:r>
          </w:p>
        </w:tc>
      </w:tr>
      <w:tr w:rsidR="009C166D" w:rsidRPr="009C166D" w:rsidTr="005D5AD6">
        <w:trPr>
          <w:trHeight w:val="248"/>
          <w:jc w:val="right"/>
        </w:trPr>
        <w:tc>
          <w:tcPr>
            <w:tcW w:w="494" w:type="dxa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8669" w:type="dxa"/>
            <w:gridSpan w:val="3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Od 1 lipca do 31 sierpnia: codziennie od 8.00 do 22.00</w:t>
            </w:r>
          </w:p>
        </w:tc>
      </w:tr>
      <w:tr w:rsidR="009C166D" w:rsidRPr="009C166D" w:rsidTr="005D5AD6">
        <w:trPr>
          <w:trHeight w:val="248"/>
          <w:jc w:val="right"/>
        </w:trPr>
        <w:tc>
          <w:tcPr>
            <w:tcW w:w="494" w:type="dxa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8669" w:type="dxa"/>
            <w:gridSpan w:val="3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Od 1 września do 31 października: codziennie od 8.00 do 20.00</w:t>
            </w:r>
          </w:p>
        </w:tc>
      </w:tr>
      <w:tr w:rsidR="009C166D" w:rsidRPr="009C166D" w:rsidTr="005D5AD6">
        <w:trPr>
          <w:trHeight w:val="248"/>
          <w:jc w:val="right"/>
        </w:trPr>
        <w:tc>
          <w:tcPr>
            <w:tcW w:w="494" w:type="dxa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67" w:type="dxa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102" w:type="dxa"/>
            <w:gridSpan w:val="2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9C166D" w:rsidRPr="009C166D" w:rsidTr="005D5AD6">
        <w:trPr>
          <w:trHeight w:val="248"/>
          <w:jc w:val="right"/>
        </w:trPr>
        <w:tc>
          <w:tcPr>
            <w:tcW w:w="494" w:type="dxa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8669" w:type="dxa"/>
            <w:gridSpan w:val="3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sz w:val="24"/>
                <w:szCs w:val="24"/>
                <w:lang w:eastAsia="en-US"/>
              </w:rPr>
              <w:t>Po sezonie boisko będzie udostępniane dla grup zorganizowanych (min. 8 osób)</w:t>
            </w:r>
            <w:r w:rsidRPr="009C166D">
              <w:rPr>
                <w:rFonts w:eastAsiaTheme="minorHAnsi"/>
                <w:b/>
                <w:sz w:val="24"/>
                <w:szCs w:val="24"/>
                <w:lang w:eastAsia="en-US"/>
              </w:rPr>
              <w:br/>
              <w:t>po wcześniejszym uzgodnieniu terminu i godziny z Zamawiającym</w:t>
            </w:r>
          </w:p>
        </w:tc>
      </w:tr>
      <w:tr w:rsidR="009C166D" w:rsidRPr="009C166D" w:rsidTr="005D5AD6">
        <w:trPr>
          <w:trHeight w:val="248"/>
          <w:jc w:val="right"/>
        </w:trPr>
        <w:tc>
          <w:tcPr>
            <w:tcW w:w="494" w:type="dxa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67" w:type="dxa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102" w:type="dxa"/>
            <w:gridSpan w:val="2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9C166D" w:rsidRPr="009C166D" w:rsidTr="005D5AD6">
        <w:trPr>
          <w:trHeight w:val="248"/>
          <w:jc w:val="right"/>
        </w:trPr>
        <w:tc>
          <w:tcPr>
            <w:tcW w:w="6501" w:type="dxa"/>
            <w:gridSpan w:val="3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 Teren obiektu „Orlik </w:t>
            </w:r>
            <w:smartTag w:uri="urn:schemas-microsoft-com:office:smarttags" w:element="metricconverter">
              <w:smartTagPr>
                <w:attr w:name="ProductID" w:val="2012”"/>
              </w:smartTagPr>
              <w:r w:rsidRPr="009C166D">
                <w:rPr>
                  <w:rFonts w:eastAsiaTheme="minorHAnsi"/>
                  <w:sz w:val="24"/>
                  <w:szCs w:val="24"/>
                  <w:lang w:eastAsia="en-US"/>
                </w:rPr>
                <w:t>2012”</w:t>
              </w:r>
            </w:smartTag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 - szacowana powierzchnia</w:t>
            </w:r>
          </w:p>
        </w:tc>
        <w:tc>
          <w:tcPr>
            <w:tcW w:w="2662" w:type="dxa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2 600,00m</w:t>
            </w:r>
            <w:r w:rsidRPr="009C166D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</w:tr>
      <w:tr w:rsidR="009C166D" w:rsidRPr="009C166D" w:rsidTr="005D5AD6">
        <w:trPr>
          <w:trHeight w:val="248"/>
          <w:jc w:val="right"/>
        </w:trPr>
        <w:tc>
          <w:tcPr>
            <w:tcW w:w="6501" w:type="dxa"/>
            <w:gridSpan w:val="3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 Teren boiska do piłki nożnej - szacowana powierzchnia</w:t>
            </w:r>
          </w:p>
        </w:tc>
        <w:tc>
          <w:tcPr>
            <w:tcW w:w="2662" w:type="dxa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1 860,00m</w:t>
            </w:r>
            <w:r w:rsidRPr="009C166D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</w:tr>
      <w:tr w:rsidR="009C166D" w:rsidRPr="009C166D" w:rsidTr="005D5AD6">
        <w:trPr>
          <w:trHeight w:val="248"/>
          <w:jc w:val="right"/>
        </w:trPr>
        <w:tc>
          <w:tcPr>
            <w:tcW w:w="6501" w:type="dxa"/>
            <w:gridSpan w:val="3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 Teren boiska do koszykówki - szacowana powierzchnia</w:t>
            </w:r>
          </w:p>
        </w:tc>
        <w:tc>
          <w:tcPr>
            <w:tcW w:w="2662" w:type="dxa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613,11m</w:t>
            </w:r>
            <w:r w:rsidRPr="009C166D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</w:tr>
    </w:tbl>
    <w:p w:rsidR="009C166D" w:rsidRPr="009C166D" w:rsidRDefault="009C166D" w:rsidP="009C166D">
      <w:pPr>
        <w:rPr>
          <w:rFonts w:eastAsiaTheme="minorHAnsi"/>
          <w:b/>
          <w:sz w:val="24"/>
          <w:szCs w:val="24"/>
          <w:lang w:eastAsia="en-US"/>
        </w:rPr>
      </w:pPr>
    </w:p>
    <w:p w:rsidR="009C166D" w:rsidRPr="009C166D" w:rsidRDefault="009C166D" w:rsidP="009C166D">
      <w:pPr>
        <w:rPr>
          <w:rFonts w:eastAsiaTheme="minorHAnsi"/>
          <w:b/>
          <w:sz w:val="24"/>
          <w:szCs w:val="24"/>
          <w:lang w:eastAsia="en-US"/>
        </w:rPr>
      </w:pPr>
    </w:p>
    <w:p w:rsidR="009C166D" w:rsidRPr="009C166D" w:rsidRDefault="009C166D" w:rsidP="009C166D">
      <w:pPr>
        <w:rPr>
          <w:rFonts w:eastAsiaTheme="minorHAnsi"/>
          <w:b/>
          <w:sz w:val="24"/>
          <w:szCs w:val="24"/>
          <w:lang w:eastAsia="en-US"/>
        </w:rPr>
      </w:pPr>
    </w:p>
    <w:p w:rsidR="009C166D" w:rsidRPr="009C166D" w:rsidRDefault="009C166D" w:rsidP="009C166D">
      <w:pPr>
        <w:rPr>
          <w:rFonts w:eastAsiaTheme="minorHAnsi"/>
          <w:b/>
          <w:sz w:val="24"/>
          <w:szCs w:val="24"/>
          <w:lang w:eastAsia="en-US"/>
        </w:rPr>
      </w:pPr>
    </w:p>
    <w:tbl>
      <w:tblPr>
        <w:tblW w:w="9535" w:type="dxa"/>
        <w:jc w:val="center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4"/>
        <w:gridCol w:w="6218"/>
        <w:gridCol w:w="2823"/>
      </w:tblGrid>
      <w:tr w:rsidR="009C166D" w:rsidRPr="009C166D" w:rsidTr="005D5AD6">
        <w:trPr>
          <w:trHeight w:val="255"/>
          <w:jc w:val="center"/>
        </w:trPr>
        <w:tc>
          <w:tcPr>
            <w:tcW w:w="9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 </w:t>
            </w: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Obiekt sportowo-rekreacyjny we wsi Psarskie</w:t>
            </w:r>
          </w:p>
        </w:tc>
      </w:tr>
      <w:tr w:rsidR="009C166D" w:rsidRPr="009C166D" w:rsidTr="005D5AD6">
        <w:trPr>
          <w:trHeight w:val="255"/>
          <w:jc w:val="center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0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6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Rodzaj prac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Wykaz prac</w:t>
            </w:r>
          </w:p>
        </w:tc>
      </w:tr>
      <w:tr w:rsidR="009C166D" w:rsidRPr="009C166D" w:rsidTr="005D5AD6">
        <w:trPr>
          <w:trHeight w:val="255"/>
          <w:jc w:val="center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Zapewnienie całodobowej ochrony terenu obiektu przed dewastacją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codziennie</w:t>
            </w:r>
          </w:p>
        </w:tc>
      </w:tr>
      <w:tr w:rsidR="009C166D" w:rsidRPr="009C166D" w:rsidTr="005D5AD6">
        <w:trPr>
          <w:trHeight w:val="255"/>
          <w:jc w:val="center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218" w:type="dxa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Nieodpłatne udostępnianie obiektu mieszkańcom</w:t>
            </w:r>
          </w:p>
        </w:tc>
        <w:tc>
          <w:tcPr>
            <w:tcW w:w="2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zgodnie z godzinami otwarcia obiektu*</w:t>
            </w:r>
          </w:p>
        </w:tc>
      </w:tr>
      <w:tr w:rsidR="009C166D" w:rsidRPr="009C166D" w:rsidTr="005D5AD6">
        <w:trPr>
          <w:trHeight w:val="255"/>
          <w:jc w:val="center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Zapewnienie jednego pracownika sprawującego nadzór i obsługę na obiekcie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zgodnie z godzinami otwarcia obiektu*</w:t>
            </w:r>
          </w:p>
        </w:tc>
      </w:tr>
      <w:tr w:rsidR="009C166D" w:rsidRPr="009C166D" w:rsidTr="005D5AD6">
        <w:trPr>
          <w:trHeight w:val="255"/>
          <w:jc w:val="center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Prowadzenie harmonogramu rezerwacji boisk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zgodnie z godzinami otwarcia obiektu*</w:t>
            </w:r>
          </w:p>
        </w:tc>
      </w:tr>
      <w:tr w:rsidR="009C166D" w:rsidRPr="009C166D" w:rsidTr="005D5AD6">
        <w:trPr>
          <w:trHeight w:val="255"/>
          <w:jc w:val="center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218" w:type="dxa"/>
            <w:tcBorders>
              <w:bottom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Udostępnianie numeru telefonu dla mieszkańców głównie w celu dokonania rezerwacji boisk oraz udzielania informacji</w:t>
            </w:r>
          </w:p>
        </w:tc>
        <w:tc>
          <w:tcPr>
            <w:tcW w:w="2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zgodnie z godzinami otwarcia obiektu*</w:t>
            </w:r>
          </w:p>
        </w:tc>
      </w:tr>
      <w:tr w:rsidR="009C166D" w:rsidRPr="009C166D" w:rsidTr="005D5AD6">
        <w:trPr>
          <w:trHeight w:val="255"/>
          <w:jc w:val="center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6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Bieżące utrzymanie porządku i czystości na terenie całego obiektu sportowo-rekreacyjnego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stale</w:t>
            </w:r>
          </w:p>
        </w:tc>
      </w:tr>
      <w:tr w:rsidR="009C166D" w:rsidRPr="009C166D" w:rsidTr="005D5AD6">
        <w:trPr>
          <w:trHeight w:val="240"/>
          <w:jc w:val="center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6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Sprzątanie pomieszczeń socjalnych i sanitarnych oraz bieżące wyposażenie sanitariatów w niezbędne środki czystości</w:t>
            </w:r>
          </w:p>
        </w:tc>
        <w:tc>
          <w:tcPr>
            <w:tcW w:w="2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255"/>
          <w:jc w:val="center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6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Koszenie trawy na terenie obiektu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 sezonie*  (utrzymanie wysokości trawy w granicach do 7 cm)</w:t>
            </w:r>
          </w:p>
        </w:tc>
      </w:tr>
      <w:tr w:rsidR="009C166D" w:rsidRPr="009C166D" w:rsidTr="005D5AD6">
        <w:trPr>
          <w:trHeight w:val="255"/>
          <w:jc w:val="center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62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Dokonanie oprysku chwastobójczego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 sezonie*  wg zapotrzebowania</w:t>
            </w:r>
          </w:p>
        </w:tc>
      </w:tr>
      <w:tr w:rsidR="009C166D" w:rsidRPr="009C166D" w:rsidTr="005D5AD6">
        <w:trPr>
          <w:trHeight w:val="210"/>
          <w:jc w:val="center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Konserwacja boiska do piłki nożnej (czesanie boiska, uzupełnianie brakującego granulatu)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zaleceń Wykonawcy i w uzgodnieniu z Zamawiającym</w:t>
            </w:r>
          </w:p>
        </w:tc>
      </w:tr>
      <w:tr w:rsidR="009C166D" w:rsidRPr="009C166D" w:rsidTr="005D5AD6">
        <w:trPr>
          <w:trHeight w:val="255"/>
          <w:jc w:val="center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6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Usuwanie zanieczyszczeń organicznych z powierzchni boisk (liście, igliwie, chwasty, mchy)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375"/>
          <w:jc w:val="center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6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Wywóz nieczystości z terenu obiektu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codziennie w godzinach otwarcia obiektu* oraz wg zapotrzebowania po zakończeniu sezonu</w:t>
            </w:r>
          </w:p>
        </w:tc>
      </w:tr>
      <w:tr w:rsidR="009C166D" w:rsidRPr="009C166D" w:rsidTr="005D5AD6">
        <w:trPr>
          <w:trHeight w:val="255"/>
          <w:jc w:val="center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6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Bieżące naprawy i konserwacje urządzeń technicznych i sprzętu umożliwiających użytkownikom korzystanie z obiektu 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255"/>
          <w:jc w:val="center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62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Zapewnienie dostawy i opłata za media</w:t>
            </w: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stale</w:t>
            </w:r>
          </w:p>
        </w:tc>
      </w:tr>
      <w:tr w:rsidR="009C166D" w:rsidRPr="009C166D" w:rsidTr="005D5AD6">
        <w:trPr>
          <w:trHeight w:val="255"/>
          <w:jc w:val="center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6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Niezwłocznie zgłaszanie Zamawiającemu uszkodzeń, dewastacji, zniszczeń itd. elementów obiektu</w:t>
            </w:r>
          </w:p>
        </w:tc>
        <w:tc>
          <w:tcPr>
            <w:tcW w:w="2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480"/>
          <w:jc w:val="center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6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Zgłaszanie Zamawiającemu zagrożeń wynikających ze stanu technicznego elementów obiektu oraz podejmowanie działań zabezpieczających za zgodą Zamawiającego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480"/>
          <w:jc w:val="center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lastRenderedPageBreak/>
              <w:t>17</w:t>
            </w:r>
          </w:p>
        </w:tc>
        <w:tc>
          <w:tcPr>
            <w:tcW w:w="6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Zarządzanie dokumentacją obiektów zgodnie z obowiązującymi zasadami archiwizacji, prawem budowlanym oraz innymi przepisami regulującymi wytwarzanie, obieg i korzystanie z dokumentów dotyczących nieruchomości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9C166D">
              <w:rPr>
                <w:rFonts w:eastAsiaTheme="minorHAnsi"/>
                <w:i/>
                <w:sz w:val="24"/>
                <w:szCs w:val="24"/>
                <w:lang w:eastAsia="en-US"/>
              </w:rPr>
              <w:t>zgodnie z wymogami prawa budowlanego</w:t>
            </w:r>
          </w:p>
        </w:tc>
      </w:tr>
      <w:tr w:rsidR="009C166D" w:rsidRPr="009C166D" w:rsidTr="005D5AD6">
        <w:trPr>
          <w:trHeight w:val="480"/>
          <w:jc w:val="center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6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Zapewnienie dostaw mediów przez zawieranie i zmienianie umów na dostawę energii elektrycznej, wody, gazu, odprowadzania ścieków i wywozu nieczystości stałych</w:t>
            </w:r>
            <w:r w:rsidRPr="009C166D">
              <w:rPr>
                <w:rFonts w:eastAsiaTheme="minorHAnsi"/>
                <w:sz w:val="24"/>
                <w:szCs w:val="24"/>
                <w:lang w:eastAsia="en-US"/>
              </w:rPr>
              <w:br/>
              <w:t>oraz ustalanie rozliczeń z użytkownikami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480"/>
          <w:jc w:val="center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6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Dokonywanie remontów i modernizacji zatwierdzonych przez </w:t>
            </w:r>
            <w:r w:rsidRPr="009C166D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Zamawiającego</w:t>
            </w: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 po wskazaniu źródeł i sposobu finansowania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sz w:val="24"/>
                <w:szCs w:val="24"/>
                <w:lang w:eastAsia="en-US"/>
              </w:rPr>
              <w:t>na podstawie planów rzeczowo – finansowych oraz w przypadku dodatkowych prac w uzgodnieniu z Zamawiającym</w:t>
            </w:r>
          </w:p>
        </w:tc>
      </w:tr>
      <w:tr w:rsidR="009C166D" w:rsidRPr="009C166D" w:rsidTr="005D5AD6">
        <w:trPr>
          <w:trHeight w:val="480"/>
          <w:jc w:val="center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6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Windykacja należności stanowiących pożytki i inne przychody z Obiektu </w:t>
            </w:r>
            <w:r w:rsidRPr="009C166D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zgodnie z postanowieniami Umowy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166D" w:rsidRPr="009C166D" w:rsidRDefault="009C166D" w:rsidP="009C166D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9C166D" w:rsidRPr="009C166D" w:rsidTr="005D5AD6">
        <w:trPr>
          <w:trHeight w:val="255"/>
          <w:jc w:val="center"/>
        </w:trPr>
        <w:tc>
          <w:tcPr>
            <w:tcW w:w="494" w:type="dxa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218" w:type="dxa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823" w:type="dxa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9C166D" w:rsidRPr="009C166D" w:rsidTr="005D5AD6">
        <w:trPr>
          <w:trHeight w:val="255"/>
          <w:jc w:val="center"/>
        </w:trPr>
        <w:tc>
          <w:tcPr>
            <w:tcW w:w="494" w:type="dxa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218" w:type="dxa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823" w:type="dxa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9C166D" w:rsidRPr="009C166D" w:rsidTr="005D5AD6">
        <w:trPr>
          <w:trHeight w:val="255"/>
          <w:jc w:val="center"/>
        </w:trPr>
        <w:tc>
          <w:tcPr>
            <w:tcW w:w="494" w:type="dxa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*</w:t>
            </w:r>
          </w:p>
        </w:tc>
        <w:tc>
          <w:tcPr>
            <w:tcW w:w="6218" w:type="dxa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Godziny otwarcia (sezon): </w:t>
            </w:r>
          </w:p>
        </w:tc>
        <w:tc>
          <w:tcPr>
            <w:tcW w:w="2823" w:type="dxa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9C166D" w:rsidRPr="009C166D" w:rsidTr="005D5AD6">
        <w:trPr>
          <w:trHeight w:val="255"/>
          <w:jc w:val="center"/>
        </w:trPr>
        <w:tc>
          <w:tcPr>
            <w:tcW w:w="494" w:type="dxa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9041" w:type="dxa"/>
            <w:gridSpan w:val="2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Od 1 marca do 30 kwietnia: (w dni robocze: od 14.00 do 18.00, w soboty i niedziele:</w:t>
            </w:r>
            <w:r w:rsidRPr="009C166D">
              <w:rPr>
                <w:rFonts w:eastAsiaTheme="minorHAnsi"/>
                <w:sz w:val="24"/>
                <w:szCs w:val="24"/>
                <w:lang w:eastAsia="en-US"/>
              </w:rPr>
              <w:br/>
              <w:t>od 10.00 do18.00)</w:t>
            </w:r>
          </w:p>
        </w:tc>
      </w:tr>
      <w:tr w:rsidR="009C166D" w:rsidRPr="009C166D" w:rsidTr="005D5AD6">
        <w:trPr>
          <w:trHeight w:val="255"/>
          <w:jc w:val="center"/>
        </w:trPr>
        <w:tc>
          <w:tcPr>
            <w:tcW w:w="494" w:type="dxa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9041" w:type="dxa"/>
            <w:gridSpan w:val="2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Od 1 maja do 30 czerwca: (w dni robocze: od 14.00 do 20.00, w soboty i niedziele: od 10.00 do 20.00)</w:t>
            </w:r>
          </w:p>
        </w:tc>
      </w:tr>
      <w:tr w:rsidR="009C166D" w:rsidRPr="009C166D" w:rsidTr="005D5AD6">
        <w:trPr>
          <w:trHeight w:val="255"/>
          <w:jc w:val="center"/>
        </w:trPr>
        <w:tc>
          <w:tcPr>
            <w:tcW w:w="494" w:type="dxa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9041" w:type="dxa"/>
            <w:gridSpan w:val="2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Od 1 lipca do 31 sierpnia: (przez cały tydzień: od 10.00 do 22.00)</w:t>
            </w:r>
          </w:p>
        </w:tc>
      </w:tr>
      <w:tr w:rsidR="009C166D" w:rsidRPr="009C166D" w:rsidTr="005D5AD6">
        <w:trPr>
          <w:trHeight w:val="255"/>
          <w:jc w:val="center"/>
        </w:trPr>
        <w:tc>
          <w:tcPr>
            <w:tcW w:w="494" w:type="dxa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9041" w:type="dxa"/>
            <w:gridSpan w:val="2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Od 1 września do 31 października: (w dni robocze: od 14.00 do 20.00, w soboty i niedziele: od 10.00 do 20.00)</w:t>
            </w:r>
          </w:p>
        </w:tc>
      </w:tr>
      <w:tr w:rsidR="009C166D" w:rsidRPr="009C166D" w:rsidTr="005D5AD6">
        <w:trPr>
          <w:trHeight w:val="255"/>
          <w:jc w:val="center"/>
        </w:trPr>
        <w:tc>
          <w:tcPr>
            <w:tcW w:w="494" w:type="dxa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218" w:type="dxa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823" w:type="dxa"/>
            <w:vAlign w:val="bottom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9C166D" w:rsidRPr="009C166D" w:rsidTr="005D5AD6">
        <w:trPr>
          <w:trHeight w:val="255"/>
          <w:jc w:val="center"/>
        </w:trPr>
        <w:tc>
          <w:tcPr>
            <w:tcW w:w="6712" w:type="dxa"/>
            <w:gridSpan w:val="2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Teren zajęty pod sanitariatem - szacowana powierzchnia</w:t>
            </w:r>
          </w:p>
        </w:tc>
        <w:tc>
          <w:tcPr>
            <w:tcW w:w="2823" w:type="dxa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49,90m</w:t>
            </w:r>
            <w:r w:rsidRPr="009C166D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</w:tr>
      <w:tr w:rsidR="009C166D" w:rsidRPr="009C166D" w:rsidTr="005D5AD6">
        <w:trPr>
          <w:trHeight w:val="255"/>
          <w:jc w:val="center"/>
        </w:trPr>
        <w:tc>
          <w:tcPr>
            <w:tcW w:w="6712" w:type="dxa"/>
            <w:gridSpan w:val="2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Teren boiska do piłki nożnej - szacowana powierzchnia</w:t>
            </w:r>
          </w:p>
        </w:tc>
        <w:tc>
          <w:tcPr>
            <w:tcW w:w="2823" w:type="dxa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1 232,00m</w:t>
            </w:r>
            <w:r w:rsidRPr="009C166D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</w:tr>
      <w:tr w:rsidR="009C166D" w:rsidRPr="009C166D" w:rsidTr="005D5AD6">
        <w:trPr>
          <w:trHeight w:val="255"/>
          <w:jc w:val="center"/>
        </w:trPr>
        <w:tc>
          <w:tcPr>
            <w:tcW w:w="6712" w:type="dxa"/>
            <w:gridSpan w:val="2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Teren boiska do koszykówki - szacowana powierzchnia</w:t>
            </w:r>
          </w:p>
        </w:tc>
        <w:tc>
          <w:tcPr>
            <w:tcW w:w="2823" w:type="dxa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504,00m</w:t>
            </w:r>
            <w:r w:rsidRPr="009C166D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</w:tr>
      <w:tr w:rsidR="009C166D" w:rsidRPr="009C166D" w:rsidTr="005D5AD6">
        <w:trPr>
          <w:trHeight w:val="255"/>
          <w:jc w:val="center"/>
        </w:trPr>
        <w:tc>
          <w:tcPr>
            <w:tcW w:w="6712" w:type="dxa"/>
            <w:gridSpan w:val="2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Teren utwardzony (krąg taneczny) - szacowana powierzchnia</w:t>
            </w:r>
          </w:p>
        </w:tc>
        <w:tc>
          <w:tcPr>
            <w:tcW w:w="2823" w:type="dxa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63,61m</w:t>
            </w:r>
            <w:r w:rsidRPr="009C166D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</w:tr>
      <w:tr w:rsidR="009C166D" w:rsidRPr="009C166D" w:rsidTr="005D5AD6">
        <w:trPr>
          <w:trHeight w:val="255"/>
          <w:jc w:val="center"/>
        </w:trPr>
        <w:tc>
          <w:tcPr>
            <w:tcW w:w="6712" w:type="dxa"/>
            <w:gridSpan w:val="2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Teren placu do gry w </w:t>
            </w:r>
            <w:proofErr w:type="spellStart"/>
            <w:r w:rsidRPr="009C166D">
              <w:rPr>
                <w:rFonts w:eastAsiaTheme="minorHAnsi"/>
                <w:sz w:val="24"/>
                <w:szCs w:val="24"/>
                <w:lang w:eastAsia="en-US"/>
              </w:rPr>
              <w:t>boule</w:t>
            </w:r>
            <w:proofErr w:type="spellEnd"/>
            <w:r w:rsidRPr="009C166D">
              <w:rPr>
                <w:rFonts w:eastAsiaTheme="minorHAnsi"/>
                <w:sz w:val="24"/>
                <w:szCs w:val="24"/>
                <w:lang w:eastAsia="en-US"/>
              </w:rPr>
              <w:t xml:space="preserve"> - szacowana powierzchnia</w:t>
            </w:r>
          </w:p>
        </w:tc>
        <w:tc>
          <w:tcPr>
            <w:tcW w:w="2823" w:type="dxa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64,00m</w:t>
            </w:r>
            <w:r w:rsidRPr="009C166D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</w:tr>
      <w:tr w:rsidR="009C166D" w:rsidRPr="009C166D" w:rsidTr="005D5AD6">
        <w:trPr>
          <w:trHeight w:val="255"/>
          <w:jc w:val="center"/>
        </w:trPr>
        <w:tc>
          <w:tcPr>
            <w:tcW w:w="6712" w:type="dxa"/>
            <w:gridSpan w:val="2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Liczba siedzisk</w:t>
            </w:r>
          </w:p>
        </w:tc>
        <w:tc>
          <w:tcPr>
            <w:tcW w:w="2823" w:type="dxa"/>
          </w:tcPr>
          <w:p w:rsidR="009C166D" w:rsidRPr="009C166D" w:rsidRDefault="009C166D" w:rsidP="009C166D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C166D">
              <w:rPr>
                <w:rFonts w:eastAsiaTheme="minorHAnsi"/>
                <w:sz w:val="24"/>
                <w:szCs w:val="24"/>
                <w:lang w:eastAsia="en-US"/>
              </w:rPr>
              <w:t>40</w:t>
            </w:r>
          </w:p>
        </w:tc>
      </w:tr>
    </w:tbl>
    <w:p w:rsidR="00C25729" w:rsidRDefault="00C25729" w:rsidP="00C25729">
      <w:pPr>
        <w:rPr>
          <w:rFonts w:eastAsiaTheme="minorHAnsi"/>
          <w:sz w:val="24"/>
          <w:szCs w:val="24"/>
          <w:lang w:eastAsia="en-US"/>
        </w:rPr>
      </w:pPr>
    </w:p>
    <w:p w:rsidR="009C166D" w:rsidRPr="00855DA3" w:rsidRDefault="009C166D" w:rsidP="00C25729">
      <w:pPr>
        <w:rPr>
          <w:rFonts w:eastAsiaTheme="minorHAnsi"/>
          <w:sz w:val="24"/>
          <w:szCs w:val="24"/>
          <w:lang w:eastAsia="en-US"/>
        </w:rPr>
      </w:pPr>
    </w:p>
    <w:p w:rsidR="00C25729" w:rsidRPr="00855DA3" w:rsidRDefault="00C25729" w:rsidP="00C25729">
      <w:pPr>
        <w:rPr>
          <w:rFonts w:eastAsiaTheme="minorHAnsi"/>
          <w:sz w:val="24"/>
          <w:szCs w:val="24"/>
          <w:lang w:eastAsia="en-US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3"/>
        <w:gridCol w:w="6056"/>
        <w:gridCol w:w="2835"/>
      </w:tblGrid>
      <w:tr w:rsidR="00666B7C" w:rsidRPr="00666B7C" w:rsidTr="005D5AD6">
        <w:tc>
          <w:tcPr>
            <w:tcW w:w="6629" w:type="dxa"/>
            <w:gridSpan w:val="2"/>
            <w:shd w:val="clear" w:color="auto" w:fill="000000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b/>
                <w:sz w:val="24"/>
                <w:szCs w:val="24"/>
                <w:lang w:eastAsia="en-US"/>
              </w:rPr>
              <w:t>Budynek przy ul. Grunwaldzkiej 10 w Śremie</w:t>
            </w:r>
          </w:p>
        </w:tc>
        <w:tc>
          <w:tcPr>
            <w:tcW w:w="2835" w:type="dxa"/>
            <w:shd w:val="clear" w:color="auto" w:fill="000000"/>
          </w:tcPr>
          <w:p w:rsidR="00666B7C" w:rsidRPr="00666B7C" w:rsidRDefault="00666B7C" w:rsidP="00666B7C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</w:tc>
      </w:tr>
      <w:tr w:rsidR="00666B7C" w:rsidRPr="00666B7C" w:rsidTr="005D5AD6">
        <w:tc>
          <w:tcPr>
            <w:tcW w:w="573" w:type="dxa"/>
            <w:shd w:val="clear" w:color="auto" w:fill="99CC00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6056" w:type="dxa"/>
            <w:shd w:val="clear" w:color="auto" w:fill="FFFF99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Rodzaj prac</w:t>
            </w:r>
          </w:p>
        </w:tc>
        <w:tc>
          <w:tcPr>
            <w:tcW w:w="2835" w:type="dxa"/>
            <w:shd w:val="clear" w:color="auto" w:fill="FFFF99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Wykaz prac</w:t>
            </w:r>
          </w:p>
        </w:tc>
      </w:tr>
      <w:tr w:rsidR="00666B7C" w:rsidRPr="00666B7C" w:rsidTr="005D5AD6">
        <w:tc>
          <w:tcPr>
            <w:tcW w:w="573" w:type="dxa"/>
            <w:shd w:val="clear" w:color="auto" w:fill="auto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666B7C" w:rsidRPr="00666B7C" w:rsidRDefault="00666B7C" w:rsidP="00666B7C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Utrzymanie porządku i czystości wewnątrz i na zewnątrz  budynku w granicach nieruchomości oddanej do zarządzania z wyłączeniem obowiązków poszczególnych użytkowników wynikających z umów najmu</w:t>
            </w:r>
          </w:p>
        </w:tc>
        <w:tc>
          <w:tcPr>
            <w:tcW w:w="2835" w:type="dxa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stale</w:t>
            </w:r>
          </w:p>
        </w:tc>
      </w:tr>
      <w:tr w:rsidR="00666B7C" w:rsidRPr="00666B7C" w:rsidTr="005D5AD6">
        <w:tc>
          <w:tcPr>
            <w:tcW w:w="573" w:type="dxa"/>
            <w:shd w:val="clear" w:color="auto" w:fill="auto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666B7C" w:rsidRPr="00666B7C" w:rsidRDefault="00666B7C" w:rsidP="00666B7C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Zlecanie kontroli technicznych i okresowych przeglądów nieruchomości i urządzeń stanowiących ich wyposażenie techniczne</w:t>
            </w:r>
          </w:p>
        </w:tc>
        <w:tc>
          <w:tcPr>
            <w:tcW w:w="2835" w:type="dxa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  <w:r w:rsidRPr="00666B7C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666B7C">
              <w:rPr>
                <w:rFonts w:eastAsiaTheme="minorHAnsi"/>
                <w:i/>
                <w:sz w:val="24"/>
                <w:szCs w:val="24"/>
                <w:lang w:eastAsia="en-US"/>
              </w:rPr>
              <w:t>zgodnie z wymogami prawa budowlanego</w:t>
            </w:r>
          </w:p>
        </w:tc>
      </w:tr>
      <w:tr w:rsidR="00666B7C" w:rsidRPr="00666B7C" w:rsidTr="005D5AD6">
        <w:tc>
          <w:tcPr>
            <w:tcW w:w="573" w:type="dxa"/>
            <w:shd w:val="clear" w:color="auto" w:fill="auto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666B7C" w:rsidRPr="00666B7C" w:rsidRDefault="00666B7C" w:rsidP="00666B7C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 xml:space="preserve">Zarządzanie dokumentacją obiektów zgodnie z obowiązującymi zasadami archiwizacji, prawem budowlanym oraz innymi przepisami regulującymi </w:t>
            </w:r>
            <w:r w:rsidRPr="00666B7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wytwarzanie, obieg i korzystanie z dokumentów dotyczących nieruchomości</w:t>
            </w:r>
          </w:p>
        </w:tc>
        <w:tc>
          <w:tcPr>
            <w:tcW w:w="2835" w:type="dxa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lastRenderedPageBreak/>
              <w:t>wg zapotrzebowania</w:t>
            </w:r>
            <w:r w:rsidRPr="00666B7C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666B7C">
              <w:rPr>
                <w:rFonts w:eastAsiaTheme="minorHAnsi"/>
                <w:i/>
                <w:sz w:val="24"/>
                <w:szCs w:val="24"/>
                <w:lang w:eastAsia="en-US"/>
              </w:rPr>
              <w:t>zgodnie z wymogami prawa budowlanego</w:t>
            </w:r>
          </w:p>
        </w:tc>
      </w:tr>
      <w:tr w:rsidR="00666B7C" w:rsidRPr="00666B7C" w:rsidTr="005D5AD6">
        <w:tc>
          <w:tcPr>
            <w:tcW w:w="573" w:type="dxa"/>
            <w:shd w:val="clear" w:color="auto" w:fill="auto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4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666B7C" w:rsidRPr="00666B7C" w:rsidRDefault="00666B7C" w:rsidP="00666B7C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Zapewnienie usług kominiarskich oraz innych usług związanych z funkcjonowaniem urządzeń technicznych</w:t>
            </w:r>
          </w:p>
        </w:tc>
        <w:tc>
          <w:tcPr>
            <w:tcW w:w="2835" w:type="dxa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  <w:r w:rsidRPr="00666B7C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666B7C">
              <w:rPr>
                <w:rFonts w:eastAsiaTheme="minorHAnsi"/>
                <w:i/>
                <w:sz w:val="24"/>
                <w:szCs w:val="24"/>
                <w:lang w:eastAsia="en-US"/>
              </w:rPr>
              <w:t>zgodnie z wymogami prawa budowlanego</w:t>
            </w:r>
          </w:p>
        </w:tc>
      </w:tr>
      <w:tr w:rsidR="00666B7C" w:rsidRPr="00666B7C" w:rsidTr="005D5AD6">
        <w:tc>
          <w:tcPr>
            <w:tcW w:w="5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0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66B7C" w:rsidRPr="00666B7C" w:rsidRDefault="00666B7C" w:rsidP="00666B7C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Zapewnienie dostaw mediów przez zawieranie i zmienianie umów na dostawę energii elektrycznej, wody, gazu, odprowadzania ścieków i wywozu nieczystości stałych</w:t>
            </w:r>
            <w:r w:rsidRPr="00666B7C">
              <w:rPr>
                <w:rFonts w:eastAsiaTheme="minorHAnsi"/>
                <w:sz w:val="24"/>
                <w:szCs w:val="24"/>
                <w:lang w:eastAsia="en-US"/>
              </w:rPr>
              <w:br/>
              <w:t>oraz ustalanie rozliczeń z użytkownikami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666B7C" w:rsidRPr="00666B7C" w:rsidTr="005D5AD6">
        <w:tc>
          <w:tcPr>
            <w:tcW w:w="573" w:type="dxa"/>
            <w:tcBorders>
              <w:bottom w:val="nil"/>
            </w:tcBorders>
            <w:shd w:val="clear" w:color="auto" w:fill="auto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6056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666B7C" w:rsidRPr="00666B7C" w:rsidRDefault="00666B7C" w:rsidP="00666B7C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Konserwacja bieżąca nieruchomości, a w szczególności:</w:t>
            </w:r>
          </w:p>
        </w:tc>
        <w:tc>
          <w:tcPr>
            <w:tcW w:w="2835" w:type="dxa"/>
            <w:tcBorders>
              <w:top w:val="single" w:sz="4" w:space="0" w:color="auto"/>
              <w:bottom w:val="nil"/>
            </w:tcBorders>
          </w:tcPr>
          <w:p w:rsidR="00666B7C" w:rsidRPr="00666B7C" w:rsidRDefault="00666B7C" w:rsidP="00666B7C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666B7C" w:rsidRPr="00666B7C" w:rsidTr="005D5AD6">
        <w:tc>
          <w:tcPr>
            <w:tcW w:w="573" w:type="dxa"/>
            <w:tcBorders>
              <w:top w:val="nil"/>
              <w:bottom w:val="nil"/>
            </w:tcBorders>
            <w:shd w:val="clear" w:color="auto" w:fill="auto"/>
          </w:tcPr>
          <w:p w:rsidR="00666B7C" w:rsidRPr="00666B7C" w:rsidRDefault="00666B7C" w:rsidP="00666B7C">
            <w:pPr>
              <w:jc w:val="right"/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a)</w:t>
            </w:r>
          </w:p>
        </w:tc>
        <w:tc>
          <w:tcPr>
            <w:tcW w:w="605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666B7C" w:rsidRPr="00666B7C" w:rsidRDefault="00666B7C" w:rsidP="00666B7C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dokonywanie napraw budynków oraz urządzeń technicznych umożliwiających użytkownikom korzystanie z oświetlenia, ogrzewania, ciepłej i zimnej wody, innych urządzeń należących do wyposażenia obiektów, w zakresie leżącym po stronie Zamawiającego</w:t>
            </w:r>
          </w:p>
        </w:tc>
        <w:tc>
          <w:tcPr>
            <w:tcW w:w="2835" w:type="dxa"/>
            <w:tcBorders>
              <w:top w:val="nil"/>
              <w:bottom w:val="nil"/>
            </w:tcBorders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666B7C" w:rsidRPr="00666B7C" w:rsidTr="005D5AD6">
        <w:tc>
          <w:tcPr>
            <w:tcW w:w="573" w:type="dxa"/>
            <w:tcBorders>
              <w:top w:val="nil"/>
            </w:tcBorders>
            <w:shd w:val="clear" w:color="auto" w:fill="auto"/>
          </w:tcPr>
          <w:p w:rsidR="00666B7C" w:rsidRPr="00666B7C" w:rsidRDefault="00666B7C" w:rsidP="00666B7C">
            <w:pPr>
              <w:jc w:val="right"/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b)</w:t>
            </w:r>
          </w:p>
        </w:tc>
        <w:tc>
          <w:tcPr>
            <w:tcW w:w="6056" w:type="dxa"/>
            <w:tcBorders>
              <w:top w:val="nil"/>
            </w:tcBorders>
            <w:shd w:val="clear" w:color="auto" w:fill="auto"/>
            <w:vAlign w:val="center"/>
          </w:tcPr>
          <w:p w:rsidR="00666B7C" w:rsidRPr="00666B7C" w:rsidRDefault="00666B7C" w:rsidP="00666B7C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usuwanie awarii oraz ich skutków</w:t>
            </w:r>
          </w:p>
        </w:tc>
        <w:tc>
          <w:tcPr>
            <w:tcW w:w="2835" w:type="dxa"/>
            <w:tcBorders>
              <w:top w:val="nil"/>
            </w:tcBorders>
          </w:tcPr>
          <w:p w:rsidR="00666B7C" w:rsidRPr="00666B7C" w:rsidRDefault="00666B7C" w:rsidP="00666B7C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666B7C" w:rsidRPr="00666B7C" w:rsidTr="005D5AD6">
        <w:tc>
          <w:tcPr>
            <w:tcW w:w="573" w:type="dxa"/>
            <w:shd w:val="clear" w:color="auto" w:fill="auto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666B7C" w:rsidRPr="00666B7C" w:rsidRDefault="00666B7C" w:rsidP="00666B7C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 xml:space="preserve">Dokonywanie remontów i modernizacji zatwierdzonych przez </w:t>
            </w:r>
            <w:r w:rsidRPr="00666B7C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Zamawiającego</w:t>
            </w:r>
            <w:r w:rsidRPr="00666B7C">
              <w:rPr>
                <w:rFonts w:eastAsiaTheme="minorHAnsi"/>
                <w:sz w:val="24"/>
                <w:szCs w:val="24"/>
                <w:lang w:eastAsia="en-US"/>
              </w:rPr>
              <w:t xml:space="preserve"> po wskazaniu źródeł i sposobu finansowania</w:t>
            </w:r>
          </w:p>
        </w:tc>
        <w:tc>
          <w:tcPr>
            <w:tcW w:w="2835" w:type="dxa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i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i/>
                <w:sz w:val="24"/>
                <w:szCs w:val="24"/>
                <w:lang w:eastAsia="en-US"/>
              </w:rPr>
              <w:t>na podstawie planów rzeczowo – finansowych oraz w przypadku dodatkowych prac w uzgodnieniu z Zamawiającym</w:t>
            </w:r>
          </w:p>
        </w:tc>
      </w:tr>
      <w:tr w:rsidR="00666B7C" w:rsidRPr="00666B7C" w:rsidTr="005D5AD6">
        <w:tc>
          <w:tcPr>
            <w:tcW w:w="573" w:type="dxa"/>
            <w:shd w:val="clear" w:color="auto" w:fill="auto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666B7C" w:rsidRPr="00666B7C" w:rsidRDefault="00666B7C" w:rsidP="00666B7C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 xml:space="preserve">Windykacja należności stanowiących pożytki i inne przychody z nieruchomości </w:t>
            </w:r>
            <w:r w:rsidRPr="00666B7C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zgodnie z postanowieniami Umowy</w:t>
            </w:r>
          </w:p>
        </w:tc>
        <w:tc>
          <w:tcPr>
            <w:tcW w:w="2835" w:type="dxa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666B7C" w:rsidRPr="00666B7C" w:rsidTr="005D5AD6">
        <w:tc>
          <w:tcPr>
            <w:tcW w:w="573" w:type="dxa"/>
            <w:shd w:val="clear" w:color="auto" w:fill="auto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666B7C" w:rsidRPr="00666B7C" w:rsidRDefault="00666B7C" w:rsidP="00666B7C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Utrzymanie należytego stanu sanitarnego terenów zielonych w granicach nieruchomości oddanej do zarządzania, z wyłączeniem obowiązków poszczególnych użytkowników wynikających z umów najmu, w tym m.in. okresowe koszenie traw, pielęgnacja drzew, krzewów ozdobnych</w:t>
            </w:r>
            <w:r w:rsidRPr="00666B7C">
              <w:rPr>
                <w:rFonts w:eastAsiaTheme="minorHAnsi"/>
                <w:sz w:val="24"/>
                <w:szCs w:val="24"/>
                <w:lang w:eastAsia="en-US"/>
              </w:rPr>
              <w:br/>
              <w:t>i żywopłotów, rekultywacja terenów zielonych, grabienie oraz pielęgnowanie trawników, skwerów i klombów w celu usunięcia zanieczyszczeń i liści</w:t>
            </w:r>
          </w:p>
        </w:tc>
        <w:tc>
          <w:tcPr>
            <w:tcW w:w="2835" w:type="dxa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i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i/>
                <w:sz w:val="24"/>
                <w:szCs w:val="24"/>
                <w:lang w:eastAsia="en-US"/>
              </w:rPr>
              <w:t>stale</w:t>
            </w:r>
          </w:p>
        </w:tc>
      </w:tr>
      <w:tr w:rsidR="00666B7C" w:rsidRPr="00666B7C" w:rsidTr="005D5AD6">
        <w:tc>
          <w:tcPr>
            <w:tcW w:w="573" w:type="dxa"/>
            <w:shd w:val="clear" w:color="auto" w:fill="auto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666B7C" w:rsidRPr="00666B7C" w:rsidRDefault="009C166D" w:rsidP="00666B7C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Zapewnienie</w:t>
            </w:r>
            <w:r w:rsidR="00666B7C" w:rsidRPr="00666B7C">
              <w:rPr>
                <w:rFonts w:eastAsiaTheme="minorHAnsi"/>
                <w:sz w:val="24"/>
                <w:szCs w:val="24"/>
                <w:lang w:eastAsia="en-US"/>
              </w:rPr>
              <w:t xml:space="preserve"> ochrony dla nieruchomości</w:t>
            </w:r>
          </w:p>
        </w:tc>
        <w:tc>
          <w:tcPr>
            <w:tcW w:w="2835" w:type="dxa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i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i/>
                <w:sz w:val="24"/>
                <w:szCs w:val="24"/>
                <w:lang w:eastAsia="en-US"/>
              </w:rPr>
              <w:t>stale</w:t>
            </w:r>
          </w:p>
        </w:tc>
      </w:tr>
      <w:tr w:rsidR="00666B7C" w:rsidRPr="00666B7C" w:rsidTr="005D5AD6">
        <w:tc>
          <w:tcPr>
            <w:tcW w:w="573" w:type="dxa"/>
            <w:shd w:val="clear" w:color="auto" w:fill="auto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666B7C" w:rsidRPr="00666B7C" w:rsidRDefault="00666B7C" w:rsidP="00666B7C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Niezwłoczne zabezpieczanie oraz usuwanie awarii oraz ich skutków na koszt Zamawiającego</w:t>
            </w:r>
          </w:p>
        </w:tc>
        <w:tc>
          <w:tcPr>
            <w:tcW w:w="2835" w:type="dxa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666B7C" w:rsidRPr="00666B7C" w:rsidTr="005D5AD6">
        <w:tc>
          <w:tcPr>
            <w:tcW w:w="573" w:type="dxa"/>
            <w:shd w:val="clear" w:color="auto" w:fill="auto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666B7C" w:rsidRPr="00666B7C" w:rsidRDefault="00666B7C" w:rsidP="00666B7C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Wykonywanie czynności przewidzianych w prawie budowlanym w przypadku zaistnienia katastrofy budowlanej</w:t>
            </w:r>
          </w:p>
        </w:tc>
        <w:tc>
          <w:tcPr>
            <w:tcW w:w="2835" w:type="dxa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</w:tbl>
    <w:p w:rsidR="00666B7C" w:rsidRPr="00666B7C" w:rsidRDefault="00666B7C" w:rsidP="00666B7C">
      <w:pPr>
        <w:rPr>
          <w:rFonts w:eastAsiaTheme="minorHAnsi"/>
          <w:sz w:val="24"/>
          <w:szCs w:val="24"/>
          <w:lang w:eastAsia="en-US"/>
        </w:rPr>
      </w:pPr>
    </w:p>
    <w:p w:rsidR="00666B7C" w:rsidRPr="00666B7C" w:rsidRDefault="00666B7C" w:rsidP="00666B7C">
      <w:pPr>
        <w:rPr>
          <w:rFonts w:eastAsiaTheme="minorHAnsi"/>
          <w:sz w:val="24"/>
          <w:szCs w:val="24"/>
          <w:lang w:eastAsia="en-US"/>
        </w:rPr>
      </w:pPr>
    </w:p>
    <w:p w:rsidR="00666B7C" w:rsidRPr="00666B7C" w:rsidRDefault="00666B7C" w:rsidP="00666B7C">
      <w:pPr>
        <w:rPr>
          <w:rFonts w:eastAsiaTheme="minorHAnsi"/>
          <w:sz w:val="24"/>
          <w:szCs w:val="24"/>
          <w:lang w:eastAsia="en-US"/>
        </w:rPr>
      </w:pPr>
    </w:p>
    <w:p w:rsidR="00666B7C" w:rsidRPr="00666B7C" w:rsidRDefault="00666B7C" w:rsidP="00666B7C">
      <w:pPr>
        <w:rPr>
          <w:rFonts w:eastAsiaTheme="minorHAnsi"/>
          <w:sz w:val="24"/>
          <w:szCs w:val="24"/>
          <w:lang w:eastAsia="en-US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3"/>
        <w:gridCol w:w="6056"/>
        <w:gridCol w:w="2835"/>
      </w:tblGrid>
      <w:tr w:rsidR="00666B7C" w:rsidRPr="00666B7C" w:rsidTr="005D5AD6">
        <w:tc>
          <w:tcPr>
            <w:tcW w:w="6629" w:type="dxa"/>
            <w:gridSpan w:val="2"/>
            <w:shd w:val="clear" w:color="auto" w:fill="000000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b/>
                <w:sz w:val="24"/>
                <w:szCs w:val="24"/>
                <w:lang w:eastAsia="en-US"/>
              </w:rPr>
              <w:t>Budynek przy ul. Grunwaldzkiej 12 w Śremie</w:t>
            </w:r>
          </w:p>
        </w:tc>
        <w:tc>
          <w:tcPr>
            <w:tcW w:w="2835" w:type="dxa"/>
            <w:shd w:val="clear" w:color="auto" w:fill="000000"/>
          </w:tcPr>
          <w:p w:rsidR="00666B7C" w:rsidRPr="00666B7C" w:rsidRDefault="00666B7C" w:rsidP="00666B7C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</w:tc>
      </w:tr>
      <w:tr w:rsidR="00666B7C" w:rsidRPr="00666B7C" w:rsidTr="005D5AD6">
        <w:tc>
          <w:tcPr>
            <w:tcW w:w="573" w:type="dxa"/>
            <w:shd w:val="clear" w:color="auto" w:fill="99CC00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6056" w:type="dxa"/>
            <w:shd w:val="clear" w:color="auto" w:fill="FFFF99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Rodzaj prac</w:t>
            </w:r>
          </w:p>
        </w:tc>
        <w:tc>
          <w:tcPr>
            <w:tcW w:w="2835" w:type="dxa"/>
            <w:shd w:val="clear" w:color="auto" w:fill="FFFF99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Wykaz prac</w:t>
            </w:r>
          </w:p>
        </w:tc>
      </w:tr>
      <w:tr w:rsidR="00666B7C" w:rsidRPr="00666B7C" w:rsidTr="005D5AD6">
        <w:tc>
          <w:tcPr>
            <w:tcW w:w="573" w:type="dxa"/>
            <w:shd w:val="clear" w:color="auto" w:fill="auto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666B7C" w:rsidRPr="00666B7C" w:rsidRDefault="00666B7C" w:rsidP="00666B7C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Zlecanie kontroli technicznych i okresowych przeglądów nieruchomości i urządzeń stanowiących ich wyposażenie techniczne zgodnie z wymogami prawa budowlanego</w:t>
            </w:r>
          </w:p>
        </w:tc>
        <w:tc>
          <w:tcPr>
            <w:tcW w:w="2835" w:type="dxa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  <w:r w:rsidRPr="00666B7C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666B7C">
              <w:rPr>
                <w:rFonts w:eastAsiaTheme="minorHAnsi"/>
                <w:i/>
                <w:sz w:val="24"/>
                <w:szCs w:val="24"/>
                <w:lang w:eastAsia="en-US"/>
              </w:rPr>
              <w:t>zgodnie z wymogami prawa budowlanego</w:t>
            </w:r>
          </w:p>
        </w:tc>
      </w:tr>
      <w:tr w:rsidR="00666B7C" w:rsidRPr="00666B7C" w:rsidTr="005D5AD6">
        <w:tc>
          <w:tcPr>
            <w:tcW w:w="573" w:type="dxa"/>
            <w:shd w:val="clear" w:color="auto" w:fill="auto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666B7C" w:rsidRPr="00666B7C" w:rsidRDefault="00666B7C" w:rsidP="00666B7C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 xml:space="preserve">Zarządzanie dokumentacją obiektów zgodnie </w:t>
            </w:r>
            <w:r w:rsidRPr="00666B7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z obowiązującymi zasadami archiwizacji, prawem budowlanym oraz innymi przepisami regulującymi wytwarzanie, obieg i korzystanie z dokumentów dotyczących nieruchomości</w:t>
            </w:r>
          </w:p>
        </w:tc>
        <w:tc>
          <w:tcPr>
            <w:tcW w:w="2835" w:type="dxa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lastRenderedPageBreak/>
              <w:t>wg zapotrzebowania</w:t>
            </w:r>
            <w:r w:rsidRPr="00666B7C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666B7C">
              <w:rPr>
                <w:rFonts w:eastAsiaTheme="minorHAnsi"/>
                <w:i/>
                <w:sz w:val="24"/>
                <w:szCs w:val="24"/>
                <w:lang w:eastAsia="en-US"/>
              </w:rPr>
              <w:lastRenderedPageBreak/>
              <w:t>zgodnie z wymogami prawa budowlanego</w:t>
            </w:r>
          </w:p>
        </w:tc>
      </w:tr>
      <w:tr w:rsidR="00666B7C" w:rsidRPr="00666B7C" w:rsidTr="005D5AD6">
        <w:tc>
          <w:tcPr>
            <w:tcW w:w="573" w:type="dxa"/>
            <w:shd w:val="clear" w:color="auto" w:fill="auto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3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666B7C" w:rsidRPr="00666B7C" w:rsidRDefault="00666B7C" w:rsidP="00666B7C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Zapewnienie usług kominiarskich oraz innych usług związanych z funkcjonowaniem urządzeń technicznych</w:t>
            </w:r>
          </w:p>
        </w:tc>
        <w:tc>
          <w:tcPr>
            <w:tcW w:w="2835" w:type="dxa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  <w:r w:rsidRPr="00666B7C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666B7C">
              <w:rPr>
                <w:rFonts w:eastAsiaTheme="minorHAnsi"/>
                <w:i/>
                <w:sz w:val="24"/>
                <w:szCs w:val="24"/>
                <w:lang w:eastAsia="en-US"/>
              </w:rPr>
              <w:t>zgodnie z wymogami prawa budowlanego</w:t>
            </w:r>
          </w:p>
        </w:tc>
      </w:tr>
      <w:tr w:rsidR="00666B7C" w:rsidRPr="00666B7C" w:rsidTr="005D5AD6">
        <w:tc>
          <w:tcPr>
            <w:tcW w:w="573" w:type="dxa"/>
            <w:tcBorders>
              <w:bottom w:val="nil"/>
            </w:tcBorders>
            <w:shd w:val="clear" w:color="auto" w:fill="auto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56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666B7C" w:rsidRPr="00666B7C" w:rsidRDefault="00666B7C" w:rsidP="00666B7C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Konserwacja bieżąca nieruchomości, a w szczególności:</w:t>
            </w:r>
          </w:p>
        </w:tc>
        <w:tc>
          <w:tcPr>
            <w:tcW w:w="2835" w:type="dxa"/>
            <w:tcBorders>
              <w:top w:val="single" w:sz="4" w:space="0" w:color="auto"/>
              <w:bottom w:val="nil"/>
            </w:tcBorders>
          </w:tcPr>
          <w:p w:rsidR="00666B7C" w:rsidRPr="00666B7C" w:rsidRDefault="00666B7C" w:rsidP="00666B7C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666B7C" w:rsidRPr="00666B7C" w:rsidTr="005D5AD6">
        <w:tc>
          <w:tcPr>
            <w:tcW w:w="573" w:type="dxa"/>
            <w:tcBorders>
              <w:top w:val="nil"/>
              <w:bottom w:val="nil"/>
            </w:tcBorders>
            <w:shd w:val="clear" w:color="auto" w:fill="auto"/>
          </w:tcPr>
          <w:p w:rsidR="00666B7C" w:rsidRPr="00666B7C" w:rsidRDefault="00666B7C" w:rsidP="00666B7C">
            <w:pPr>
              <w:jc w:val="right"/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a)</w:t>
            </w:r>
          </w:p>
        </w:tc>
        <w:tc>
          <w:tcPr>
            <w:tcW w:w="605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666B7C" w:rsidRPr="00666B7C" w:rsidRDefault="00666B7C" w:rsidP="00666B7C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dokonywanie napraw budynków oraz urządzeń technicznych umożliwiających użytkownikom korzystanie z oświetlenia, ogrzewania, ciepłej i zimnej wody, innych urządzeń należących do wyposażenia obiektów, w zakresie leżącym po stronie Zamawiającego</w:t>
            </w:r>
          </w:p>
        </w:tc>
        <w:tc>
          <w:tcPr>
            <w:tcW w:w="2835" w:type="dxa"/>
            <w:tcBorders>
              <w:top w:val="nil"/>
              <w:bottom w:val="nil"/>
            </w:tcBorders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666B7C" w:rsidRPr="00666B7C" w:rsidTr="005D5AD6">
        <w:tc>
          <w:tcPr>
            <w:tcW w:w="573" w:type="dxa"/>
            <w:tcBorders>
              <w:top w:val="nil"/>
            </w:tcBorders>
            <w:shd w:val="clear" w:color="auto" w:fill="auto"/>
          </w:tcPr>
          <w:p w:rsidR="00666B7C" w:rsidRPr="00666B7C" w:rsidRDefault="00666B7C" w:rsidP="00666B7C">
            <w:pPr>
              <w:jc w:val="right"/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b)</w:t>
            </w:r>
          </w:p>
        </w:tc>
        <w:tc>
          <w:tcPr>
            <w:tcW w:w="6056" w:type="dxa"/>
            <w:tcBorders>
              <w:top w:val="nil"/>
            </w:tcBorders>
            <w:shd w:val="clear" w:color="auto" w:fill="auto"/>
            <w:vAlign w:val="center"/>
          </w:tcPr>
          <w:p w:rsidR="00666B7C" w:rsidRPr="00666B7C" w:rsidRDefault="00666B7C" w:rsidP="00666B7C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usuwanie awarii oraz ich skutków</w:t>
            </w:r>
          </w:p>
        </w:tc>
        <w:tc>
          <w:tcPr>
            <w:tcW w:w="2835" w:type="dxa"/>
            <w:tcBorders>
              <w:top w:val="nil"/>
            </w:tcBorders>
          </w:tcPr>
          <w:p w:rsidR="00666B7C" w:rsidRPr="00666B7C" w:rsidRDefault="00666B7C" w:rsidP="00666B7C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666B7C" w:rsidRPr="00666B7C" w:rsidTr="005D5AD6">
        <w:tc>
          <w:tcPr>
            <w:tcW w:w="573" w:type="dxa"/>
            <w:shd w:val="clear" w:color="auto" w:fill="auto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666B7C" w:rsidRPr="00666B7C" w:rsidRDefault="00666B7C" w:rsidP="00666B7C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 xml:space="preserve">Dokonywanie remontów i modernizacji zatwierdzonych przez </w:t>
            </w:r>
            <w:r w:rsidRPr="00666B7C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Zamawiającego</w:t>
            </w:r>
            <w:r w:rsidRPr="00666B7C">
              <w:rPr>
                <w:rFonts w:eastAsiaTheme="minorHAnsi"/>
                <w:sz w:val="24"/>
                <w:szCs w:val="24"/>
                <w:lang w:eastAsia="en-US"/>
              </w:rPr>
              <w:t xml:space="preserve"> po wskazaniu źródeł i sposobu finansowania</w:t>
            </w:r>
          </w:p>
        </w:tc>
        <w:tc>
          <w:tcPr>
            <w:tcW w:w="2835" w:type="dxa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i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i/>
                <w:sz w:val="24"/>
                <w:szCs w:val="24"/>
                <w:lang w:eastAsia="en-US"/>
              </w:rPr>
              <w:t>na podstawie planów rzeczowo – finansowych</w:t>
            </w:r>
            <w:r w:rsidRPr="00666B7C">
              <w:rPr>
                <w:sz w:val="20"/>
                <w:szCs w:val="20"/>
              </w:rPr>
              <w:t xml:space="preserve"> </w:t>
            </w:r>
            <w:r w:rsidRPr="00666B7C">
              <w:rPr>
                <w:rFonts w:eastAsiaTheme="minorHAnsi"/>
                <w:i/>
                <w:sz w:val="24"/>
                <w:szCs w:val="24"/>
                <w:lang w:eastAsia="en-US"/>
              </w:rPr>
              <w:t>oraz w przypadku dodatkowych prac w uzgodnieniu z Zamawiającym</w:t>
            </w:r>
          </w:p>
        </w:tc>
      </w:tr>
      <w:tr w:rsidR="00666B7C" w:rsidRPr="00666B7C" w:rsidTr="005D5AD6">
        <w:tc>
          <w:tcPr>
            <w:tcW w:w="573" w:type="dxa"/>
            <w:shd w:val="clear" w:color="auto" w:fill="auto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666B7C" w:rsidRPr="00666B7C" w:rsidRDefault="00666B7C" w:rsidP="00666B7C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Windykacja należności stanowiących pożytki i inne przychody z nieruchomości zgodnie z postanowieniami Umowy</w:t>
            </w:r>
          </w:p>
        </w:tc>
        <w:tc>
          <w:tcPr>
            <w:tcW w:w="2835" w:type="dxa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666B7C" w:rsidRPr="00666B7C" w:rsidTr="005D5AD6">
        <w:tc>
          <w:tcPr>
            <w:tcW w:w="573" w:type="dxa"/>
            <w:shd w:val="clear" w:color="auto" w:fill="auto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666B7C" w:rsidRPr="00666B7C" w:rsidRDefault="00666B7C" w:rsidP="00666B7C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Wykonywanie czynności przewidzianych w prawie budowlanym w przypadku zaistnienia katastrofy budowlanej</w:t>
            </w:r>
          </w:p>
        </w:tc>
        <w:tc>
          <w:tcPr>
            <w:tcW w:w="2835" w:type="dxa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</w:tbl>
    <w:p w:rsidR="00666B7C" w:rsidRPr="00666B7C" w:rsidRDefault="00666B7C" w:rsidP="00666B7C">
      <w:pPr>
        <w:rPr>
          <w:rFonts w:eastAsiaTheme="minorHAnsi"/>
          <w:sz w:val="24"/>
          <w:szCs w:val="24"/>
          <w:lang w:eastAsia="en-US"/>
        </w:rPr>
      </w:pPr>
    </w:p>
    <w:p w:rsidR="00666B7C" w:rsidRPr="00666B7C" w:rsidRDefault="00666B7C" w:rsidP="00666B7C">
      <w:pPr>
        <w:rPr>
          <w:rFonts w:eastAsiaTheme="minorHAnsi"/>
          <w:sz w:val="24"/>
          <w:szCs w:val="24"/>
          <w:lang w:eastAsia="en-US"/>
        </w:rPr>
      </w:pPr>
    </w:p>
    <w:p w:rsidR="00666B7C" w:rsidRPr="00666B7C" w:rsidRDefault="00666B7C" w:rsidP="00666B7C">
      <w:pPr>
        <w:rPr>
          <w:rFonts w:eastAsiaTheme="minorHAnsi"/>
          <w:sz w:val="24"/>
          <w:szCs w:val="24"/>
          <w:lang w:eastAsia="en-US"/>
        </w:rPr>
      </w:pPr>
    </w:p>
    <w:p w:rsidR="00666B7C" w:rsidRPr="00666B7C" w:rsidRDefault="00666B7C" w:rsidP="00666B7C">
      <w:pPr>
        <w:rPr>
          <w:rFonts w:eastAsiaTheme="minorHAnsi"/>
          <w:sz w:val="24"/>
          <w:szCs w:val="24"/>
          <w:lang w:eastAsia="en-US"/>
        </w:rPr>
      </w:pPr>
    </w:p>
    <w:p w:rsidR="00666B7C" w:rsidRPr="00666B7C" w:rsidRDefault="00666B7C" w:rsidP="00666B7C">
      <w:pPr>
        <w:rPr>
          <w:rFonts w:eastAsiaTheme="minorHAnsi"/>
          <w:sz w:val="24"/>
          <w:szCs w:val="24"/>
          <w:lang w:eastAsia="en-US"/>
        </w:rPr>
      </w:pPr>
    </w:p>
    <w:p w:rsidR="00666B7C" w:rsidRPr="00666B7C" w:rsidRDefault="00666B7C" w:rsidP="00666B7C">
      <w:pPr>
        <w:rPr>
          <w:rFonts w:eastAsiaTheme="minorHAnsi"/>
          <w:sz w:val="24"/>
          <w:szCs w:val="24"/>
          <w:lang w:eastAsia="en-US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3"/>
        <w:gridCol w:w="6056"/>
        <w:gridCol w:w="2835"/>
      </w:tblGrid>
      <w:tr w:rsidR="00666B7C" w:rsidRPr="00666B7C" w:rsidTr="005D5AD6">
        <w:tc>
          <w:tcPr>
            <w:tcW w:w="6629" w:type="dxa"/>
            <w:gridSpan w:val="2"/>
            <w:shd w:val="clear" w:color="auto" w:fill="000000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b/>
                <w:sz w:val="24"/>
                <w:szCs w:val="24"/>
                <w:lang w:eastAsia="en-US"/>
              </w:rPr>
              <w:t>Budynek przy ul. Śremskiej 2a w Dąbrowie</w:t>
            </w:r>
          </w:p>
        </w:tc>
        <w:tc>
          <w:tcPr>
            <w:tcW w:w="2835" w:type="dxa"/>
            <w:shd w:val="clear" w:color="auto" w:fill="000000"/>
          </w:tcPr>
          <w:p w:rsidR="00666B7C" w:rsidRPr="00666B7C" w:rsidRDefault="00666B7C" w:rsidP="00666B7C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</w:tc>
      </w:tr>
      <w:tr w:rsidR="00666B7C" w:rsidRPr="00666B7C" w:rsidTr="005D5AD6">
        <w:tc>
          <w:tcPr>
            <w:tcW w:w="573" w:type="dxa"/>
            <w:shd w:val="clear" w:color="auto" w:fill="99CC00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6056" w:type="dxa"/>
            <w:shd w:val="clear" w:color="auto" w:fill="FFFF99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Rodzaj prac</w:t>
            </w:r>
          </w:p>
        </w:tc>
        <w:tc>
          <w:tcPr>
            <w:tcW w:w="2835" w:type="dxa"/>
            <w:shd w:val="clear" w:color="auto" w:fill="FFFF99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Wykaz prac</w:t>
            </w:r>
          </w:p>
        </w:tc>
      </w:tr>
      <w:tr w:rsidR="00666B7C" w:rsidRPr="00666B7C" w:rsidTr="005D5AD6">
        <w:tc>
          <w:tcPr>
            <w:tcW w:w="573" w:type="dxa"/>
            <w:shd w:val="clear" w:color="auto" w:fill="auto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666B7C" w:rsidRPr="00666B7C" w:rsidRDefault="00666B7C" w:rsidP="00666B7C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Zlecanie kontroli technicznych i okresowych przeglądów nieruchomości i urządzeń stanowiących ich wyposażenie techniczne zgodnie z wymogami prawa budowlanego</w:t>
            </w:r>
          </w:p>
        </w:tc>
        <w:tc>
          <w:tcPr>
            <w:tcW w:w="2835" w:type="dxa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  <w:r w:rsidRPr="00666B7C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666B7C">
              <w:rPr>
                <w:rFonts w:eastAsiaTheme="minorHAnsi"/>
                <w:i/>
                <w:sz w:val="24"/>
                <w:szCs w:val="24"/>
                <w:lang w:eastAsia="en-US"/>
              </w:rPr>
              <w:t>zgodnie z wymogami prawa budowlanego</w:t>
            </w:r>
          </w:p>
        </w:tc>
      </w:tr>
      <w:tr w:rsidR="00666B7C" w:rsidRPr="00666B7C" w:rsidTr="005D5AD6">
        <w:tc>
          <w:tcPr>
            <w:tcW w:w="573" w:type="dxa"/>
            <w:shd w:val="clear" w:color="auto" w:fill="auto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666B7C" w:rsidRPr="00666B7C" w:rsidRDefault="00666B7C" w:rsidP="00666B7C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Zarządzanie dokumentacją obiektów zgodnie z obowiązującymi zasadami archiwizacji, prawem budowlanym oraz innymi przepisami regulującymi wytwarzanie, obieg i korzystanie z dokumentów dotyczących nieruchomości</w:t>
            </w:r>
          </w:p>
        </w:tc>
        <w:tc>
          <w:tcPr>
            <w:tcW w:w="2835" w:type="dxa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  <w:r w:rsidRPr="00666B7C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666B7C">
              <w:rPr>
                <w:rFonts w:eastAsiaTheme="minorHAnsi"/>
                <w:i/>
                <w:sz w:val="24"/>
                <w:szCs w:val="24"/>
                <w:lang w:eastAsia="en-US"/>
              </w:rPr>
              <w:t>zgodnie z wymogami prawa budowlanego</w:t>
            </w:r>
          </w:p>
        </w:tc>
      </w:tr>
      <w:tr w:rsidR="00666B7C" w:rsidRPr="00666B7C" w:rsidTr="005D5AD6">
        <w:tc>
          <w:tcPr>
            <w:tcW w:w="573" w:type="dxa"/>
            <w:shd w:val="clear" w:color="auto" w:fill="auto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666B7C" w:rsidRPr="00666B7C" w:rsidRDefault="00666B7C" w:rsidP="00666B7C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Zapewnienie usług kominiarskich oraz innych usług związanych z funkcjonowaniem urządzeń technicznych</w:t>
            </w:r>
          </w:p>
        </w:tc>
        <w:tc>
          <w:tcPr>
            <w:tcW w:w="2835" w:type="dxa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  <w:r w:rsidRPr="00666B7C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666B7C">
              <w:rPr>
                <w:rFonts w:eastAsiaTheme="minorHAnsi"/>
                <w:i/>
                <w:sz w:val="24"/>
                <w:szCs w:val="24"/>
                <w:lang w:eastAsia="en-US"/>
              </w:rPr>
              <w:t>zgodnie z wymogami prawa budowlanego</w:t>
            </w:r>
          </w:p>
        </w:tc>
      </w:tr>
      <w:tr w:rsidR="00666B7C" w:rsidRPr="00666B7C" w:rsidTr="005D5AD6">
        <w:tc>
          <w:tcPr>
            <w:tcW w:w="573" w:type="dxa"/>
            <w:tcBorders>
              <w:bottom w:val="nil"/>
            </w:tcBorders>
            <w:shd w:val="clear" w:color="auto" w:fill="auto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56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666B7C" w:rsidRPr="00666B7C" w:rsidRDefault="00666B7C" w:rsidP="00666B7C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Konserwacja bieżąca nieruchomości, a w szczególności:</w:t>
            </w:r>
          </w:p>
        </w:tc>
        <w:tc>
          <w:tcPr>
            <w:tcW w:w="2835" w:type="dxa"/>
            <w:tcBorders>
              <w:top w:val="single" w:sz="4" w:space="0" w:color="auto"/>
              <w:bottom w:val="nil"/>
            </w:tcBorders>
          </w:tcPr>
          <w:p w:rsidR="00666B7C" w:rsidRPr="00666B7C" w:rsidRDefault="00666B7C" w:rsidP="00666B7C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666B7C" w:rsidRPr="00666B7C" w:rsidTr="005D5AD6">
        <w:tc>
          <w:tcPr>
            <w:tcW w:w="573" w:type="dxa"/>
            <w:tcBorders>
              <w:top w:val="nil"/>
              <w:bottom w:val="nil"/>
            </w:tcBorders>
            <w:shd w:val="clear" w:color="auto" w:fill="auto"/>
          </w:tcPr>
          <w:p w:rsidR="00666B7C" w:rsidRPr="00666B7C" w:rsidRDefault="00666B7C" w:rsidP="00666B7C">
            <w:pPr>
              <w:jc w:val="right"/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a)</w:t>
            </w:r>
          </w:p>
        </w:tc>
        <w:tc>
          <w:tcPr>
            <w:tcW w:w="605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666B7C" w:rsidRPr="00666B7C" w:rsidRDefault="00666B7C" w:rsidP="00666B7C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 xml:space="preserve">dokonywanie napraw budynków oraz urządzeń technicznych umożliwiających użytkownikom korzystanie z oświetlenia, ogrzewania, ciepłej i zimnej wody, innych </w:t>
            </w:r>
            <w:r w:rsidRPr="00666B7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urządzeń należących do wyposażenia obiektów, w zakresie leżącym po stronie Zamawiającego</w:t>
            </w:r>
          </w:p>
        </w:tc>
        <w:tc>
          <w:tcPr>
            <w:tcW w:w="2835" w:type="dxa"/>
            <w:tcBorders>
              <w:top w:val="nil"/>
              <w:bottom w:val="nil"/>
            </w:tcBorders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lastRenderedPageBreak/>
              <w:t>wg zapotrzebowania</w:t>
            </w:r>
          </w:p>
        </w:tc>
      </w:tr>
      <w:tr w:rsidR="00666B7C" w:rsidRPr="00666B7C" w:rsidTr="005D5AD6">
        <w:tc>
          <w:tcPr>
            <w:tcW w:w="573" w:type="dxa"/>
            <w:tcBorders>
              <w:top w:val="nil"/>
            </w:tcBorders>
            <w:shd w:val="clear" w:color="auto" w:fill="auto"/>
          </w:tcPr>
          <w:p w:rsidR="00666B7C" w:rsidRPr="00666B7C" w:rsidRDefault="00666B7C" w:rsidP="00666B7C">
            <w:pPr>
              <w:jc w:val="right"/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b)</w:t>
            </w:r>
          </w:p>
        </w:tc>
        <w:tc>
          <w:tcPr>
            <w:tcW w:w="6056" w:type="dxa"/>
            <w:tcBorders>
              <w:top w:val="nil"/>
            </w:tcBorders>
            <w:shd w:val="clear" w:color="auto" w:fill="auto"/>
            <w:vAlign w:val="center"/>
          </w:tcPr>
          <w:p w:rsidR="00666B7C" w:rsidRPr="00666B7C" w:rsidRDefault="00666B7C" w:rsidP="00666B7C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usuwanie awarii oraz ich skutków</w:t>
            </w:r>
          </w:p>
        </w:tc>
        <w:tc>
          <w:tcPr>
            <w:tcW w:w="2835" w:type="dxa"/>
            <w:tcBorders>
              <w:top w:val="nil"/>
            </w:tcBorders>
          </w:tcPr>
          <w:p w:rsidR="00666B7C" w:rsidRPr="00666B7C" w:rsidRDefault="00666B7C" w:rsidP="00666B7C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666B7C" w:rsidRPr="00666B7C" w:rsidTr="005D5AD6">
        <w:tc>
          <w:tcPr>
            <w:tcW w:w="573" w:type="dxa"/>
            <w:shd w:val="clear" w:color="auto" w:fill="auto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666B7C" w:rsidRPr="00666B7C" w:rsidRDefault="00666B7C" w:rsidP="00666B7C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 xml:space="preserve">Dokonywanie remontów i modernizacji zatwierdzonych przez </w:t>
            </w:r>
            <w:r w:rsidRPr="00666B7C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Zamawiającego</w:t>
            </w:r>
            <w:r w:rsidRPr="00666B7C">
              <w:rPr>
                <w:rFonts w:eastAsiaTheme="minorHAnsi"/>
                <w:sz w:val="24"/>
                <w:szCs w:val="24"/>
                <w:lang w:eastAsia="en-US"/>
              </w:rPr>
              <w:t xml:space="preserve"> po wskazaniu źródeł i sposobu finansowania</w:t>
            </w:r>
          </w:p>
        </w:tc>
        <w:tc>
          <w:tcPr>
            <w:tcW w:w="2835" w:type="dxa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i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i/>
                <w:sz w:val="24"/>
                <w:szCs w:val="24"/>
                <w:lang w:eastAsia="en-US"/>
              </w:rPr>
              <w:t>na podstawie planów rzeczowo – finansowych</w:t>
            </w:r>
            <w:r w:rsidRPr="00666B7C">
              <w:rPr>
                <w:sz w:val="20"/>
                <w:szCs w:val="20"/>
              </w:rPr>
              <w:t xml:space="preserve"> </w:t>
            </w:r>
            <w:r w:rsidRPr="00666B7C">
              <w:rPr>
                <w:rFonts w:eastAsiaTheme="minorHAnsi"/>
                <w:i/>
                <w:sz w:val="24"/>
                <w:szCs w:val="24"/>
                <w:lang w:eastAsia="en-US"/>
              </w:rPr>
              <w:t>oraz w przypadku dodatkowych prac w uzgodnieniu z Zamawiającym</w:t>
            </w:r>
          </w:p>
        </w:tc>
      </w:tr>
      <w:tr w:rsidR="00666B7C" w:rsidRPr="00666B7C" w:rsidTr="005D5AD6">
        <w:tc>
          <w:tcPr>
            <w:tcW w:w="573" w:type="dxa"/>
            <w:shd w:val="clear" w:color="auto" w:fill="auto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666B7C" w:rsidRPr="00666B7C" w:rsidRDefault="00666B7C" w:rsidP="00666B7C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 xml:space="preserve">Windykacja należności stanowiących pożytki i inne przychody z nieruchomości </w:t>
            </w:r>
            <w:r w:rsidRPr="00666B7C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zgodnie z postanowieniami Umowy</w:t>
            </w:r>
          </w:p>
        </w:tc>
        <w:tc>
          <w:tcPr>
            <w:tcW w:w="2835" w:type="dxa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666B7C" w:rsidRPr="00666B7C" w:rsidTr="005D5AD6">
        <w:tc>
          <w:tcPr>
            <w:tcW w:w="573" w:type="dxa"/>
            <w:shd w:val="clear" w:color="auto" w:fill="auto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666B7C" w:rsidRPr="00666B7C" w:rsidRDefault="00666B7C" w:rsidP="00666B7C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sz w:val="24"/>
                <w:szCs w:val="24"/>
                <w:lang w:eastAsia="en-US"/>
              </w:rPr>
              <w:t>Wykonywanie czynności przewidzianych w prawie budowlanym w przypadku zaistnienia katastrofy budowlanej</w:t>
            </w:r>
          </w:p>
        </w:tc>
        <w:tc>
          <w:tcPr>
            <w:tcW w:w="2835" w:type="dxa"/>
            <w:vAlign w:val="center"/>
          </w:tcPr>
          <w:p w:rsidR="00666B7C" w:rsidRPr="00666B7C" w:rsidRDefault="00666B7C" w:rsidP="00666B7C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666B7C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</w:tbl>
    <w:p w:rsidR="00666B7C" w:rsidRPr="00666B7C" w:rsidRDefault="00666B7C" w:rsidP="00666B7C">
      <w:pPr>
        <w:autoSpaceDE w:val="0"/>
        <w:autoSpaceDN w:val="0"/>
        <w:adjustRightInd w:val="0"/>
        <w:jc w:val="both"/>
        <w:rPr>
          <w:rFonts w:eastAsia="Calibri"/>
          <w:b/>
          <w:bCs/>
          <w:sz w:val="24"/>
          <w:szCs w:val="24"/>
        </w:rPr>
      </w:pPr>
    </w:p>
    <w:p w:rsidR="00E3402C" w:rsidRDefault="00E3402C" w:rsidP="00E3402C">
      <w:pPr>
        <w:autoSpaceDE w:val="0"/>
        <w:autoSpaceDN w:val="0"/>
        <w:adjustRightInd w:val="0"/>
        <w:ind w:firstLine="360"/>
        <w:jc w:val="both"/>
        <w:rPr>
          <w:rFonts w:eastAsia="Calibri"/>
          <w:b/>
          <w:bCs/>
          <w:sz w:val="24"/>
          <w:szCs w:val="24"/>
        </w:rPr>
      </w:pPr>
      <w:r w:rsidRPr="00B673E0">
        <w:rPr>
          <w:rFonts w:eastAsia="Calibri"/>
          <w:b/>
          <w:bCs/>
          <w:sz w:val="24"/>
          <w:szCs w:val="24"/>
        </w:rPr>
        <w:t xml:space="preserve">Przy wykonywaniu umowy </w:t>
      </w:r>
      <w:r>
        <w:rPr>
          <w:rFonts w:eastAsia="Calibri"/>
          <w:b/>
          <w:bCs/>
          <w:sz w:val="24"/>
          <w:szCs w:val="24"/>
        </w:rPr>
        <w:t>Zarząd</w:t>
      </w:r>
      <w:r w:rsidRPr="00B673E0">
        <w:rPr>
          <w:rFonts w:eastAsia="Calibri"/>
          <w:b/>
          <w:bCs/>
          <w:sz w:val="24"/>
          <w:szCs w:val="24"/>
        </w:rPr>
        <w:t>ca zobow</w:t>
      </w:r>
      <w:r>
        <w:rPr>
          <w:rFonts w:eastAsia="Calibri"/>
          <w:b/>
          <w:bCs/>
          <w:sz w:val="24"/>
          <w:szCs w:val="24"/>
        </w:rPr>
        <w:t>iązany jest do przestrzegania obowiązujących aktów prawnych.</w:t>
      </w:r>
    </w:p>
    <w:p w:rsidR="00E3402C" w:rsidRDefault="00E3402C" w:rsidP="00E3402C">
      <w:pPr>
        <w:autoSpaceDE w:val="0"/>
        <w:autoSpaceDN w:val="0"/>
        <w:adjustRightInd w:val="0"/>
        <w:ind w:firstLine="360"/>
        <w:jc w:val="both"/>
        <w:rPr>
          <w:rFonts w:eastAsia="Calibri"/>
          <w:b/>
          <w:bCs/>
          <w:sz w:val="24"/>
          <w:szCs w:val="24"/>
        </w:rPr>
      </w:pPr>
    </w:p>
    <w:p w:rsidR="00E3402C" w:rsidRPr="00B673E0" w:rsidRDefault="00E3402C" w:rsidP="00E3402C">
      <w:pPr>
        <w:autoSpaceDE w:val="0"/>
        <w:autoSpaceDN w:val="0"/>
        <w:adjustRightInd w:val="0"/>
        <w:ind w:firstLine="360"/>
        <w:jc w:val="both"/>
        <w:rPr>
          <w:rFonts w:eastAsia="Calibri"/>
          <w:b/>
          <w:bCs/>
          <w:sz w:val="24"/>
          <w:szCs w:val="24"/>
        </w:rPr>
      </w:pPr>
      <w:r>
        <w:rPr>
          <w:rFonts w:eastAsia="Calibri"/>
          <w:b/>
          <w:bCs/>
          <w:sz w:val="24"/>
          <w:szCs w:val="24"/>
        </w:rPr>
        <w:t>Zarząd</w:t>
      </w:r>
      <w:r w:rsidRPr="00B673E0">
        <w:rPr>
          <w:rFonts w:eastAsia="Calibri"/>
          <w:b/>
          <w:bCs/>
          <w:sz w:val="24"/>
          <w:szCs w:val="24"/>
        </w:rPr>
        <w:t xml:space="preserve">ca </w:t>
      </w:r>
      <w:r>
        <w:rPr>
          <w:rFonts w:eastAsia="Calibri"/>
          <w:b/>
          <w:bCs/>
          <w:sz w:val="24"/>
          <w:szCs w:val="24"/>
        </w:rPr>
        <w:t>wykonuje czynności zgodnie z treścią umowy z wyłączeniem czynności, które wykonuje Klienci Obiektów i Budynków oświaty  na podstawie zawartych umów, porozumień itp.</w:t>
      </w:r>
    </w:p>
    <w:p w:rsidR="00AF277C" w:rsidRPr="00AF277C" w:rsidRDefault="00AF277C" w:rsidP="00E3402C">
      <w:pPr>
        <w:rPr>
          <w:b/>
        </w:rPr>
      </w:pPr>
    </w:p>
    <w:sectPr w:rsidR="00AF277C" w:rsidRPr="00AF277C" w:rsidSect="00C56EA7">
      <w:footerReference w:type="even" r:id="rId14"/>
      <w:footerReference w:type="default" r:id="rId15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49C3" w:rsidRDefault="00B449C3">
      <w:r>
        <w:separator/>
      </w:r>
    </w:p>
  </w:endnote>
  <w:endnote w:type="continuationSeparator" w:id="0">
    <w:p w:rsidR="00B449C3" w:rsidRDefault="00B44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FD9" w:rsidRDefault="00193FD9" w:rsidP="0016776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93FD9" w:rsidRDefault="00193FD9" w:rsidP="005816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FD9" w:rsidRDefault="00193FD9" w:rsidP="009A2BB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16F1F">
      <w:rPr>
        <w:rStyle w:val="Numerstrony"/>
        <w:noProof/>
      </w:rPr>
      <w:t>24</w:t>
    </w:r>
    <w:r>
      <w:rPr>
        <w:rStyle w:val="Numerstrony"/>
      </w:rPr>
      <w:fldChar w:fldCharType="end"/>
    </w:r>
  </w:p>
  <w:p w:rsidR="00193FD9" w:rsidRDefault="00193FD9" w:rsidP="0058165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49C3" w:rsidRDefault="00B449C3">
      <w:r>
        <w:separator/>
      </w:r>
    </w:p>
  </w:footnote>
  <w:footnote w:type="continuationSeparator" w:id="0">
    <w:p w:rsidR="00B449C3" w:rsidRDefault="00B449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324"/>
    <w:rsid w:val="00007B63"/>
    <w:rsid w:val="00022D21"/>
    <w:rsid w:val="00055CBA"/>
    <w:rsid w:val="00074FFC"/>
    <w:rsid w:val="000A019F"/>
    <w:rsid w:val="00103506"/>
    <w:rsid w:val="001472AF"/>
    <w:rsid w:val="001517E5"/>
    <w:rsid w:val="00167768"/>
    <w:rsid w:val="00193FD9"/>
    <w:rsid w:val="001B11F1"/>
    <w:rsid w:val="001B2A90"/>
    <w:rsid w:val="001E0ACE"/>
    <w:rsid w:val="001F72AD"/>
    <w:rsid w:val="00237304"/>
    <w:rsid w:val="002D1584"/>
    <w:rsid w:val="002D41EE"/>
    <w:rsid w:val="002D622B"/>
    <w:rsid w:val="002E38F2"/>
    <w:rsid w:val="00303F3C"/>
    <w:rsid w:val="003833C6"/>
    <w:rsid w:val="00465999"/>
    <w:rsid w:val="004C14C1"/>
    <w:rsid w:val="004E5228"/>
    <w:rsid w:val="0054180E"/>
    <w:rsid w:val="00563085"/>
    <w:rsid w:val="00581655"/>
    <w:rsid w:val="005C02AA"/>
    <w:rsid w:val="006132D4"/>
    <w:rsid w:val="00627679"/>
    <w:rsid w:val="00666B7C"/>
    <w:rsid w:val="00670B12"/>
    <w:rsid w:val="00722CC0"/>
    <w:rsid w:val="00736FFF"/>
    <w:rsid w:val="00756D9C"/>
    <w:rsid w:val="00765B85"/>
    <w:rsid w:val="007C57CD"/>
    <w:rsid w:val="00801C1B"/>
    <w:rsid w:val="00846B0C"/>
    <w:rsid w:val="008B09DD"/>
    <w:rsid w:val="008D7F92"/>
    <w:rsid w:val="008E397B"/>
    <w:rsid w:val="0094193B"/>
    <w:rsid w:val="00943664"/>
    <w:rsid w:val="009601AA"/>
    <w:rsid w:val="009A2BB3"/>
    <w:rsid w:val="009C166D"/>
    <w:rsid w:val="009E71A0"/>
    <w:rsid w:val="00A20649"/>
    <w:rsid w:val="00A64852"/>
    <w:rsid w:val="00A67EB0"/>
    <w:rsid w:val="00AB1E06"/>
    <w:rsid w:val="00AF277C"/>
    <w:rsid w:val="00B449C3"/>
    <w:rsid w:val="00B51324"/>
    <w:rsid w:val="00B7450F"/>
    <w:rsid w:val="00B84BF2"/>
    <w:rsid w:val="00B851E1"/>
    <w:rsid w:val="00BA321F"/>
    <w:rsid w:val="00BD41EF"/>
    <w:rsid w:val="00BF7052"/>
    <w:rsid w:val="00C25729"/>
    <w:rsid w:val="00C314E0"/>
    <w:rsid w:val="00C56EA7"/>
    <w:rsid w:val="00C95ECB"/>
    <w:rsid w:val="00D775D5"/>
    <w:rsid w:val="00D822D2"/>
    <w:rsid w:val="00DE0B95"/>
    <w:rsid w:val="00E30721"/>
    <w:rsid w:val="00E3402C"/>
    <w:rsid w:val="00E82DA7"/>
    <w:rsid w:val="00EC4F61"/>
    <w:rsid w:val="00F16F1F"/>
    <w:rsid w:val="00F4753B"/>
    <w:rsid w:val="00F96DCA"/>
    <w:rsid w:val="00FC7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51324"/>
    <w:rPr>
      <w:sz w:val="28"/>
      <w:szCs w:val="28"/>
    </w:rPr>
  </w:style>
  <w:style w:type="paragraph" w:styleId="Nagwek1">
    <w:name w:val="heading 1"/>
    <w:basedOn w:val="Normalny"/>
    <w:next w:val="Normalny"/>
    <w:link w:val="Nagwek1Znak"/>
    <w:qFormat/>
    <w:rsid w:val="00E3402C"/>
    <w:pPr>
      <w:keepNext/>
      <w:spacing w:before="120"/>
      <w:outlineLvl w:val="0"/>
    </w:pPr>
    <w:rPr>
      <w:rFonts w:ascii="Arial Narrow" w:hAnsi="Arial Narrow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E3402C"/>
    <w:pPr>
      <w:keepNext/>
      <w:spacing w:before="120"/>
      <w:ind w:left="567" w:hanging="567"/>
      <w:outlineLvl w:val="1"/>
    </w:pPr>
    <w:rPr>
      <w:rFonts w:ascii="Arial Narrow" w:hAnsi="Arial Narrow"/>
      <w:b/>
      <w:bCs/>
      <w:sz w:val="24"/>
      <w:szCs w:val="20"/>
    </w:rPr>
  </w:style>
  <w:style w:type="paragraph" w:styleId="Nagwek3">
    <w:name w:val="heading 3"/>
    <w:basedOn w:val="Normalny"/>
    <w:next w:val="Normalny"/>
    <w:link w:val="Nagwek3Znak"/>
    <w:qFormat/>
    <w:rsid w:val="00E3402C"/>
    <w:pPr>
      <w:keepNext/>
      <w:spacing w:before="120"/>
      <w:outlineLvl w:val="2"/>
    </w:pPr>
    <w:rPr>
      <w:rFonts w:ascii="Arial" w:hAnsi="Arial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E3402C"/>
    <w:pPr>
      <w:keepNext/>
      <w:outlineLvl w:val="3"/>
    </w:pPr>
    <w:rPr>
      <w:rFonts w:ascii="Arial" w:hAnsi="Arial"/>
      <w:kern w:val="24"/>
      <w:sz w:val="36"/>
      <w:szCs w:val="20"/>
    </w:rPr>
  </w:style>
  <w:style w:type="paragraph" w:styleId="Nagwek5">
    <w:name w:val="heading 5"/>
    <w:basedOn w:val="Normalny"/>
    <w:next w:val="Normalny"/>
    <w:link w:val="Nagwek5Znak"/>
    <w:qFormat/>
    <w:rsid w:val="00E3402C"/>
    <w:pPr>
      <w:keepNext/>
      <w:spacing w:before="120"/>
      <w:outlineLvl w:val="4"/>
    </w:pPr>
    <w:rPr>
      <w:rFonts w:ascii="Arial" w:hAnsi="Arial"/>
      <w:i/>
      <w:sz w:val="24"/>
      <w:szCs w:val="20"/>
    </w:rPr>
  </w:style>
  <w:style w:type="paragraph" w:styleId="Nagwek6">
    <w:name w:val="heading 6"/>
    <w:basedOn w:val="Normalny"/>
    <w:next w:val="Normalny"/>
    <w:link w:val="Nagwek6Znak"/>
    <w:qFormat/>
    <w:rsid w:val="00E3402C"/>
    <w:pPr>
      <w:keepNext/>
      <w:spacing w:before="120"/>
      <w:outlineLvl w:val="5"/>
    </w:pPr>
    <w:rPr>
      <w:rFonts w:ascii="Arial" w:hAnsi="Arial"/>
      <w:b/>
      <w:sz w:val="20"/>
      <w:szCs w:val="20"/>
    </w:rPr>
  </w:style>
  <w:style w:type="paragraph" w:styleId="Nagwek7">
    <w:name w:val="heading 7"/>
    <w:basedOn w:val="Normalny"/>
    <w:next w:val="Normalny"/>
    <w:link w:val="Nagwek7Znak"/>
    <w:qFormat/>
    <w:rsid w:val="00E3402C"/>
    <w:pPr>
      <w:keepNext/>
      <w:spacing w:before="120"/>
      <w:jc w:val="both"/>
      <w:outlineLvl w:val="6"/>
    </w:pPr>
    <w:rPr>
      <w:rFonts w:ascii="Arial" w:hAnsi="Arial"/>
      <w:b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E3402C"/>
    <w:pPr>
      <w:keepNext/>
      <w:tabs>
        <w:tab w:val="right" w:leader="hyphen" w:pos="9072"/>
      </w:tabs>
      <w:spacing w:before="120"/>
      <w:ind w:left="567"/>
      <w:jc w:val="both"/>
      <w:outlineLvl w:val="7"/>
    </w:pPr>
    <w:rPr>
      <w:rFonts w:ascii="Arial" w:hAnsi="Arial"/>
      <w:i/>
      <w:sz w:val="20"/>
      <w:szCs w:val="20"/>
    </w:rPr>
  </w:style>
  <w:style w:type="paragraph" w:styleId="Nagwek9">
    <w:name w:val="heading 9"/>
    <w:basedOn w:val="Normalny"/>
    <w:next w:val="Normalny"/>
    <w:link w:val="Nagwek9Znak"/>
    <w:qFormat/>
    <w:rsid w:val="00E3402C"/>
    <w:pPr>
      <w:keepNext/>
      <w:tabs>
        <w:tab w:val="right" w:leader="dot" w:pos="9072"/>
      </w:tabs>
      <w:spacing w:before="120"/>
      <w:ind w:left="567"/>
      <w:jc w:val="both"/>
      <w:outlineLvl w:val="8"/>
    </w:pPr>
    <w:rPr>
      <w:rFonts w:ascii="Arial" w:hAnsi="Arial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B51324"/>
    <w:pPr>
      <w:spacing w:after="120"/>
    </w:pPr>
    <w:rPr>
      <w:sz w:val="16"/>
      <w:szCs w:val="16"/>
    </w:rPr>
  </w:style>
  <w:style w:type="paragraph" w:styleId="Stopka">
    <w:name w:val="footer"/>
    <w:basedOn w:val="Normalny"/>
    <w:link w:val="StopkaZnak"/>
    <w:rsid w:val="0058165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1655"/>
  </w:style>
  <w:style w:type="paragraph" w:styleId="Nagwek">
    <w:name w:val="header"/>
    <w:basedOn w:val="Normalny"/>
    <w:link w:val="NagwekZnak"/>
    <w:rsid w:val="00581655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semiHidden/>
    <w:rsid w:val="00801C1B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1"/>
    <w:semiHidden/>
    <w:rsid w:val="00F96DCA"/>
    <w:rPr>
      <w:sz w:val="20"/>
      <w:szCs w:val="24"/>
    </w:rPr>
  </w:style>
  <w:style w:type="table" w:styleId="Tabela-Siatka">
    <w:name w:val="Table Grid"/>
    <w:basedOn w:val="Standardowy"/>
    <w:rsid w:val="00BA32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E3402C"/>
    <w:rPr>
      <w:rFonts w:ascii="Arial Narrow" w:hAnsi="Arial Narrow"/>
      <w:b/>
      <w:sz w:val="28"/>
    </w:rPr>
  </w:style>
  <w:style w:type="character" w:customStyle="1" w:styleId="Nagwek2Znak">
    <w:name w:val="Nagłówek 2 Znak"/>
    <w:basedOn w:val="Domylnaczcionkaakapitu"/>
    <w:link w:val="Nagwek2"/>
    <w:rsid w:val="00E3402C"/>
    <w:rPr>
      <w:rFonts w:ascii="Arial Narrow" w:hAnsi="Arial Narrow"/>
      <w:b/>
      <w:bCs/>
      <w:sz w:val="24"/>
    </w:rPr>
  </w:style>
  <w:style w:type="character" w:customStyle="1" w:styleId="Nagwek3Znak">
    <w:name w:val="Nagłówek 3 Znak"/>
    <w:basedOn w:val="Domylnaczcionkaakapitu"/>
    <w:link w:val="Nagwek3"/>
    <w:rsid w:val="00E3402C"/>
    <w:rPr>
      <w:rFonts w:ascii="Arial" w:hAnsi="Arial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E3402C"/>
    <w:rPr>
      <w:rFonts w:ascii="Arial" w:hAnsi="Arial"/>
      <w:kern w:val="24"/>
      <w:sz w:val="36"/>
    </w:rPr>
  </w:style>
  <w:style w:type="character" w:customStyle="1" w:styleId="Nagwek5Znak">
    <w:name w:val="Nagłówek 5 Znak"/>
    <w:basedOn w:val="Domylnaczcionkaakapitu"/>
    <w:link w:val="Nagwek5"/>
    <w:rsid w:val="00E3402C"/>
    <w:rPr>
      <w:rFonts w:ascii="Arial" w:hAnsi="Arial"/>
      <w:i/>
      <w:sz w:val="24"/>
    </w:rPr>
  </w:style>
  <w:style w:type="character" w:customStyle="1" w:styleId="Nagwek6Znak">
    <w:name w:val="Nagłówek 6 Znak"/>
    <w:basedOn w:val="Domylnaczcionkaakapitu"/>
    <w:link w:val="Nagwek6"/>
    <w:rsid w:val="00E3402C"/>
    <w:rPr>
      <w:rFonts w:ascii="Arial" w:hAnsi="Arial"/>
      <w:b/>
    </w:rPr>
  </w:style>
  <w:style w:type="character" w:customStyle="1" w:styleId="Nagwek7Znak">
    <w:name w:val="Nagłówek 7 Znak"/>
    <w:basedOn w:val="Domylnaczcionkaakapitu"/>
    <w:link w:val="Nagwek7"/>
    <w:rsid w:val="00E3402C"/>
    <w:rPr>
      <w:rFonts w:ascii="Arial" w:hAnsi="Arial"/>
      <w:b/>
    </w:rPr>
  </w:style>
  <w:style w:type="character" w:customStyle="1" w:styleId="Nagwek8Znak">
    <w:name w:val="Nagłówek 8 Znak"/>
    <w:basedOn w:val="Domylnaczcionkaakapitu"/>
    <w:link w:val="Nagwek8"/>
    <w:rsid w:val="00E3402C"/>
    <w:rPr>
      <w:rFonts w:ascii="Arial" w:hAnsi="Arial"/>
      <w:i/>
    </w:rPr>
  </w:style>
  <w:style w:type="character" w:customStyle="1" w:styleId="Nagwek9Znak">
    <w:name w:val="Nagłówek 9 Znak"/>
    <w:basedOn w:val="Domylnaczcionkaakapitu"/>
    <w:link w:val="Nagwek9"/>
    <w:rsid w:val="00E3402C"/>
    <w:rPr>
      <w:rFonts w:ascii="Arial" w:hAnsi="Arial"/>
      <w:sz w:val="24"/>
    </w:rPr>
  </w:style>
  <w:style w:type="paragraph" w:customStyle="1" w:styleId="ZnakZnakZnakZnakZnakZnakZnakZnakZnakZnakZnakZnak1ZnakZnakZnakZnakZnakZnak">
    <w:name w:val="Znak Znak Znak Znak Znak Znak Znak Znak Znak Znak Znak Znak1 Znak Znak Znak Znak Znak Znak"/>
    <w:basedOn w:val="Normalny"/>
    <w:rsid w:val="00E3402C"/>
    <w:rPr>
      <w:rFonts w:ascii="Arial" w:hAnsi="Arial" w:cs="Arial"/>
      <w:sz w:val="24"/>
      <w:szCs w:val="24"/>
    </w:rPr>
  </w:style>
  <w:style w:type="paragraph" w:styleId="Tekstpodstawowy">
    <w:name w:val="Body Text"/>
    <w:basedOn w:val="Normalny"/>
    <w:link w:val="TekstpodstawowyZnak"/>
    <w:rsid w:val="00E3402C"/>
    <w:pPr>
      <w:spacing w:before="120"/>
    </w:pPr>
    <w:rPr>
      <w:rFonts w:ascii="Arial" w:hAnsi="Arial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3402C"/>
    <w:rPr>
      <w:rFonts w:ascii="Arial" w:hAnsi="Arial"/>
      <w:sz w:val="24"/>
    </w:rPr>
  </w:style>
  <w:style w:type="paragraph" w:styleId="Tekstprzypisudolnego">
    <w:name w:val="footnote text"/>
    <w:basedOn w:val="Normalny"/>
    <w:link w:val="TekstprzypisudolnegoZnak"/>
    <w:rsid w:val="00E3402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3402C"/>
  </w:style>
  <w:style w:type="character" w:styleId="Odwoanieprzypisudolnego">
    <w:name w:val="footnote reference"/>
    <w:basedOn w:val="Domylnaczcionkaakapitu"/>
    <w:rsid w:val="00E3402C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E3402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3402C"/>
  </w:style>
  <w:style w:type="character" w:customStyle="1" w:styleId="NagwekZnak">
    <w:name w:val="Nagłówek Znak"/>
    <w:basedOn w:val="Domylnaczcionkaakapitu"/>
    <w:link w:val="Nagwek"/>
    <w:rsid w:val="00E3402C"/>
    <w:rPr>
      <w:sz w:val="28"/>
      <w:szCs w:val="28"/>
    </w:rPr>
  </w:style>
  <w:style w:type="character" w:customStyle="1" w:styleId="StopkaZnak">
    <w:name w:val="Stopka Znak"/>
    <w:basedOn w:val="Domylnaczcionkaakapitu"/>
    <w:link w:val="Stopka"/>
    <w:rsid w:val="00E3402C"/>
    <w:rPr>
      <w:sz w:val="28"/>
      <w:szCs w:val="28"/>
    </w:rPr>
  </w:style>
  <w:style w:type="paragraph" w:styleId="Tekstpodstawowy2">
    <w:name w:val="Body Text 2"/>
    <w:basedOn w:val="Normalny"/>
    <w:link w:val="Tekstpodstawowy2Znak"/>
    <w:rsid w:val="00E3402C"/>
    <w:pPr>
      <w:spacing w:before="120"/>
    </w:pPr>
    <w:rPr>
      <w:rFonts w:ascii="Arial" w:hAnsi="Arial"/>
      <w:b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E3402C"/>
    <w:rPr>
      <w:rFonts w:ascii="Arial" w:hAnsi="Arial"/>
      <w:b/>
    </w:rPr>
  </w:style>
  <w:style w:type="paragraph" w:styleId="Tekstpodstawowywcity">
    <w:name w:val="Body Text Indent"/>
    <w:basedOn w:val="Normalny"/>
    <w:link w:val="TekstpodstawowywcityZnak"/>
    <w:rsid w:val="00E3402C"/>
    <w:pPr>
      <w:spacing w:before="120"/>
      <w:ind w:left="993"/>
      <w:jc w:val="both"/>
    </w:pPr>
    <w:rPr>
      <w:rFonts w:ascii="Arial" w:hAnsi="Arial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3402C"/>
    <w:rPr>
      <w:rFonts w:ascii="Arial" w:hAnsi="Arial"/>
    </w:rPr>
  </w:style>
  <w:style w:type="character" w:customStyle="1" w:styleId="Tekstpodstawowy3Znak">
    <w:name w:val="Tekst podstawowy 3 Znak"/>
    <w:basedOn w:val="Domylnaczcionkaakapitu"/>
    <w:link w:val="Tekstpodstawowy3"/>
    <w:rsid w:val="00E3402C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rsid w:val="00E3402C"/>
    <w:pPr>
      <w:spacing w:before="120"/>
      <w:ind w:left="567"/>
      <w:jc w:val="both"/>
    </w:pPr>
    <w:rPr>
      <w:rFonts w:ascii="Arial" w:hAnsi="Arial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3402C"/>
    <w:rPr>
      <w:rFonts w:ascii="Arial" w:hAnsi="Arial"/>
    </w:rPr>
  </w:style>
  <w:style w:type="character" w:styleId="Hipercze">
    <w:name w:val="Hyperlink"/>
    <w:basedOn w:val="Domylnaczcionkaakapitu"/>
    <w:uiPriority w:val="99"/>
    <w:rsid w:val="00E3402C"/>
    <w:rPr>
      <w:color w:val="0000FF"/>
      <w:u w:val="single"/>
    </w:rPr>
  </w:style>
  <w:style w:type="paragraph" w:styleId="Tekstpodstawowywcity3">
    <w:name w:val="Body Text Indent 3"/>
    <w:basedOn w:val="Normalny"/>
    <w:link w:val="Tekstpodstawowywcity3Znak"/>
    <w:rsid w:val="00E3402C"/>
    <w:pPr>
      <w:spacing w:before="120"/>
      <w:ind w:left="426" w:hanging="1"/>
      <w:jc w:val="both"/>
    </w:pPr>
    <w:rPr>
      <w:rFonts w:ascii="Arial" w:hAnsi="Arial"/>
      <w:sz w:val="20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3402C"/>
    <w:rPr>
      <w:rFonts w:ascii="Arial" w:hAnsi="Arial"/>
    </w:rPr>
  </w:style>
  <w:style w:type="paragraph" w:styleId="Mapadokumentu">
    <w:name w:val="Document Map"/>
    <w:basedOn w:val="Normalny"/>
    <w:link w:val="MapadokumentuZnak"/>
    <w:rsid w:val="00E3402C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rsid w:val="00E3402C"/>
    <w:rPr>
      <w:rFonts w:ascii="Tahoma" w:hAnsi="Tahoma"/>
      <w:shd w:val="clear" w:color="auto" w:fill="000080"/>
    </w:rPr>
  </w:style>
  <w:style w:type="paragraph" w:customStyle="1" w:styleId="BodyText21">
    <w:name w:val="Body Text 21"/>
    <w:basedOn w:val="Normalny"/>
    <w:rsid w:val="00E3402C"/>
    <w:pPr>
      <w:tabs>
        <w:tab w:val="left" w:pos="0"/>
      </w:tabs>
      <w:jc w:val="both"/>
    </w:pPr>
    <w:rPr>
      <w:sz w:val="24"/>
      <w:szCs w:val="20"/>
    </w:rPr>
  </w:style>
  <w:style w:type="paragraph" w:styleId="Zwykytekst">
    <w:name w:val="Plain Text"/>
    <w:basedOn w:val="Normalny"/>
    <w:link w:val="ZwykytekstZnak"/>
    <w:rsid w:val="00E3402C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E3402C"/>
    <w:rPr>
      <w:rFonts w:ascii="Courier New" w:hAnsi="Courier New"/>
    </w:rPr>
  </w:style>
  <w:style w:type="character" w:styleId="Pogrubienie">
    <w:name w:val="Strong"/>
    <w:basedOn w:val="Domylnaczcionkaakapitu"/>
    <w:qFormat/>
    <w:rsid w:val="00E3402C"/>
    <w:rPr>
      <w:b/>
    </w:rPr>
  </w:style>
  <w:style w:type="character" w:customStyle="1" w:styleId="TekstkomentarzaZnak">
    <w:name w:val="Tekst komentarza Znak"/>
    <w:basedOn w:val="Domylnaczcionkaakapitu"/>
    <w:semiHidden/>
    <w:rsid w:val="00E3402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UyteHipercze">
    <w:name w:val="FollowedHyperlink"/>
    <w:basedOn w:val="Domylnaczcionkaakapitu"/>
    <w:rsid w:val="00E3402C"/>
    <w:rPr>
      <w:color w:val="800080"/>
      <w:u w:val="single"/>
    </w:rPr>
  </w:style>
  <w:style w:type="paragraph" w:styleId="Spistreci1">
    <w:name w:val="toc 1"/>
    <w:basedOn w:val="Normalny"/>
    <w:next w:val="Normalny"/>
    <w:autoRedefine/>
    <w:uiPriority w:val="39"/>
    <w:rsid w:val="00E3402C"/>
    <w:pPr>
      <w:tabs>
        <w:tab w:val="left" w:pos="1560"/>
        <w:tab w:val="right" w:leader="dot" w:pos="9033"/>
      </w:tabs>
      <w:ind w:left="1560" w:hanging="1560"/>
    </w:pPr>
    <w:rPr>
      <w:rFonts w:ascii="Arial Narrow" w:hAnsi="Arial Narrow"/>
      <w:noProof/>
      <w:sz w:val="24"/>
    </w:rPr>
  </w:style>
  <w:style w:type="paragraph" w:styleId="Spistreci2">
    <w:name w:val="toc 2"/>
    <w:basedOn w:val="Normalny"/>
    <w:next w:val="Normalny"/>
    <w:autoRedefine/>
    <w:uiPriority w:val="39"/>
    <w:rsid w:val="00E3402C"/>
    <w:pPr>
      <w:tabs>
        <w:tab w:val="left" w:pos="851"/>
        <w:tab w:val="right" w:leader="dot" w:pos="9033"/>
      </w:tabs>
      <w:ind w:left="851" w:hanging="651"/>
    </w:pPr>
    <w:rPr>
      <w:rFonts w:ascii="Arial Narrow" w:hAnsi="Arial Narrow"/>
      <w:noProof/>
      <w:sz w:val="24"/>
      <w:szCs w:val="20"/>
    </w:rPr>
  </w:style>
  <w:style w:type="paragraph" w:styleId="Spistreci3">
    <w:name w:val="toc 3"/>
    <w:basedOn w:val="Normalny"/>
    <w:next w:val="Normalny"/>
    <w:autoRedefine/>
    <w:uiPriority w:val="39"/>
    <w:rsid w:val="00E3402C"/>
    <w:pPr>
      <w:ind w:left="400"/>
    </w:pPr>
    <w:rPr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rsid w:val="00E3402C"/>
    <w:pPr>
      <w:ind w:left="600"/>
    </w:pPr>
    <w:rPr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rsid w:val="00E3402C"/>
    <w:pPr>
      <w:ind w:left="800"/>
    </w:pPr>
    <w:rPr>
      <w:sz w:val="20"/>
      <w:szCs w:val="20"/>
    </w:rPr>
  </w:style>
  <w:style w:type="paragraph" w:styleId="Spistreci6">
    <w:name w:val="toc 6"/>
    <w:basedOn w:val="Normalny"/>
    <w:next w:val="Normalny"/>
    <w:autoRedefine/>
    <w:uiPriority w:val="39"/>
    <w:rsid w:val="00E3402C"/>
    <w:pPr>
      <w:ind w:left="1000"/>
    </w:pPr>
    <w:rPr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rsid w:val="00E3402C"/>
    <w:pPr>
      <w:ind w:left="1200"/>
    </w:pPr>
    <w:rPr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rsid w:val="00E3402C"/>
    <w:pPr>
      <w:ind w:left="1400"/>
    </w:pPr>
    <w:rPr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rsid w:val="00E3402C"/>
    <w:pPr>
      <w:ind w:left="1600"/>
    </w:pPr>
    <w:rPr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semiHidden/>
    <w:rsid w:val="00E3402C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E3402C"/>
    <w:rPr>
      <w:b/>
      <w:bCs/>
      <w:szCs w:val="20"/>
    </w:rPr>
  </w:style>
  <w:style w:type="character" w:customStyle="1" w:styleId="TekstkomentarzaZnak1">
    <w:name w:val="Tekst komentarza Znak1"/>
    <w:basedOn w:val="Domylnaczcionkaakapitu"/>
    <w:link w:val="Tekstkomentarza"/>
    <w:semiHidden/>
    <w:rsid w:val="00E3402C"/>
    <w:rPr>
      <w:szCs w:val="24"/>
    </w:rPr>
  </w:style>
  <w:style w:type="character" w:customStyle="1" w:styleId="TematkomentarzaZnak">
    <w:name w:val="Temat komentarza Znak"/>
    <w:basedOn w:val="TekstkomentarzaZnak1"/>
    <w:link w:val="Tematkomentarza"/>
    <w:rsid w:val="00E3402C"/>
    <w:rPr>
      <w:b/>
      <w:bCs/>
      <w:szCs w:val="24"/>
    </w:rPr>
  </w:style>
  <w:style w:type="paragraph" w:styleId="Akapitzlist">
    <w:name w:val="List Paragraph"/>
    <w:basedOn w:val="Normalny"/>
    <w:uiPriority w:val="34"/>
    <w:qFormat/>
    <w:rsid w:val="00E3402C"/>
    <w:pPr>
      <w:ind w:left="720"/>
      <w:contextualSpacing/>
    </w:pPr>
    <w:rPr>
      <w:sz w:val="20"/>
      <w:szCs w:val="20"/>
    </w:rPr>
  </w:style>
  <w:style w:type="table" w:customStyle="1" w:styleId="Tabela-Siatka1">
    <w:name w:val="Tabela - Siatka1"/>
    <w:basedOn w:val="Standardowy"/>
    <w:next w:val="Tabela-Siatka"/>
    <w:rsid w:val="00C25729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listy1">
    <w:name w:val="Bez listy1"/>
    <w:next w:val="Bezlisty"/>
    <w:uiPriority w:val="99"/>
    <w:semiHidden/>
    <w:unhideWhenUsed/>
    <w:rsid w:val="00C25729"/>
  </w:style>
  <w:style w:type="numbering" w:customStyle="1" w:styleId="Bezlisty2">
    <w:name w:val="Bez listy2"/>
    <w:next w:val="Bezlisty"/>
    <w:uiPriority w:val="99"/>
    <w:semiHidden/>
    <w:unhideWhenUsed/>
    <w:rsid w:val="009C166D"/>
  </w:style>
  <w:style w:type="table" w:customStyle="1" w:styleId="Tabela-Siatka2">
    <w:name w:val="Tabela - Siatka2"/>
    <w:basedOn w:val="Standardowy"/>
    <w:next w:val="Tabela-Siatka"/>
    <w:rsid w:val="009C166D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listy11">
    <w:name w:val="Bez listy11"/>
    <w:next w:val="Bezlisty"/>
    <w:uiPriority w:val="99"/>
    <w:semiHidden/>
    <w:unhideWhenUsed/>
    <w:rsid w:val="009C16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51324"/>
    <w:rPr>
      <w:sz w:val="28"/>
      <w:szCs w:val="28"/>
    </w:rPr>
  </w:style>
  <w:style w:type="paragraph" w:styleId="Nagwek1">
    <w:name w:val="heading 1"/>
    <w:basedOn w:val="Normalny"/>
    <w:next w:val="Normalny"/>
    <w:link w:val="Nagwek1Znak"/>
    <w:qFormat/>
    <w:rsid w:val="00E3402C"/>
    <w:pPr>
      <w:keepNext/>
      <w:spacing w:before="120"/>
      <w:outlineLvl w:val="0"/>
    </w:pPr>
    <w:rPr>
      <w:rFonts w:ascii="Arial Narrow" w:hAnsi="Arial Narrow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E3402C"/>
    <w:pPr>
      <w:keepNext/>
      <w:spacing w:before="120"/>
      <w:ind w:left="567" w:hanging="567"/>
      <w:outlineLvl w:val="1"/>
    </w:pPr>
    <w:rPr>
      <w:rFonts w:ascii="Arial Narrow" w:hAnsi="Arial Narrow"/>
      <w:b/>
      <w:bCs/>
      <w:sz w:val="24"/>
      <w:szCs w:val="20"/>
    </w:rPr>
  </w:style>
  <w:style w:type="paragraph" w:styleId="Nagwek3">
    <w:name w:val="heading 3"/>
    <w:basedOn w:val="Normalny"/>
    <w:next w:val="Normalny"/>
    <w:link w:val="Nagwek3Znak"/>
    <w:qFormat/>
    <w:rsid w:val="00E3402C"/>
    <w:pPr>
      <w:keepNext/>
      <w:spacing w:before="120"/>
      <w:outlineLvl w:val="2"/>
    </w:pPr>
    <w:rPr>
      <w:rFonts w:ascii="Arial" w:hAnsi="Arial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E3402C"/>
    <w:pPr>
      <w:keepNext/>
      <w:outlineLvl w:val="3"/>
    </w:pPr>
    <w:rPr>
      <w:rFonts w:ascii="Arial" w:hAnsi="Arial"/>
      <w:kern w:val="24"/>
      <w:sz w:val="36"/>
      <w:szCs w:val="20"/>
    </w:rPr>
  </w:style>
  <w:style w:type="paragraph" w:styleId="Nagwek5">
    <w:name w:val="heading 5"/>
    <w:basedOn w:val="Normalny"/>
    <w:next w:val="Normalny"/>
    <w:link w:val="Nagwek5Znak"/>
    <w:qFormat/>
    <w:rsid w:val="00E3402C"/>
    <w:pPr>
      <w:keepNext/>
      <w:spacing w:before="120"/>
      <w:outlineLvl w:val="4"/>
    </w:pPr>
    <w:rPr>
      <w:rFonts w:ascii="Arial" w:hAnsi="Arial"/>
      <w:i/>
      <w:sz w:val="24"/>
      <w:szCs w:val="20"/>
    </w:rPr>
  </w:style>
  <w:style w:type="paragraph" w:styleId="Nagwek6">
    <w:name w:val="heading 6"/>
    <w:basedOn w:val="Normalny"/>
    <w:next w:val="Normalny"/>
    <w:link w:val="Nagwek6Znak"/>
    <w:qFormat/>
    <w:rsid w:val="00E3402C"/>
    <w:pPr>
      <w:keepNext/>
      <w:spacing w:before="120"/>
      <w:outlineLvl w:val="5"/>
    </w:pPr>
    <w:rPr>
      <w:rFonts w:ascii="Arial" w:hAnsi="Arial"/>
      <w:b/>
      <w:sz w:val="20"/>
      <w:szCs w:val="20"/>
    </w:rPr>
  </w:style>
  <w:style w:type="paragraph" w:styleId="Nagwek7">
    <w:name w:val="heading 7"/>
    <w:basedOn w:val="Normalny"/>
    <w:next w:val="Normalny"/>
    <w:link w:val="Nagwek7Znak"/>
    <w:qFormat/>
    <w:rsid w:val="00E3402C"/>
    <w:pPr>
      <w:keepNext/>
      <w:spacing w:before="120"/>
      <w:jc w:val="both"/>
      <w:outlineLvl w:val="6"/>
    </w:pPr>
    <w:rPr>
      <w:rFonts w:ascii="Arial" w:hAnsi="Arial"/>
      <w:b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E3402C"/>
    <w:pPr>
      <w:keepNext/>
      <w:tabs>
        <w:tab w:val="right" w:leader="hyphen" w:pos="9072"/>
      </w:tabs>
      <w:spacing w:before="120"/>
      <w:ind w:left="567"/>
      <w:jc w:val="both"/>
      <w:outlineLvl w:val="7"/>
    </w:pPr>
    <w:rPr>
      <w:rFonts w:ascii="Arial" w:hAnsi="Arial"/>
      <w:i/>
      <w:sz w:val="20"/>
      <w:szCs w:val="20"/>
    </w:rPr>
  </w:style>
  <w:style w:type="paragraph" w:styleId="Nagwek9">
    <w:name w:val="heading 9"/>
    <w:basedOn w:val="Normalny"/>
    <w:next w:val="Normalny"/>
    <w:link w:val="Nagwek9Znak"/>
    <w:qFormat/>
    <w:rsid w:val="00E3402C"/>
    <w:pPr>
      <w:keepNext/>
      <w:tabs>
        <w:tab w:val="right" w:leader="dot" w:pos="9072"/>
      </w:tabs>
      <w:spacing w:before="120"/>
      <w:ind w:left="567"/>
      <w:jc w:val="both"/>
      <w:outlineLvl w:val="8"/>
    </w:pPr>
    <w:rPr>
      <w:rFonts w:ascii="Arial" w:hAnsi="Arial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B51324"/>
    <w:pPr>
      <w:spacing w:after="120"/>
    </w:pPr>
    <w:rPr>
      <w:sz w:val="16"/>
      <w:szCs w:val="16"/>
    </w:rPr>
  </w:style>
  <w:style w:type="paragraph" w:styleId="Stopka">
    <w:name w:val="footer"/>
    <w:basedOn w:val="Normalny"/>
    <w:link w:val="StopkaZnak"/>
    <w:rsid w:val="0058165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1655"/>
  </w:style>
  <w:style w:type="paragraph" w:styleId="Nagwek">
    <w:name w:val="header"/>
    <w:basedOn w:val="Normalny"/>
    <w:link w:val="NagwekZnak"/>
    <w:rsid w:val="00581655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semiHidden/>
    <w:rsid w:val="00801C1B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1"/>
    <w:semiHidden/>
    <w:rsid w:val="00F96DCA"/>
    <w:rPr>
      <w:sz w:val="20"/>
      <w:szCs w:val="24"/>
    </w:rPr>
  </w:style>
  <w:style w:type="table" w:styleId="Tabela-Siatka">
    <w:name w:val="Table Grid"/>
    <w:basedOn w:val="Standardowy"/>
    <w:rsid w:val="00BA32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E3402C"/>
    <w:rPr>
      <w:rFonts w:ascii="Arial Narrow" w:hAnsi="Arial Narrow"/>
      <w:b/>
      <w:sz w:val="28"/>
    </w:rPr>
  </w:style>
  <w:style w:type="character" w:customStyle="1" w:styleId="Nagwek2Znak">
    <w:name w:val="Nagłówek 2 Znak"/>
    <w:basedOn w:val="Domylnaczcionkaakapitu"/>
    <w:link w:val="Nagwek2"/>
    <w:rsid w:val="00E3402C"/>
    <w:rPr>
      <w:rFonts w:ascii="Arial Narrow" w:hAnsi="Arial Narrow"/>
      <w:b/>
      <w:bCs/>
      <w:sz w:val="24"/>
    </w:rPr>
  </w:style>
  <w:style w:type="character" w:customStyle="1" w:styleId="Nagwek3Znak">
    <w:name w:val="Nagłówek 3 Znak"/>
    <w:basedOn w:val="Domylnaczcionkaakapitu"/>
    <w:link w:val="Nagwek3"/>
    <w:rsid w:val="00E3402C"/>
    <w:rPr>
      <w:rFonts w:ascii="Arial" w:hAnsi="Arial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E3402C"/>
    <w:rPr>
      <w:rFonts w:ascii="Arial" w:hAnsi="Arial"/>
      <w:kern w:val="24"/>
      <w:sz w:val="36"/>
    </w:rPr>
  </w:style>
  <w:style w:type="character" w:customStyle="1" w:styleId="Nagwek5Znak">
    <w:name w:val="Nagłówek 5 Znak"/>
    <w:basedOn w:val="Domylnaczcionkaakapitu"/>
    <w:link w:val="Nagwek5"/>
    <w:rsid w:val="00E3402C"/>
    <w:rPr>
      <w:rFonts w:ascii="Arial" w:hAnsi="Arial"/>
      <w:i/>
      <w:sz w:val="24"/>
    </w:rPr>
  </w:style>
  <w:style w:type="character" w:customStyle="1" w:styleId="Nagwek6Znak">
    <w:name w:val="Nagłówek 6 Znak"/>
    <w:basedOn w:val="Domylnaczcionkaakapitu"/>
    <w:link w:val="Nagwek6"/>
    <w:rsid w:val="00E3402C"/>
    <w:rPr>
      <w:rFonts w:ascii="Arial" w:hAnsi="Arial"/>
      <w:b/>
    </w:rPr>
  </w:style>
  <w:style w:type="character" w:customStyle="1" w:styleId="Nagwek7Znak">
    <w:name w:val="Nagłówek 7 Znak"/>
    <w:basedOn w:val="Domylnaczcionkaakapitu"/>
    <w:link w:val="Nagwek7"/>
    <w:rsid w:val="00E3402C"/>
    <w:rPr>
      <w:rFonts w:ascii="Arial" w:hAnsi="Arial"/>
      <w:b/>
    </w:rPr>
  </w:style>
  <w:style w:type="character" w:customStyle="1" w:styleId="Nagwek8Znak">
    <w:name w:val="Nagłówek 8 Znak"/>
    <w:basedOn w:val="Domylnaczcionkaakapitu"/>
    <w:link w:val="Nagwek8"/>
    <w:rsid w:val="00E3402C"/>
    <w:rPr>
      <w:rFonts w:ascii="Arial" w:hAnsi="Arial"/>
      <w:i/>
    </w:rPr>
  </w:style>
  <w:style w:type="character" w:customStyle="1" w:styleId="Nagwek9Znak">
    <w:name w:val="Nagłówek 9 Znak"/>
    <w:basedOn w:val="Domylnaczcionkaakapitu"/>
    <w:link w:val="Nagwek9"/>
    <w:rsid w:val="00E3402C"/>
    <w:rPr>
      <w:rFonts w:ascii="Arial" w:hAnsi="Arial"/>
      <w:sz w:val="24"/>
    </w:rPr>
  </w:style>
  <w:style w:type="paragraph" w:customStyle="1" w:styleId="ZnakZnakZnakZnakZnakZnakZnakZnakZnakZnakZnakZnak1ZnakZnakZnakZnakZnakZnak">
    <w:name w:val="Znak Znak Znak Znak Znak Znak Znak Znak Znak Znak Znak Znak1 Znak Znak Znak Znak Znak Znak"/>
    <w:basedOn w:val="Normalny"/>
    <w:rsid w:val="00E3402C"/>
    <w:rPr>
      <w:rFonts w:ascii="Arial" w:hAnsi="Arial" w:cs="Arial"/>
      <w:sz w:val="24"/>
      <w:szCs w:val="24"/>
    </w:rPr>
  </w:style>
  <w:style w:type="paragraph" w:styleId="Tekstpodstawowy">
    <w:name w:val="Body Text"/>
    <w:basedOn w:val="Normalny"/>
    <w:link w:val="TekstpodstawowyZnak"/>
    <w:rsid w:val="00E3402C"/>
    <w:pPr>
      <w:spacing w:before="120"/>
    </w:pPr>
    <w:rPr>
      <w:rFonts w:ascii="Arial" w:hAnsi="Arial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3402C"/>
    <w:rPr>
      <w:rFonts w:ascii="Arial" w:hAnsi="Arial"/>
      <w:sz w:val="24"/>
    </w:rPr>
  </w:style>
  <w:style w:type="paragraph" w:styleId="Tekstprzypisudolnego">
    <w:name w:val="footnote text"/>
    <w:basedOn w:val="Normalny"/>
    <w:link w:val="TekstprzypisudolnegoZnak"/>
    <w:rsid w:val="00E3402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3402C"/>
  </w:style>
  <w:style w:type="character" w:styleId="Odwoanieprzypisudolnego">
    <w:name w:val="footnote reference"/>
    <w:basedOn w:val="Domylnaczcionkaakapitu"/>
    <w:rsid w:val="00E3402C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E3402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3402C"/>
  </w:style>
  <w:style w:type="character" w:customStyle="1" w:styleId="NagwekZnak">
    <w:name w:val="Nagłówek Znak"/>
    <w:basedOn w:val="Domylnaczcionkaakapitu"/>
    <w:link w:val="Nagwek"/>
    <w:rsid w:val="00E3402C"/>
    <w:rPr>
      <w:sz w:val="28"/>
      <w:szCs w:val="28"/>
    </w:rPr>
  </w:style>
  <w:style w:type="character" w:customStyle="1" w:styleId="StopkaZnak">
    <w:name w:val="Stopka Znak"/>
    <w:basedOn w:val="Domylnaczcionkaakapitu"/>
    <w:link w:val="Stopka"/>
    <w:rsid w:val="00E3402C"/>
    <w:rPr>
      <w:sz w:val="28"/>
      <w:szCs w:val="28"/>
    </w:rPr>
  </w:style>
  <w:style w:type="paragraph" w:styleId="Tekstpodstawowy2">
    <w:name w:val="Body Text 2"/>
    <w:basedOn w:val="Normalny"/>
    <w:link w:val="Tekstpodstawowy2Znak"/>
    <w:rsid w:val="00E3402C"/>
    <w:pPr>
      <w:spacing w:before="120"/>
    </w:pPr>
    <w:rPr>
      <w:rFonts w:ascii="Arial" w:hAnsi="Arial"/>
      <w:b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E3402C"/>
    <w:rPr>
      <w:rFonts w:ascii="Arial" w:hAnsi="Arial"/>
      <w:b/>
    </w:rPr>
  </w:style>
  <w:style w:type="paragraph" w:styleId="Tekstpodstawowywcity">
    <w:name w:val="Body Text Indent"/>
    <w:basedOn w:val="Normalny"/>
    <w:link w:val="TekstpodstawowywcityZnak"/>
    <w:rsid w:val="00E3402C"/>
    <w:pPr>
      <w:spacing w:before="120"/>
      <w:ind w:left="993"/>
      <w:jc w:val="both"/>
    </w:pPr>
    <w:rPr>
      <w:rFonts w:ascii="Arial" w:hAnsi="Arial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3402C"/>
    <w:rPr>
      <w:rFonts w:ascii="Arial" w:hAnsi="Arial"/>
    </w:rPr>
  </w:style>
  <w:style w:type="character" w:customStyle="1" w:styleId="Tekstpodstawowy3Znak">
    <w:name w:val="Tekst podstawowy 3 Znak"/>
    <w:basedOn w:val="Domylnaczcionkaakapitu"/>
    <w:link w:val="Tekstpodstawowy3"/>
    <w:rsid w:val="00E3402C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rsid w:val="00E3402C"/>
    <w:pPr>
      <w:spacing w:before="120"/>
      <w:ind w:left="567"/>
      <w:jc w:val="both"/>
    </w:pPr>
    <w:rPr>
      <w:rFonts w:ascii="Arial" w:hAnsi="Arial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3402C"/>
    <w:rPr>
      <w:rFonts w:ascii="Arial" w:hAnsi="Arial"/>
    </w:rPr>
  </w:style>
  <w:style w:type="character" w:styleId="Hipercze">
    <w:name w:val="Hyperlink"/>
    <w:basedOn w:val="Domylnaczcionkaakapitu"/>
    <w:uiPriority w:val="99"/>
    <w:rsid w:val="00E3402C"/>
    <w:rPr>
      <w:color w:val="0000FF"/>
      <w:u w:val="single"/>
    </w:rPr>
  </w:style>
  <w:style w:type="paragraph" w:styleId="Tekstpodstawowywcity3">
    <w:name w:val="Body Text Indent 3"/>
    <w:basedOn w:val="Normalny"/>
    <w:link w:val="Tekstpodstawowywcity3Znak"/>
    <w:rsid w:val="00E3402C"/>
    <w:pPr>
      <w:spacing w:before="120"/>
      <w:ind w:left="426" w:hanging="1"/>
      <w:jc w:val="both"/>
    </w:pPr>
    <w:rPr>
      <w:rFonts w:ascii="Arial" w:hAnsi="Arial"/>
      <w:sz w:val="20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3402C"/>
    <w:rPr>
      <w:rFonts w:ascii="Arial" w:hAnsi="Arial"/>
    </w:rPr>
  </w:style>
  <w:style w:type="paragraph" w:styleId="Mapadokumentu">
    <w:name w:val="Document Map"/>
    <w:basedOn w:val="Normalny"/>
    <w:link w:val="MapadokumentuZnak"/>
    <w:rsid w:val="00E3402C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rsid w:val="00E3402C"/>
    <w:rPr>
      <w:rFonts w:ascii="Tahoma" w:hAnsi="Tahoma"/>
      <w:shd w:val="clear" w:color="auto" w:fill="000080"/>
    </w:rPr>
  </w:style>
  <w:style w:type="paragraph" w:customStyle="1" w:styleId="BodyText21">
    <w:name w:val="Body Text 21"/>
    <w:basedOn w:val="Normalny"/>
    <w:rsid w:val="00E3402C"/>
    <w:pPr>
      <w:tabs>
        <w:tab w:val="left" w:pos="0"/>
      </w:tabs>
      <w:jc w:val="both"/>
    </w:pPr>
    <w:rPr>
      <w:sz w:val="24"/>
      <w:szCs w:val="20"/>
    </w:rPr>
  </w:style>
  <w:style w:type="paragraph" w:styleId="Zwykytekst">
    <w:name w:val="Plain Text"/>
    <w:basedOn w:val="Normalny"/>
    <w:link w:val="ZwykytekstZnak"/>
    <w:rsid w:val="00E3402C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E3402C"/>
    <w:rPr>
      <w:rFonts w:ascii="Courier New" w:hAnsi="Courier New"/>
    </w:rPr>
  </w:style>
  <w:style w:type="character" w:styleId="Pogrubienie">
    <w:name w:val="Strong"/>
    <w:basedOn w:val="Domylnaczcionkaakapitu"/>
    <w:qFormat/>
    <w:rsid w:val="00E3402C"/>
    <w:rPr>
      <w:b/>
    </w:rPr>
  </w:style>
  <w:style w:type="character" w:customStyle="1" w:styleId="TekstkomentarzaZnak">
    <w:name w:val="Tekst komentarza Znak"/>
    <w:basedOn w:val="Domylnaczcionkaakapitu"/>
    <w:semiHidden/>
    <w:rsid w:val="00E3402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UyteHipercze">
    <w:name w:val="FollowedHyperlink"/>
    <w:basedOn w:val="Domylnaczcionkaakapitu"/>
    <w:rsid w:val="00E3402C"/>
    <w:rPr>
      <w:color w:val="800080"/>
      <w:u w:val="single"/>
    </w:rPr>
  </w:style>
  <w:style w:type="paragraph" w:styleId="Spistreci1">
    <w:name w:val="toc 1"/>
    <w:basedOn w:val="Normalny"/>
    <w:next w:val="Normalny"/>
    <w:autoRedefine/>
    <w:uiPriority w:val="39"/>
    <w:rsid w:val="00E3402C"/>
    <w:pPr>
      <w:tabs>
        <w:tab w:val="left" w:pos="1560"/>
        <w:tab w:val="right" w:leader="dot" w:pos="9033"/>
      </w:tabs>
      <w:ind w:left="1560" w:hanging="1560"/>
    </w:pPr>
    <w:rPr>
      <w:rFonts w:ascii="Arial Narrow" w:hAnsi="Arial Narrow"/>
      <w:noProof/>
      <w:sz w:val="24"/>
    </w:rPr>
  </w:style>
  <w:style w:type="paragraph" w:styleId="Spistreci2">
    <w:name w:val="toc 2"/>
    <w:basedOn w:val="Normalny"/>
    <w:next w:val="Normalny"/>
    <w:autoRedefine/>
    <w:uiPriority w:val="39"/>
    <w:rsid w:val="00E3402C"/>
    <w:pPr>
      <w:tabs>
        <w:tab w:val="left" w:pos="851"/>
        <w:tab w:val="right" w:leader="dot" w:pos="9033"/>
      </w:tabs>
      <w:ind w:left="851" w:hanging="651"/>
    </w:pPr>
    <w:rPr>
      <w:rFonts w:ascii="Arial Narrow" w:hAnsi="Arial Narrow"/>
      <w:noProof/>
      <w:sz w:val="24"/>
      <w:szCs w:val="20"/>
    </w:rPr>
  </w:style>
  <w:style w:type="paragraph" w:styleId="Spistreci3">
    <w:name w:val="toc 3"/>
    <w:basedOn w:val="Normalny"/>
    <w:next w:val="Normalny"/>
    <w:autoRedefine/>
    <w:uiPriority w:val="39"/>
    <w:rsid w:val="00E3402C"/>
    <w:pPr>
      <w:ind w:left="400"/>
    </w:pPr>
    <w:rPr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rsid w:val="00E3402C"/>
    <w:pPr>
      <w:ind w:left="600"/>
    </w:pPr>
    <w:rPr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rsid w:val="00E3402C"/>
    <w:pPr>
      <w:ind w:left="800"/>
    </w:pPr>
    <w:rPr>
      <w:sz w:val="20"/>
      <w:szCs w:val="20"/>
    </w:rPr>
  </w:style>
  <w:style w:type="paragraph" w:styleId="Spistreci6">
    <w:name w:val="toc 6"/>
    <w:basedOn w:val="Normalny"/>
    <w:next w:val="Normalny"/>
    <w:autoRedefine/>
    <w:uiPriority w:val="39"/>
    <w:rsid w:val="00E3402C"/>
    <w:pPr>
      <w:ind w:left="1000"/>
    </w:pPr>
    <w:rPr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rsid w:val="00E3402C"/>
    <w:pPr>
      <w:ind w:left="1200"/>
    </w:pPr>
    <w:rPr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rsid w:val="00E3402C"/>
    <w:pPr>
      <w:ind w:left="1400"/>
    </w:pPr>
    <w:rPr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rsid w:val="00E3402C"/>
    <w:pPr>
      <w:ind w:left="1600"/>
    </w:pPr>
    <w:rPr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semiHidden/>
    <w:rsid w:val="00E3402C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E3402C"/>
    <w:rPr>
      <w:b/>
      <w:bCs/>
      <w:szCs w:val="20"/>
    </w:rPr>
  </w:style>
  <w:style w:type="character" w:customStyle="1" w:styleId="TekstkomentarzaZnak1">
    <w:name w:val="Tekst komentarza Znak1"/>
    <w:basedOn w:val="Domylnaczcionkaakapitu"/>
    <w:link w:val="Tekstkomentarza"/>
    <w:semiHidden/>
    <w:rsid w:val="00E3402C"/>
    <w:rPr>
      <w:szCs w:val="24"/>
    </w:rPr>
  </w:style>
  <w:style w:type="character" w:customStyle="1" w:styleId="TematkomentarzaZnak">
    <w:name w:val="Temat komentarza Znak"/>
    <w:basedOn w:val="TekstkomentarzaZnak1"/>
    <w:link w:val="Tematkomentarza"/>
    <w:rsid w:val="00E3402C"/>
    <w:rPr>
      <w:b/>
      <w:bCs/>
      <w:szCs w:val="24"/>
    </w:rPr>
  </w:style>
  <w:style w:type="paragraph" w:styleId="Akapitzlist">
    <w:name w:val="List Paragraph"/>
    <w:basedOn w:val="Normalny"/>
    <w:uiPriority w:val="34"/>
    <w:qFormat/>
    <w:rsid w:val="00E3402C"/>
    <w:pPr>
      <w:ind w:left="720"/>
      <w:contextualSpacing/>
    </w:pPr>
    <w:rPr>
      <w:sz w:val="20"/>
      <w:szCs w:val="20"/>
    </w:rPr>
  </w:style>
  <w:style w:type="table" w:customStyle="1" w:styleId="Tabela-Siatka1">
    <w:name w:val="Tabela - Siatka1"/>
    <w:basedOn w:val="Standardowy"/>
    <w:next w:val="Tabela-Siatka"/>
    <w:rsid w:val="00C25729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listy1">
    <w:name w:val="Bez listy1"/>
    <w:next w:val="Bezlisty"/>
    <w:uiPriority w:val="99"/>
    <w:semiHidden/>
    <w:unhideWhenUsed/>
    <w:rsid w:val="00C25729"/>
  </w:style>
  <w:style w:type="numbering" w:customStyle="1" w:styleId="Bezlisty2">
    <w:name w:val="Bez listy2"/>
    <w:next w:val="Bezlisty"/>
    <w:uiPriority w:val="99"/>
    <w:semiHidden/>
    <w:unhideWhenUsed/>
    <w:rsid w:val="009C166D"/>
  </w:style>
  <w:style w:type="table" w:customStyle="1" w:styleId="Tabela-Siatka2">
    <w:name w:val="Tabela - Siatka2"/>
    <w:basedOn w:val="Standardowy"/>
    <w:next w:val="Tabela-Siatka"/>
    <w:rsid w:val="009C166D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listy11">
    <w:name w:val="Bez listy11"/>
    <w:next w:val="Bezlisty"/>
    <w:uiPriority w:val="99"/>
    <w:semiHidden/>
    <w:unhideWhenUsed/>
    <w:rsid w:val="009C16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0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24</Pages>
  <Words>4882</Words>
  <Characters>29297</Characters>
  <Application>Microsoft Office Word</Application>
  <DocSecurity>0</DocSecurity>
  <Lines>244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>UM Śrem</Company>
  <LinksUpToDate>false</LinksUpToDate>
  <CharactersWithSpaces>34111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User</dc:creator>
  <cp:lastModifiedBy>Anna Szmyt-Baranowska</cp:lastModifiedBy>
  <cp:revision>11</cp:revision>
  <cp:lastPrinted>2011-12-02T06:10:00Z</cp:lastPrinted>
  <dcterms:created xsi:type="dcterms:W3CDTF">2012-11-23T13:04:00Z</dcterms:created>
  <dcterms:modified xsi:type="dcterms:W3CDTF">2012-11-30T09:31:00Z</dcterms:modified>
</cp:coreProperties>
</file>