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ajorHAnsi" w:eastAsiaTheme="majorEastAsia" w:hAnsiTheme="majorHAnsi" w:cstheme="majorBidi"/>
          <w:caps/>
          <w:lang w:eastAsia="en-US"/>
        </w:rPr>
        <w:id w:val="1054509165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caps w:val="0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003"/>
          </w:tblGrid>
          <w:tr w:rsidR="00543517">
            <w:trPr>
              <w:trHeight w:val="288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caps/>
                  <w:lang w:eastAsia="en-US"/>
                </w:rPr>
                <w:alias w:val="Firma"/>
                <w:id w:val="15524243"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lang w:eastAsia="pl-PL"/>
                </w:rPr>
              </w:sdtEndPr>
              <w:sdtContent>
                <w:tc>
                  <w:tcPr>
                    <w:tcW w:w="5000" w:type="pct"/>
                  </w:tcPr>
                  <w:p w:rsidR="00543517" w:rsidRDefault="00D34EA2" w:rsidP="00D34EA2">
                    <w:pPr>
                      <w:pStyle w:val="Bezodstpw"/>
                      <w:jc w:val="center"/>
                      <w:rPr>
                        <w:rFonts w:asciiTheme="majorHAnsi" w:eastAsiaTheme="majorEastAsia" w:hAnsiTheme="majorHAnsi" w:cstheme="majorBidi"/>
                        <w:caps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aps/>
                        <w:lang w:eastAsia="en-US"/>
                      </w:rPr>
                      <w:t>GMINA ŚREM</w:t>
                    </w:r>
                  </w:p>
                </w:tc>
              </w:sdtContent>
            </w:sdt>
          </w:tr>
          <w:tr w:rsidR="00543517">
            <w:trPr>
              <w:trHeight w:val="144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44"/>
                  <w:szCs w:val="44"/>
                </w:rPr>
                <w:alias w:val="Tytuł"/>
                <w:id w:val="15524250"/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:rsidR="00543517" w:rsidRDefault="00F03BF8" w:rsidP="00C46A8F">
                    <w:pPr>
                      <w:pStyle w:val="Bezodstpw"/>
                      <w:jc w:val="center"/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</w:pPr>
                    <w:r w:rsidRPr="00591D3F"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  <w:t xml:space="preserve">RAPORT Z REALIZACJI </w:t>
                    </w:r>
                    <w:r w:rsidR="00126784"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  <w:t xml:space="preserve">PLANU </w:t>
                    </w:r>
                    <w:r w:rsidRPr="00591D3F"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  <w:t>DZIAŁAŃ NA RZECZ ZRÓWNOWAŻO</w:t>
                    </w:r>
                    <w:r w:rsidR="005D4BDC" w:rsidRPr="00591D3F"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  <w:t xml:space="preserve">NEJ ENERGII DLA </w:t>
                    </w:r>
                    <w:r w:rsidRPr="00591D3F"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  <w:t>GMINY ŚREM</w:t>
                    </w:r>
                  </w:p>
                </w:tc>
              </w:sdtContent>
            </w:sdt>
          </w:tr>
          <w:tr w:rsidR="00543517">
            <w:trPr>
              <w:trHeight w:val="72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28"/>
                  <w:szCs w:val="28"/>
                </w:rPr>
                <w:alias w:val="Podtytuł"/>
                <w:id w:val="15524255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4" w:space="0" w:color="4F81BD" w:themeColor="accent1"/>
                    </w:tcBorders>
                    <w:vAlign w:val="center"/>
                  </w:tcPr>
                  <w:p w:rsidR="00543517" w:rsidRPr="005D4BDC" w:rsidRDefault="00D34EA2" w:rsidP="00D34EA2">
                    <w:pPr>
                      <w:pStyle w:val="Bezodstpw"/>
                      <w:jc w:val="center"/>
                      <w:rPr>
                        <w:rFonts w:asciiTheme="majorHAnsi" w:eastAsiaTheme="majorEastAsia" w:hAnsiTheme="majorHAnsi" w:cstheme="majorBidi"/>
                        <w:sz w:val="28"/>
                        <w:szCs w:val="2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28"/>
                        <w:szCs w:val="28"/>
                      </w:rPr>
                      <w:t>lata</w:t>
                    </w:r>
                    <w:r w:rsidR="00F66C69">
                      <w:rPr>
                        <w:rFonts w:asciiTheme="majorHAnsi" w:eastAsiaTheme="majorEastAsia" w:hAnsiTheme="majorHAnsi" w:cstheme="majorBidi"/>
                        <w:sz w:val="28"/>
                        <w:szCs w:val="28"/>
                      </w:rPr>
                      <w:t xml:space="preserve"> 2014</w:t>
                    </w:r>
                    <w:r w:rsidR="00543517" w:rsidRPr="005D4BDC">
                      <w:rPr>
                        <w:rFonts w:asciiTheme="majorHAnsi" w:eastAsiaTheme="majorEastAsia" w:hAnsiTheme="majorHAnsi" w:cstheme="majorBidi"/>
                        <w:sz w:val="28"/>
                        <w:szCs w:val="28"/>
                      </w:rPr>
                      <w:t>-201</w:t>
                    </w:r>
                    <w:r w:rsidR="00F66C69">
                      <w:rPr>
                        <w:rFonts w:asciiTheme="majorHAnsi" w:eastAsiaTheme="majorEastAsia" w:hAnsiTheme="majorHAnsi" w:cstheme="majorBidi"/>
                        <w:sz w:val="28"/>
                        <w:szCs w:val="28"/>
                      </w:rPr>
                      <w:t>6</w:t>
                    </w:r>
                  </w:p>
                </w:tc>
              </w:sdtContent>
            </w:sdt>
          </w:tr>
          <w:tr w:rsidR="0054351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543517" w:rsidRDefault="00D34EA2">
                <w:pPr>
                  <w:pStyle w:val="Bezodstpw"/>
                  <w:jc w:val="center"/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58240" behindDoc="0" locked="0" layoutInCell="1" allowOverlap="1" wp14:anchorId="66E5378A" wp14:editId="02908CCB">
                      <wp:simplePos x="0" y="0"/>
                      <wp:positionH relativeFrom="column">
                        <wp:posOffset>2593340</wp:posOffset>
                      </wp:positionH>
                      <wp:positionV relativeFrom="paragraph">
                        <wp:posOffset>-3068955</wp:posOffset>
                      </wp:positionV>
                      <wp:extent cx="513715" cy="570865"/>
                      <wp:effectExtent l="0" t="0" r="635" b="635"/>
                      <wp:wrapNone/>
                      <wp:docPr id="2" name="Obraz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Nowy obraz.png"/>
                              <pic:cNvPicPr/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13715" cy="57086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w:r>
              </w:p>
              <w:p w:rsidR="005769AF" w:rsidRDefault="005769AF">
                <w:pPr>
                  <w:pStyle w:val="Bezodstpw"/>
                  <w:jc w:val="center"/>
                </w:pPr>
              </w:p>
              <w:p w:rsidR="005769AF" w:rsidRDefault="005769AF">
                <w:pPr>
                  <w:pStyle w:val="Bezodstpw"/>
                  <w:jc w:val="center"/>
                </w:pPr>
              </w:p>
              <w:p w:rsidR="005769AF" w:rsidRDefault="005769AF">
                <w:pPr>
                  <w:pStyle w:val="Bezodstpw"/>
                  <w:jc w:val="center"/>
                </w:pPr>
              </w:p>
              <w:p w:rsidR="005769AF" w:rsidRDefault="005769AF">
                <w:pPr>
                  <w:pStyle w:val="Bezodstpw"/>
                  <w:jc w:val="center"/>
                </w:pPr>
              </w:p>
              <w:p w:rsidR="005769AF" w:rsidRDefault="005769AF">
                <w:pPr>
                  <w:pStyle w:val="Bezodstpw"/>
                  <w:jc w:val="center"/>
                </w:pPr>
              </w:p>
              <w:p w:rsidR="005769AF" w:rsidRDefault="005769AF">
                <w:pPr>
                  <w:pStyle w:val="Bezodstpw"/>
                  <w:jc w:val="center"/>
                </w:pPr>
              </w:p>
              <w:p w:rsidR="005769AF" w:rsidRDefault="005769AF">
                <w:pPr>
                  <w:pStyle w:val="Bezodstpw"/>
                  <w:jc w:val="center"/>
                </w:pPr>
              </w:p>
              <w:p w:rsidR="005769AF" w:rsidRDefault="005769AF">
                <w:pPr>
                  <w:pStyle w:val="Bezodstpw"/>
                  <w:jc w:val="center"/>
                </w:pPr>
              </w:p>
              <w:p w:rsidR="005769AF" w:rsidRDefault="005769AF">
                <w:pPr>
                  <w:pStyle w:val="Bezodstpw"/>
                  <w:jc w:val="center"/>
                </w:pPr>
              </w:p>
              <w:p w:rsidR="005769AF" w:rsidRDefault="005769AF">
                <w:pPr>
                  <w:pStyle w:val="Bezodstpw"/>
                  <w:jc w:val="center"/>
                </w:pPr>
              </w:p>
              <w:p w:rsidR="005769AF" w:rsidRDefault="005769AF">
                <w:pPr>
                  <w:pStyle w:val="Bezodstpw"/>
                  <w:jc w:val="center"/>
                </w:pPr>
              </w:p>
              <w:p w:rsidR="005769AF" w:rsidRDefault="005769AF">
                <w:pPr>
                  <w:pStyle w:val="Bezodstpw"/>
                  <w:jc w:val="center"/>
                </w:pPr>
              </w:p>
              <w:p w:rsidR="005769AF" w:rsidRDefault="005769AF">
                <w:pPr>
                  <w:pStyle w:val="Bezodstpw"/>
                  <w:jc w:val="center"/>
                </w:pPr>
              </w:p>
              <w:p w:rsidR="005769AF" w:rsidRDefault="005769AF">
                <w:pPr>
                  <w:pStyle w:val="Bezodstpw"/>
                  <w:jc w:val="center"/>
                </w:pPr>
              </w:p>
              <w:p w:rsidR="005769AF" w:rsidRDefault="005769AF">
                <w:pPr>
                  <w:pStyle w:val="Bezodstpw"/>
                  <w:jc w:val="center"/>
                </w:pPr>
              </w:p>
              <w:p w:rsidR="005769AF" w:rsidRDefault="005769AF">
                <w:pPr>
                  <w:pStyle w:val="Bezodstpw"/>
                  <w:jc w:val="center"/>
                </w:pPr>
              </w:p>
              <w:p w:rsidR="005769AF" w:rsidRDefault="005769AF">
                <w:pPr>
                  <w:pStyle w:val="Bezodstpw"/>
                  <w:jc w:val="center"/>
                </w:pPr>
              </w:p>
              <w:p w:rsidR="005769AF" w:rsidRDefault="005769AF">
                <w:pPr>
                  <w:pStyle w:val="Bezodstpw"/>
                  <w:jc w:val="center"/>
                </w:pPr>
              </w:p>
              <w:p w:rsidR="005769AF" w:rsidRDefault="005769AF">
                <w:pPr>
                  <w:pStyle w:val="Bezodstpw"/>
                  <w:jc w:val="center"/>
                </w:pPr>
              </w:p>
            </w:tc>
          </w:tr>
          <w:tr w:rsidR="00543517">
            <w:trPr>
              <w:trHeight w:val="360"/>
              <w:jc w:val="center"/>
            </w:trPr>
            <w:sdt>
              <w:sdtPr>
                <w:rPr>
                  <w:bCs/>
                  <w:sz w:val="20"/>
                  <w:szCs w:val="20"/>
                </w:rPr>
                <w:alias w:val="Autor"/>
                <w:id w:val="15524260"/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vAlign w:val="center"/>
                  </w:tcPr>
                  <w:p w:rsidR="00543517" w:rsidRPr="00F03BF8" w:rsidRDefault="00A90A5B" w:rsidP="00A90A5B">
                    <w:pPr>
                      <w:pStyle w:val="Bezodstpw"/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Cs/>
                        <w:sz w:val="20"/>
                        <w:szCs w:val="20"/>
                      </w:rPr>
                      <w:t>Urząd Miejski w Śremie</w:t>
                    </w:r>
                  </w:p>
                </w:tc>
              </w:sdtContent>
            </w:sdt>
          </w:tr>
        </w:tbl>
        <w:p w:rsidR="00543517" w:rsidRDefault="00A90A5B" w:rsidP="00A90A5B">
          <w:pPr>
            <w:jc w:val="center"/>
          </w:pPr>
          <w:r>
            <w:t>2017</w:t>
          </w:r>
        </w:p>
        <w:p w:rsidR="00543517" w:rsidRDefault="00543517"/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003"/>
          </w:tblGrid>
          <w:tr w:rsidR="00543517" w:rsidTr="005D4BDC">
            <w:sdt>
              <w:sdtPr>
                <w:rPr>
                  <w:i/>
                </w:rPr>
                <w:alias w:val="Streszczenie"/>
                <w:id w:val="8276291"/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EndPr/>
              <w:sdtContent>
                <w:tc>
                  <w:tcPr>
                    <w:tcW w:w="5000" w:type="pct"/>
                  </w:tcPr>
                  <w:p w:rsidR="00543517" w:rsidRDefault="00362830" w:rsidP="005D4BDC">
                    <w:pPr>
                      <w:pStyle w:val="Bezodstpw"/>
                      <w:jc w:val="center"/>
                    </w:pPr>
                    <w:r w:rsidRPr="005D4BDC">
                      <w:rPr>
                        <w:i/>
                      </w:rPr>
                      <w:t xml:space="preserve">realizacja zobowiązania Gminy jako sygnatariusza </w:t>
                    </w:r>
                    <w:proofErr w:type="spellStart"/>
                    <w:r w:rsidRPr="005D4BDC">
                      <w:rPr>
                        <w:i/>
                      </w:rPr>
                      <w:t>Covenant</w:t>
                    </w:r>
                    <w:proofErr w:type="spellEnd"/>
                    <w:r w:rsidRPr="005D4BDC">
                      <w:rPr>
                        <w:i/>
                      </w:rPr>
                      <w:t xml:space="preserve"> of </w:t>
                    </w:r>
                    <w:proofErr w:type="spellStart"/>
                    <w:r w:rsidR="005D4BDC" w:rsidRPr="005D4BDC">
                      <w:rPr>
                        <w:i/>
                      </w:rPr>
                      <w:t>Mayors</w:t>
                    </w:r>
                    <w:proofErr w:type="spellEnd"/>
                  </w:p>
                </w:tc>
              </w:sdtContent>
            </w:sdt>
          </w:tr>
        </w:tbl>
        <w:p w:rsidR="00543517" w:rsidRDefault="00543517">
          <w:bookmarkStart w:id="0" w:name="_GoBack"/>
          <w:bookmarkEnd w:id="0"/>
        </w:p>
        <w:p w:rsidR="00543517" w:rsidRDefault="00543517">
          <w:r>
            <w:br w:type="page"/>
          </w:r>
        </w:p>
      </w:sdtContent>
    </w:sdt>
    <w:p w:rsidR="00044B8B" w:rsidRDefault="00044B8B"/>
    <w:p w:rsidR="00415C5C" w:rsidRDefault="00415C5C"/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1582819749"/>
        <w:docPartObj>
          <w:docPartGallery w:val="Table of Contents"/>
          <w:docPartUnique/>
        </w:docPartObj>
      </w:sdtPr>
      <w:sdtEndPr/>
      <w:sdtContent>
        <w:p w:rsidR="00F40B37" w:rsidRDefault="00F40B37">
          <w:pPr>
            <w:pStyle w:val="Nagwekspisutreci"/>
          </w:pPr>
          <w:r w:rsidRPr="00F40B37">
            <w:t>Spis treści</w:t>
          </w:r>
        </w:p>
        <w:p w:rsidR="00F40B37" w:rsidRDefault="00F40B37">
          <w:pPr>
            <w:pStyle w:val="Spistreci1"/>
          </w:pPr>
          <w:r>
            <w:rPr>
              <w:b/>
            </w:rPr>
            <w:t>WPROWADZENIE</w:t>
          </w:r>
          <w:r>
            <w:ptab w:relativeTo="margin" w:alignment="right" w:leader="dot"/>
          </w:r>
          <w:r>
            <w:rPr>
              <w:b/>
            </w:rPr>
            <w:t>3</w:t>
          </w:r>
        </w:p>
        <w:p w:rsidR="00B15FD4" w:rsidRDefault="00B15FD4" w:rsidP="00B15FD4">
          <w:pPr>
            <w:pStyle w:val="Spistreci1"/>
          </w:pPr>
          <w:r>
            <w:rPr>
              <w:b/>
            </w:rPr>
            <w:t>W</w:t>
          </w:r>
          <w:r w:rsidRPr="00B15FD4">
            <w:rPr>
              <w:b/>
            </w:rPr>
            <w:t xml:space="preserve">YTYCZNE DO OPRACOWANIA RAPORTU </w:t>
          </w:r>
          <w:r>
            <w:ptab w:relativeTo="margin" w:alignment="right" w:leader="dot"/>
          </w:r>
          <w:r w:rsidR="00EB16EC">
            <w:rPr>
              <w:b/>
            </w:rPr>
            <w:t>4</w:t>
          </w:r>
        </w:p>
        <w:p w:rsidR="00F40B37" w:rsidRDefault="00F40B37">
          <w:pPr>
            <w:pStyle w:val="Spistreci1"/>
          </w:pPr>
          <w:r>
            <w:rPr>
              <w:b/>
            </w:rPr>
            <w:t>MONITORING REALIZACJI SEAP</w:t>
          </w:r>
          <w:r>
            <w:ptab w:relativeTo="margin" w:alignment="right" w:leader="dot"/>
          </w:r>
          <w:r w:rsidR="00862B5A">
            <w:rPr>
              <w:b/>
            </w:rPr>
            <w:t>6</w:t>
          </w:r>
        </w:p>
        <w:p w:rsidR="00F40B37" w:rsidRDefault="00F40B37">
          <w:pPr>
            <w:pStyle w:val="Spistreci2"/>
            <w:ind w:left="216"/>
          </w:pPr>
          <w:r>
            <w:t>OGÓLNA STATEGIA</w:t>
          </w:r>
          <w:r>
            <w:ptab w:relativeTo="margin" w:alignment="right" w:leader="dot"/>
          </w:r>
          <w:r w:rsidR="00862B5A">
            <w:t>7</w:t>
          </w:r>
        </w:p>
        <w:p w:rsidR="00F40B37" w:rsidRDefault="00F40B37" w:rsidP="00F40B37">
          <w:pPr>
            <w:pStyle w:val="Spistreci2"/>
            <w:ind w:left="216"/>
          </w:pPr>
          <w:r>
            <w:t>PLAN DZIAŁAŃ</w:t>
          </w:r>
          <w:r>
            <w:ptab w:relativeTo="margin" w:alignment="right" w:leader="dot"/>
          </w:r>
          <w:r w:rsidR="00862B5A">
            <w:t>9</w:t>
          </w:r>
        </w:p>
        <w:p w:rsidR="00F40B37" w:rsidRDefault="00F40B37" w:rsidP="00F40B37">
          <w:pPr>
            <w:pStyle w:val="Spistreci1"/>
          </w:pPr>
          <w:r>
            <w:rPr>
              <w:b/>
            </w:rPr>
            <w:t>OCENA REALIZACJI</w:t>
          </w:r>
          <w:r>
            <w:ptab w:relativeTo="margin" w:alignment="right" w:leader="dot"/>
          </w:r>
          <w:r w:rsidR="00F06670" w:rsidRPr="00862B5A">
            <w:rPr>
              <w:b/>
            </w:rPr>
            <w:t>15</w:t>
          </w:r>
        </w:p>
        <w:p w:rsidR="00F40B37" w:rsidRPr="00F40B37" w:rsidRDefault="00F40B37" w:rsidP="00F40B37"/>
        <w:p w:rsidR="00F40B37" w:rsidRPr="00F40B37" w:rsidRDefault="00F40B37" w:rsidP="00F40B37"/>
        <w:p w:rsidR="00F40B37" w:rsidRDefault="00740CCC" w:rsidP="00862B5A">
          <w:pPr>
            <w:pStyle w:val="Spistreci3"/>
          </w:pPr>
        </w:p>
      </w:sdtContent>
    </w:sdt>
    <w:p w:rsidR="00415C5C" w:rsidRDefault="00415C5C"/>
    <w:p w:rsidR="00415C5C" w:rsidRDefault="00415C5C"/>
    <w:p w:rsidR="00415C5C" w:rsidRDefault="00415C5C"/>
    <w:p w:rsidR="00415C5C" w:rsidRDefault="00415C5C"/>
    <w:p w:rsidR="00415C5C" w:rsidRDefault="00415C5C"/>
    <w:p w:rsidR="00415C5C" w:rsidRDefault="00415C5C"/>
    <w:p w:rsidR="00415C5C" w:rsidRDefault="00415C5C"/>
    <w:p w:rsidR="00415C5C" w:rsidRDefault="00415C5C"/>
    <w:p w:rsidR="00415C5C" w:rsidRDefault="00415C5C"/>
    <w:p w:rsidR="00415C5C" w:rsidRDefault="00415C5C"/>
    <w:p w:rsidR="00415C5C" w:rsidRDefault="00415C5C"/>
    <w:p w:rsidR="00415C5C" w:rsidRDefault="00415C5C"/>
    <w:p w:rsidR="00415C5C" w:rsidRDefault="00415C5C"/>
    <w:p w:rsidR="00415C5C" w:rsidRDefault="00415C5C"/>
    <w:p w:rsidR="00415C5C" w:rsidRDefault="00415C5C"/>
    <w:p w:rsidR="00F40B37" w:rsidRDefault="00F40B37" w:rsidP="00BE4BE4">
      <w:pPr>
        <w:rPr>
          <w:rFonts w:asciiTheme="majorHAnsi" w:hAnsiTheme="majorHAnsi"/>
          <w:b/>
          <w:color w:val="365F91" w:themeColor="accent1" w:themeShade="BF"/>
        </w:rPr>
      </w:pPr>
    </w:p>
    <w:p w:rsidR="006D0FD8" w:rsidRDefault="006D0FD8" w:rsidP="00BE4BE4">
      <w:pPr>
        <w:rPr>
          <w:rFonts w:asciiTheme="majorHAnsi" w:hAnsiTheme="majorHAnsi"/>
          <w:b/>
          <w:color w:val="365F91" w:themeColor="accent1" w:themeShade="BF"/>
        </w:rPr>
      </w:pPr>
    </w:p>
    <w:p w:rsidR="00D0080B" w:rsidRPr="00BE4BE4" w:rsidRDefault="00D0080B" w:rsidP="00BE4BE4">
      <w:pPr>
        <w:rPr>
          <w:rFonts w:asciiTheme="majorHAnsi" w:hAnsiTheme="majorHAnsi"/>
          <w:b/>
          <w:color w:val="365F91" w:themeColor="accent1" w:themeShade="BF"/>
        </w:rPr>
      </w:pPr>
      <w:r w:rsidRPr="00BE4BE4">
        <w:rPr>
          <w:rFonts w:asciiTheme="majorHAnsi" w:hAnsiTheme="majorHAnsi"/>
          <w:b/>
          <w:color w:val="365F91" w:themeColor="accent1" w:themeShade="BF"/>
        </w:rPr>
        <w:t>WPROWADZENIE</w:t>
      </w:r>
    </w:p>
    <w:p w:rsidR="00380D0E" w:rsidRDefault="00380D0E" w:rsidP="00F55A83">
      <w:pPr>
        <w:jc w:val="both"/>
      </w:pPr>
      <w:r>
        <w:t xml:space="preserve">Po przyjęciu w 2008 roku pakietu klimatyczno-energetycznego do roku 2020, Komisja Europejska powołała Porozumienie Burmistrzów ( </w:t>
      </w:r>
      <w:proofErr w:type="spellStart"/>
      <w:r>
        <w:t>Covenant</w:t>
      </w:r>
      <w:proofErr w:type="spellEnd"/>
      <w:r>
        <w:t xml:space="preserve"> of </w:t>
      </w:r>
      <w:proofErr w:type="spellStart"/>
      <w:r>
        <w:t>Mayors</w:t>
      </w:r>
      <w:proofErr w:type="spellEnd"/>
      <w:r>
        <w:t xml:space="preserve"> – </w:t>
      </w:r>
      <w:proofErr w:type="spellStart"/>
      <w:r>
        <w:t>CoM</w:t>
      </w:r>
      <w:proofErr w:type="spellEnd"/>
      <w:r>
        <w:t xml:space="preserve"> ) w celu wdrożenia i wsparcia wysiłków lokalnych władz w realizacji polityki odnawialnych źródeł energii. </w:t>
      </w:r>
    </w:p>
    <w:p w:rsidR="00380D0E" w:rsidRDefault="00380D0E" w:rsidP="00F55A83">
      <w:pPr>
        <w:jc w:val="both"/>
      </w:pPr>
      <w:r>
        <w:t>Porozumienie Burmistrzów to wyjątkowa, oddolna inicjatywa, która z powodzeniem mobilizuje lokalne władze do opracowywania planów działania i kierunkowania przedsięwzięć inwestycyjnych na łagodzenie zmian klimatycznych. Głównym celem porozumienia jest redukcja emisji dwutlenku węgla o 20% do 2020 roku.</w:t>
      </w:r>
    </w:p>
    <w:p w:rsidR="00126784" w:rsidRDefault="00380D0E" w:rsidP="00126784">
      <w:pPr>
        <w:spacing w:after="0" w:line="240" w:lineRule="auto"/>
        <w:jc w:val="both"/>
      </w:pPr>
      <w:r>
        <w:t xml:space="preserve">Plan działań na rzecz </w:t>
      </w:r>
      <w:r w:rsidR="00126784">
        <w:t xml:space="preserve"> </w:t>
      </w:r>
      <w:r>
        <w:t>zrównoważo</w:t>
      </w:r>
      <w:r w:rsidR="00A237BF">
        <w:t xml:space="preserve">nej energii </w:t>
      </w:r>
      <w:r w:rsidR="00126784">
        <w:t xml:space="preserve"> </w:t>
      </w:r>
      <w:r w:rsidR="00A237BF">
        <w:t>(SEAP)</w:t>
      </w:r>
      <w:r w:rsidR="00126784">
        <w:t xml:space="preserve"> </w:t>
      </w:r>
      <w:r w:rsidR="00A237BF">
        <w:t xml:space="preserve"> dla </w:t>
      </w:r>
      <w:r>
        <w:t>Gmin</w:t>
      </w:r>
      <w:r w:rsidR="00126784">
        <w:t>y  Śrem  został  przyjęty  Uchwałą</w:t>
      </w:r>
    </w:p>
    <w:p w:rsidR="00380D0E" w:rsidRDefault="00126784" w:rsidP="00126784">
      <w:pPr>
        <w:spacing w:after="0" w:line="240" w:lineRule="auto"/>
        <w:jc w:val="both"/>
      </w:pPr>
      <w:r>
        <w:t>N</w:t>
      </w:r>
      <w:r w:rsidR="00380D0E">
        <w:t>r 481/XLVI/2014 Rady Miejskiej w Śremie z dnia 5 czerwca 2014 r.</w:t>
      </w:r>
      <w:r>
        <w:t xml:space="preserve"> w sprawie „Planu działań na rzecz zrównoważonej energii dla gminy Śrem do roku 2020”.</w:t>
      </w:r>
      <w:r w:rsidR="00380D0E">
        <w:t xml:space="preserve"> Tym samym Rada </w:t>
      </w:r>
      <w:r w:rsidR="00A237BF">
        <w:t>Miejska</w:t>
      </w:r>
      <w:r>
        <w:t xml:space="preserve"> w Śremie</w:t>
      </w:r>
      <w:r w:rsidR="00A237BF">
        <w:t xml:space="preserve"> </w:t>
      </w:r>
      <w:r w:rsidR="00380D0E">
        <w:t xml:space="preserve">zobowiązała Burmistrza do realizacji Planu. </w:t>
      </w:r>
    </w:p>
    <w:p w:rsidR="00380D0E" w:rsidRDefault="00A237BF" w:rsidP="00F55A83">
      <w:pPr>
        <w:jc w:val="both"/>
      </w:pPr>
      <w:r w:rsidRPr="00A237BF">
        <w:t xml:space="preserve">Prowadzenie monitoringu Planu jest konieczne dla weryfikacji efektów realizowanych działań, śledzenia postępów we wdrażaniu </w:t>
      </w:r>
      <w:r w:rsidR="00126784">
        <w:t>Planu</w:t>
      </w:r>
      <w:r w:rsidRPr="00A237BF">
        <w:t xml:space="preserve"> i </w:t>
      </w:r>
      <w:r w:rsidR="00066BD8">
        <w:t xml:space="preserve">w </w:t>
      </w:r>
      <w:r w:rsidRPr="00A237BF">
        <w:t>osiąganiu założonych celów w zakresie ograniczenia emisji CO</w:t>
      </w:r>
      <w:r w:rsidRPr="00591D3F">
        <w:rPr>
          <w:vertAlign w:val="subscript"/>
        </w:rPr>
        <w:t>2</w:t>
      </w:r>
      <w:r w:rsidRPr="00A237BF">
        <w:t xml:space="preserve"> i zużycia energii, a także konieczne dla wprowadzania ewentualnych korekt Planu. Regularne monitorowanie oraz odpowiednia adaptacja Planu, umożliwiają</w:t>
      </w:r>
      <w:r w:rsidR="00126784">
        <w:t xml:space="preserve"> jego </w:t>
      </w:r>
      <w:r w:rsidRPr="00A237BF">
        <w:t>nieustanne ulepszanie</w:t>
      </w:r>
      <w:r w:rsidR="00126784">
        <w:t>.</w:t>
      </w:r>
    </w:p>
    <w:p w:rsidR="00380D0E" w:rsidRDefault="00380D0E" w:rsidP="00F55A83">
      <w:pPr>
        <w:jc w:val="both"/>
      </w:pPr>
      <w:r>
        <w:t xml:space="preserve">Ponadto podsumowaniem raportu jest krótka ocena realizacji </w:t>
      </w:r>
      <w:r w:rsidR="00066BD8">
        <w:t>Planu</w:t>
      </w:r>
      <w:r>
        <w:t xml:space="preserve">. Wyniki realizacji </w:t>
      </w:r>
      <w:r w:rsidR="00066BD8">
        <w:t>Planu</w:t>
      </w:r>
      <w:r>
        <w:t xml:space="preserve"> należy rozpatrywać w kontekście uwarunkowań, które miały wpływ na jego realizację w okresie objętym monitoringiem. Realizacja </w:t>
      </w:r>
      <w:r w:rsidR="00066BD8">
        <w:t>Planu</w:t>
      </w:r>
      <w:r>
        <w:t xml:space="preserve"> zależy od uwarunkowań zewnętrznych (niezależne od realizującego plan) oraz wewnętrznych (zależnych od realizującego). Oba rodzaje uwarunkowań mają wpływ na osiągnięte rezultaty działań i stopień realizacji celów.</w:t>
      </w:r>
    </w:p>
    <w:p w:rsidR="00380D0E" w:rsidRDefault="00380D0E" w:rsidP="00380D0E"/>
    <w:p w:rsidR="00617FC7" w:rsidRDefault="00617FC7" w:rsidP="00380D0E"/>
    <w:p w:rsidR="00617FC7" w:rsidRDefault="00617FC7" w:rsidP="00380D0E"/>
    <w:p w:rsidR="00617FC7" w:rsidRDefault="00617FC7" w:rsidP="00380D0E"/>
    <w:p w:rsidR="00617FC7" w:rsidRDefault="00617FC7" w:rsidP="00380D0E"/>
    <w:p w:rsidR="00CA5352" w:rsidRDefault="00CA5352" w:rsidP="00380D0E"/>
    <w:p w:rsidR="00617FC7" w:rsidRDefault="00617FC7" w:rsidP="00380D0E"/>
    <w:p w:rsidR="00D0080B" w:rsidRDefault="00D0080B" w:rsidP="00D0080B"/>
    <w:p w:rsidR="00415C5C" w:rsidRDefault="00415C5C"/>
    <w:p w:rsidR="00B749AE" w:rsidRDefault="00B749AE">
      <w:r>
        <w:br w:type="page"/>
      </w:r>
    </w:p>
    <w:p w:rsidR="00415C5C" w:rsidRDefault="00415C5C"/>
    <w:p w:rsidR="00591D3F" w:rsidRPr="00BE4BE4" w:rsidRDefault="00591D3F" w:rsidP="00BE4BE4">
      <w:pPr>
        <w:rPr>
          <w:rFonts w:asciiTheme="majorHAnsi" w:hAnsiTheme="majorHAnsi"/>
          <w:b/>
          <w:color w:val="365F91" w:themeColor="accent1" w:themeShade="BF"/>
        </w:rPr>
      </w:pPr>
      <w:r w:rsidRPr="00BE4BE4">
        <w:rPr>
          <w:rFonts w:asciiTheme="majorHAnsi" w:hAnsiTheme="majorHAnsi"/>
          <w:b/>
          <w:color w:val="365F91" w:themeColor="accent1" w:themeShade="BF"/>
        </w:rPr>
        <w:t>WYTYCZNE DO OPRACOWANIA RAPORTU</w:t>
      </w:r>
    </w:p>
    <w:p w:rsidR="003304F0" w:rsidRDefault="003304F0" w:rsidP="00F71017">
      <w:pPr>
        <w:jc w:val="both"/>
      </w:pPr>
      <w:r>
        <w:t>W lipcu 2014 roku na stronach Porozumienia Burmistrzó</w:t>
      </w:r>
      <w:r w:rsidR="00066BD8">
        <w:t>w zostały opublikowane wytyczne</w:t>
      </w:r>
      <w:r>
        <w:t xml:space="preserve"> do prowadzenia monitoringu i raportowania realizacji SEAP</w:t>
      </w:r>
      <w:r w:rsidR="00066BD8">
        <w:t>.</w:t>
      </w:r>
      <w:r>
        <w:t xml:space="preserve"> do CoMO</w:t>
      </w:r>
      <w:r w:rsidRPr="003304F0">
        <w:rPr>
          <w:vertAlign w:val="superscript"/>
        </w:rPr>
        <w:t>1</w:t>
      </w:r>
      <w:r>
        <w:t>:</w:t>
      </w:r>
    </w:p>
    <w:p w:rsidR="003304F0" w:rsidRDefault="003304F0" w:rsidP="00F71017">
      <w:pPr>
        <w:jc w:val="both"/>
      </w:pPr>
      <w:r>
        <w:t xml:space="preserve">„Reporting </w:t>
      </w:r>
      <w:proofErr w:type="spellStart"/>
      <w:r>
        <w:t>Guidelines</w:t>
      </w:r>
      <w:proofErr w:type="spellEnd"/>
      <w:r>
        <w:t xml:space="preserve"> on </w:t>
      </w:r>
      <w:proofErr w:type="spellStart"/>
      <w:r>
        <w:t>Sustainable</w:t>
      </w:r>
      <w:proofErr w:type="spellEnd"/>
      <w:r>
        <w:t xml:space="preserve"> </w:t>
      </w:r>
      <w:proofErr w:type="spellStart"/>
      <w:r>
        <w:t>Energy</w:t>
      </w:r>
      <w:proofErr w:type="spellEnd"/>
      <w:r>
        <w:t xml:space="preserve"> Action Plan and Monitoring” (wersja 1 z </w:t>
      </w:r>
      <w:r w:rsidR="00066BD8">
        <w:t xml:space="preserve">maja </w:t>
      </w:r>
      <w:r w:rsidR="004D4C20">
        <w:t xml:space="preserve">2014 roku), </w:t>
      </w:r>
      <w:r>
        <w:t xml:space="preserve">definiuje podstawowe wytyczne realizacji monitoringu oraz sprawozdawczości dla </w:t>
      </w:r>
      <w:r w:rsidR="004D4C20" w:rsidRPr="004D4C20">
        <w:t xml:space="preserve">sygnatariuszy </w:t>
      </w:r>
      <w:r>
        <w:t xml:space="preserve">Porozumienia Burmistrzów. Równocześnie z publikacją tych wytycznych zostały wprowadzone zmiany w systemie sprawozdawczości online dla </w:t>
      </w:r>
      <w:proofErr w:type="spellStart"/>
      <w:r>
        <w:t>SEAP</w:t>
      </w:r>
      <w:proofErr w:type="spellEnd"/>
      <w:r>
        <w:t xml:space="preserve"> utrzymywanym przez </w:t>
      </w:r>
      <w:proofErr w:type="spellStart"/>
      <w:r>
        <w:t>CoMO</w:t>
      </w:r>
      <w:proofErr w:type="spellEnd"/>
      <w:r>
        <w:t xml:space="preserve"> – ukazał się tzw. „New Monitoring </w:t>
      </w:r>
      <w:proofErr w:type="spellStart"/>
      <w:r>
        <w:t>Template</w:t>
      </w:r>
      <w:proofErr w:type="spellEnd"/>
      <w:r>
        <w:t xml:space="preserve">”, który rozszerza zakres informacji dotyczących SEAP przekazywanych przez sygnatariusza do </w:t>
      </w:r>
      <w:proofErr w:type="spellStart"/>
      <w:r>
        <w:t>CoMO</w:t>
      </w:r>
      <w:proofErr w:type="spellEnd"/>
      <w:r>
        <w:t xml:space="preserve"> oraz definiuje zakres informacji raportowanych w ramach monitoringu.</w:t>
      </w:r>
    </w:p>
    <w:p w:rsidR="003304F0" w:rsidRDefault="00066BD8" w:rsidP="00F71017">
      <w:pPr>
        <w:jc w:val="both"/>
      </w:pPr>
      <w:r>
        <w:t xml:space="preserve">Zgodnie z ww. wytycznymi </w:t>
      </w:r>
      <w:r w:rsidR="003304F0">
        <w:t xml:space="preserve">w ramach sprawozdawczości sygnatariusze Porozumienia zobowiązani są do raportowania w formie wypełnienia  tzw. „monitoring </w:t>
      </w:r>
      <w:proofErr w:type="spellStart"/>
      <w:r w:rsidR="003304F0">
        <w:t>template</w:t>
      </w:r>
      <w:proofErr w:type="spellEnd"/>
      <w:r w:rsidR="003304F0">
        <w:t>” (szablon monitoringu). Szablon ten zawiera informacje na temat:</w:t>
      </w:r>
    </w:p>
    <w:p w:rsidR="003304F0" w:rsidRDefault="003304F0" w:rsidP="00066BD8">
      <w:pPr>
        <w:pStyle w:val="Akapitzlist"/>
        <w:numPr>
          <w:ilvl w:val="0"/>
          <w:numId w:val="2"/>
        </w:numPr>
        <w:spacing w:line="240" w:lineRule="auto"/>
        <w:ind w:left="993" w:hanging="426"/>
        <w:jc w:val="both"/>
      </w:pPr>
      <w:r>
        <w:t xml:space="preserve">Strategii ogólnej („Part I. </w:t>
      </w:r>
      <w:proofErr w:type="spellStart"/>
      <w:r>
        <w:t>Overall</w:t>
      </w:r>
      <w:proofErr w:type="spellEnd"/>
      <w:r>
        <w:t xml:space="preserve"> </w:t>
      </w:r>
      <w:proofErr w:type="spellStart"/>
      <w:r>
        <w:t>Strategy</w:t>
      </w:r>
      <w:proofErr w:type="spellEnd"/>
      <w:r>
        <w:t>”), która prezentuje ewentualne zmiany w zakresie ogólnej strategii miasta i podaje uaktualnione dane na temat przydzielonych zasobów ludzkich do realizacji SEAP oraz środków finansowych.</w:t>
      </w:r>
    </w:p>
    <w:p w:rsidR="007F4D6D" w:rsidRDefault="007F4D6D" w:rsidP="007F4D6D">
      <w:pPr>
        <w:pStyle w:val="Akapitzlist"/>
        <w:spacing w:line="240" w:lineRule="auto"/>
        <w:ind w:left="993"/>
      </w:pPr>
    </w:p>
    <w:p w:rsidR="007F4D6D" w:rsidRDefault="003304F0" w:rsidP="00066BD8">
      <w:pPr>
        <w:pStyle w:val="Akapitzlist"/>
        <w:numPr>
          <w:ilvl w:val="0"/>
          <w:numId w:val="2"/>
        </w:numPr>
        <w:spacing w:line="240" w:lineRule="auto"/>
        <w:ind w:left="993" w:hanging="426"/>
        <w:jc w:val="both"/>
      </w:pPr>
      <w:r>
        <w:t xml:space="preserve">Inwentaryzacji emisji („Part II. </w:t>
      </w:r>
      <w:proofErr w:type="spellStart"/>
      <w:r>
        <w:t>Emission</w:t>
      </w:r>
      <w:proofErr w:type="spellEnd"/>
      <w:r>
        <w:t xml:space="preserve"> </w:t>
      </w:r>
      <w:proofErr w:type="spellStart"/>
      <w:r>
        <w:t>Inventories</w:t>
      </w:r>
      <w:proofErr w:type="spellEnd"/>
      <w:r>
        <w:t>”), która zawiera  informacje o wielkości zużycia energii oraz związan</w:t>
      </w:r>
      <w:r w:rsidR="007F4D6D">
        <w:t>ych emisji gazów cieplarnianych,</w:t>
      </w:r>
    </w:p>
    <w:p w:rsidR="007F4D6D" w:rsidRDefault="007F4D6D" w:rsidP="007F4D6D">
      <w:pPr>
        <w:pStyle w:val="Akapitzlist"/>
        <w:spacing w:line="240" w:lineRule="auto"/>
        <w:ind w:left="993"/>
      </w:pPr>
    </w:p>
    <w:p w:rsidR="003304F0" w:rsidRDefault="003304F0" w:rsidP="00066BD8">
      <w:pPr>
        <w:pStyle w:val="Akapitzlist"/>
        <w:numPr>
          <w:ilvl w:val="0"/>
          <w:numId w:val="2"/>
        </w:numPr>
        <w:spacing w:line="240" w:lineRule="auto"/>
        <w:ind w:left="993" w:hanging="426"/>
        <w:jc w:val="both"/>
      </w:pPr>
      <w:r>
        <w:t xml:space="preserve">Planu działań („Part III. </w:t>
      </w:r>
      <w:proofErr w:type="spellStart"/>
      <w:r>
        <w:t>Susatainable</w:t>
      </w:r>
      <w:proofErr w:type="spellEnd"/>
      <w:r>
        <w:t xml:space="preserve"> </w:t>
      </w:r>
      <w:proofErr w:type="spellStart"/>
      <w:r>
        <w:t>Energy</w:t>
      </w:r>
      <w:proofErr w:type="spellEnd"/>
      <w:r>
        <w:t xml:space="preserve"> Action Plan”), która podaje stan realizacji działań oraz ich efekty.</w:t>
      </w:r>
    </w:p>
    <w:p w:rsidR="003304F0" w:rsidRDefault="003304F0" w:rsidP="003304F0">
      <w:r>
        <w:t>W tym schemacie określone zostały 2 rodzaje sprawozdań:</w:t>
      </w:r>
    </w:p>
    <w:p w:rsidR="003304F0" w:rsidRDefault="003304F0" w:rsidP="00066BD8">
      <w:pPr>
        <w:spacing w:line="240" w:lineRule="auto"/>
        <w:ind w:left="709" w:hanging="283"/>
        <w:jc w:val="both"/>
      </w:pPr>
      <w:r>
        <w:t>•</w:t>
      </w:r>
      <w:r>
        <w:tab/>
        <w:t xml:space="preserve">Raport z działań („Action Reporting”), zawierający informacje dotyczące strategii ogólnej („Part I.”) oraz realizacji działań („Part III. </w:t>
      </w:r>
      <w:proofErr w:type="spellStart"/>
      <w:r>
        <w:t>Susat</w:t>
      </w:r>
      <w:r w:rsidR="00066BD8">
        <w:t>ainable</w:t>
      </w:r>
      <w:proofErr w:type="spellEnd"/>
      <w:r w:rsidR="00066BD8">
        <w:t xml:space="preserve"> </w:t>
      </w:r>
      <w:proofErr w:type="spellStart"/>
      <w:r w:rsidR="00066BD8">
        <w:t>Energy</w:t>
      </w:r>
      <w:proofErr w:type="spellEnd"/>
      <w:r w:rsidR="00066BD8">
        <w:t xml:space="preserve"> Action Plan), n</w:t>
      </w:r>
      <w:r>
        <w:t>ie zawiera</w:t>
      </w:r>
      <w:r w:rsidR="00066BD8">
        <w:t xml:space="preserve">jący </w:t>
      </w:r>
      <w:r>
        <w:t>wyników inwentaryzacji emisji.</w:t>
      </w:r>
    </w:p>
    <w:p w:rsidR="003304F0" w:rsidRDefault="003304F0" w:rsidP="00066BD8">
      <w:pPr>
        <w:spacing w:line="240" w:lineRule="auto"/>
        <w:ind w:left="709" w:hanging="283"/>
        <w:jc w:val="both"/>
      </w:pPr>
      <w:r>
        <w:t>•</w:t>
      </w:r>
      <w:r>
        <w:tab/>
      </w:r>
      <w:r w:rsidR="00066BD8">
        <w:t>Raport wdrożeniowy</w:t>
      </w:r>
      <w:r>
        <w:t xml:space="preserve"> („Full Reporting”), które zawiera wszystkie trzy części szablonu monitoringu (w szczególności wyniki kontrolnej inwentaryzacji emisji).</w:t>
      </w:r>
    </w:p>
    <w:p w:rsidR="003304F0" w:rsidRDefault="003304F0" w:rsidP="003304F0"/>
    <w:p w:rsidR="005C6AD0" w:rsidRDefault="005C6AD0" w:rsidP="003304F0"/>
    <w:p w:rsidR="005C6AD0" w:rsidRDefault="005C6AD0" w:rsidP="003304F0"/>
    <w:p w:rsidR="00EF137C" w:rsidRDefault="00EF137C" w:rsidP="003304F0"/>
    <w:p w:rsidR="00F71017" w:rsidRDefault="00F71017" w:rsidP="003304F0"/>
    <w:p w:rsidR="00EF137C" w:rsidRDefault="005C6AD0" w:rsidP="003304F0">
      <w:r w:rsidRPr="005C6AD0">
        <w:rPr>
          <w:vertAlign w:val="superscript"/>
        </w:rPr>
        <w:t>1</w:t>
      </w:r>
      <w:r w:rsidR="00EF137C">
        <w:t xml:space="preserve"> </w:t>
      </w:r>
      <w:proofErr w:type="spellStart"/>
      <w:r w:rsidR="00EF137C">
        <w:t>Co</w:t>
      </w:r>
      <w:r w:rsidRPr="005C6AD0">
        <w:t>MO</w:t>
      </w:r>
      <w:proofErr w:type="spellEnd"/>
      <w:r w:rsidRPr="005C6AD0">
        <w:t xml:space="preserve"> – </w:t>
      </w:r>
      <w:proofErr w:type="spellStart"/>
      <w:r w:rsidRPr="005C6AD0">
        <w:t>Covenant</w:t>
      </w:r>
      <w:proofErr w:type="spellEnd"/>
      <w:r w:rsidRPr="005C6AD0">
        <w:t xml:space="preserve"> of </w:t>
      </w:r>
      <w:proofErr w:type="spellStart"/>
      <w:r w:rsidRPr="005C6AD0">
        <w:t>Mayors</w:t>
      </w:r>
      <w:proofErr w:type="spellEnd"/>
      <w:r w:rsidRPr="005C6AD0">
        <w:t xml:space="preserve"> Office – Biuro Porozumienia Burmistrzów</w:t>
      </w:r>
    </w:p>
    <w:p w:rsidR="00EF137C" w:rsidRDefault="00EF137C" w:rsidP="003304F0"/>
    <w:p w:rsidR="00B61375" w:rsidRDefault="003304F0" w:rsidP="004D4C20">
      <w:pPr>
        <w:jc w:val="both"/>
      </w:pPr>
      <w:r>
        <w:t xml:space="preserve">Zgodnie z wytycznymi Porozumienia Burmistrzów, raport z realizacji </w:t>
      </w:r>
      <w:r w:rsidR="004D4C20">
        <w:t>działań</w:t>
      </w:r>
      <w:r>
        <w:t xml:space="preserve"> powinien być sporządzany co 2 lata od przyjęcia do realizacji </w:t>
      </w:r>
      <w:r w:rsidR="00CA0650">
        <w:t>dokumentu</w:t>
      </w:r>
      <w:r>
        <w:t xml:space="preserve">. </w:t>
      </w:r>
      <w:r w:rsidR="00B61375" w:rsidRPr="00B61375">
        <w:t>Opcjonalnie</w:t>
      </w:r>
      <w:r w:rsidR="00855F76">
        <w:t>, sygnatariusze</w:t>
      </w:r>
      <w:r w:rsidR="00B61375" w:rsidRPr="00B61375">
        <w:t xml:space="preserve"> </w:t>
      </w:r>
      <w:r w:rsidR="00855F76">
        <w:t>mogą też opracować w tym terminie pełny raport z realizacji Planu.</w:t>
      </w:r>
      <w:r w:rsidR="00B61375" w:rsidRPr="00B61375">
        <w:t xml:space="preserve"> W związku z tym, że sporządzanie raportów co dwa lata może powodować zbyt duże obciążenie zasobów ludzkich lub finansowych, istnieje możliwość przeprowadzania powiązanych inwentaryzacji emisji co </w:t>
      </w:r>
      <w:r w:rsidR="00CA0650">
        <w:t>4</w:t>
      </w:r>
      <w:r w:rsidR="00B61375" w:rsidRPr="00B61375">
        <w:t xml:space="preserve"> </w:t>
      </w:r>
      <w:proofErr w:type="spellStart"/>
      <w:r w:rsidR="00B61375" w:rsidRPr="00B61375">
        <w:t>lata</w:t>
      </w:r>
      <w:r w:rsidR="00855F76">
        <w:t>,x</w:t>
      </w:r>
      <w:proofErr w:type="spellEnd"/>
      <w:r w:rsidR="00B61375" w:rsidRPr="00B61375">
        <w:t xml:space="preserve"> zamiast </w:t>
      </w:r>
      <w:r w:rsidR="004D4C20">
        <w:t xml:space="preserve">co </w:t>
      </w:r>
      <w:r w:rsidR="0048579A">
        <w:t>2</w:t>
      </w:r>
      <w:r w:rsidR="00B61375" w:rsidRPr="00B61375">
        <w:t xml:space="preserve">. W ten sposób można co </w:t>
      </w:r>
      <w:r w:rsidR="00CA0650">
        <w:t>2</w:t>
      </w:r>
      <w:r w:rsidR="00B61375" w:rsidRPr="00B61375">
        <w:t xml:space="preserve"> lata przyjmować podejście sprawozdawcze oparte na „Raporcie z realizacji działań”</w:t>
      </w:r>
      <w:r w:rsidR="00CA0650">
        <w:t xml:space="preserve">. </w:t>
      </w:r>
      <w:r w:rsidR="00B61375" w:rsidRPr="00B61375">
        <w:t>Niemniej jednak</w:t>
      </w:r>
      <w:r w:rsidR="004D4C20">
        <w:t>,</w:t>
      </w:r>
      <w:r w:rsidR="00B61375" w:rsidRPr="00B61375">
        <w:t xml:space="preserve"> co </w:t>
      </w:r>
      <w:r w:rsidR="003F50DD">
        <w:t>4 lata należy przeprowadzić „R</w:t>
      </w:r>
      <w:r w:rsidR="00B61375" w:rsidRPr="00B61375">
        <w:t xml:space="preserve">aport wdrożeniowy”, tj. </w:t>
      </w:r>
      <w:r w:rsidR="004D4C20">
        <w:t>opracować monitoring</w:t>
      </w:r>
      <w:r w:rsidR="00B61375" w:rsidRPr="00B61375">
        <w:t xml:space="preserve"> zawierający wszystkie trzy części</w:t>
      </w:r>
      <w:r w:rsidR="004D4C20">
        <w:t xml:space="preserve"> szablonu</w:t>
      </w:r>
      <w:r w:rsidR="00B61375" w:rsidRPr="00B61375">
        <w:t xml:space="preserve">. </w:t>
      </w:r>
    </w:p>
    <w:p w:rsidR="003304F0" w:rsidRDefault="003304F0" w:rsidP="003304F0">
      <w:r>
        <w:t xml:space="preserve">W związku z tym latami, w których należy sporządzić </w:t>
      </w:r>
      <w:r w:rsidR="003F50DD">
        <w:t>„R</w:t>
      </w:r>
      <w:r>
        <w:t xml:space="preserve">aport </w:t>
      </w:r>
      <w:r w:rsidR="00CA0650">
        <w:t>wdrożeniowy</w:t>
      </w:r>
      <w:r w:rsidR="003F50DD">
        <w:t>”</w:t>
      </w:r>
      <w:r>
        <w:t xml:space="preserve"> </w:t>
      </w:r>
      <w:r w:rsidR="003F50DD" w:rsidRPr="003F50DD">
        <w:t>(„</w:t>
      </w:r>
      <w:r w:rsidR="003F50DD" w:rsidRPr="003F50DD">
        <w:rPr>
          <w:i/>
        </w:rPr>
        <w:t>Full Reporting</w:t>
      </w:r>
      <w:r w:rsidR="003F50DD" w:rsidRPr="003F50DD">
        <w:t>”</w:t>
      </w:r>
      <w:r w:rsidR="003F50DD">
        <w:t>),</w:t>
      </w:r>
      <w:r>
        <w:t>są:</w:t>
      </w:r>
    </w:p>
    <w:p w:rsidR="003304F0" w:rsidRDefault="003304F0" w:rsidP="00E95C9D">
      <w:pPr>
        <w:ind w:left="567" w:firstLine="283"/>
      </w:pPr>
      <w:r>
        <w:t>•</w:t>
      </w:r>
      <w:r>
        <w:tab/>
        <w:t>Rok 201</w:t>
      </w:r>
      <w:r w:rsidR="003F50DD">
        <w:t>8 (raport za pełne 4 lata  za okres od 05.2014 – 05.2018);</w:t>
      </w:r>
    </w:p>
    <w:p w:rsidR="001812BC" w:rsidRDefault="003304F0" w:rsidP="00E95C9D">
      <w:pPr>
        <w:ind w:left="567" w:firstLine="283"/>
      </w:pPr>
      <w:r>
        <w:t>•</w:t>
      </w:r>
      <w:r>
        <w:tab/>
        <w:t xml:space="preserve">Rok 2021 – raport podsumowujący całość realizacji </w:t>
      </w:r>
      <w:r w:rsidR="004D4C20">
        <w:t>Planu.</w:t>
      </w:r>
    </w:p>
    <w:p w:rsidR="00B749AE" w:rsidRDefault="00B749AE" w:rsidP="005F3035">
      <w:pPr>
        <w:rPr>
          <w:rFonts w:asciiTheme="majorHAnsi" w:hAnsiTheme="majorHAnsi"/>
          <w:b/>
          <w:color w:val="365F91" w:themeColor="accent1" w:themeShade="BF"/>
        </w:rPr>
      </w:pPr>
    </w:p>
    <w:p w:rsidR="005F3035" w:rsidRPr="00BE4BE4" w:rsidRDefault="005F3035" w:rsidP="00BE4BE4">
      <w:pPr>
        <w:rPr>
          <w:rFonts w:asciiTheme="majorHAnsi" w:hAnsiTheme="majorHAnsi"/>
          <w:b/>
          <w:color w:val="365F91" w:themeColor="accent1" w:themeShade="BF"/>
        </w:rPr>
      </w:pPr>
      <w:r w:rsidRPr="00BE4BE4">
        <w:rPr>
          <w:rFonts w:asciiTheme="majorHAnsi" w:hAnsiTheme="majorHAnsi"/>
          <w:b/>
          <w:color w:val="365F91" w:themeColor="accent1" w:themeShade="BF"/>
        </w:rPr>
        <w:t>MONITORING REALIZACJI SEAP</w:t>
      </w:r>
    </w:p>
    <w:p w:rsidR="005F3035" w:rsidRDefault="005F3035" w:rsidP="004D4C20">
      <w:pPr>
        <w:jc w:val="both"/>
      </w:pPr>
      <w:r>
        <w:t>Monitoring realizacji Planu prowadzony jest cyklicznie,</w:t>
      </w:r>
      <w:r w:rsidR="004D4C20">
        <w:t xml:space="preserve"> a</w:t>
      </w:r>
      <w:r>
        <w:t xml:space="preserve"> dane o stopniu realizacji poszczególnych zadań pozyskiwane są od jednostek je realizujących (interesariusze wewnętrzni) oraz w miarę możliwości od interesariuszy zewnętrznych. Monitorowanie realizacji odbywa się poprzez porównanie wskaźników – odnoszących się do stopnia realizacji poszczególnych zadań i celów całego SEAP.</w:t>
      </w:r>
    </w:p>
    <w:p w:rsidR="005F3035" w:rsidRDefault="005F3035" w:rsidP="004D4C20">
      <w:pPr>
        <w:jc w:val="both"/>
      </w:pPr>
      <w:r>
        <w:t>Główne wskaźniki monitorowania realizacji SEAP odnoszą się do celu głównego i celów szczegółowych (pomocniczych). Szczegółowe wskaźniki monitorowania przypisane do poszczególnych działań pozwalają na ocenę stopnia ich realizacji oraz obliczenie  ef</w:t>
      </w:r>
      <w:r w:rsidR="004D4C20">
        <w:t>ektów w postaci redukcji emisji</w:t>
      </w:r>
      <w:r>
        <w:t>, ograniczenia zużycia energii i produkcji energii z OZE.</w:t>
      </w:r>
    </w:p>
    <w:p w:rsidR="000D311C" w:rsidRDefault="000D311C" w:rsidP="005F3035"/>
    <w:tbl>
      <w:tblPr>
        <w:tblStyle w:val="Tabela-Siatka"/>
        <w:tblW w:w="0" w:type="auto"/>
        <w:tblInd w:w="675" w:type="dxa"/>
        <w:tblLook w:val="04A0" w:firstRow="1" w:lastRow="0" w:firstColumn="1" w:lastColumn="0" w:noHBand="0" w:noVBand="1"/>
      </w:tblPr>
      <w:tblGrid>
        <w:gridCol w:w="1843"/>
        <w:gridCol w:w="5670"/>
      </w:tblGrid>
      <w:tr w:rsidR="000D311C" w:rsidTr="00B061C8">
        <w:tc>
          <w:tcPr>
            <w:tcW w:w="7513" w:type="dxa"/>
            <w:gridSpan w:val="2"/>
          </w:tcPr>
          <w:p w:rsidR="00C314A3" w:rsidRDefault="00C314A3" w:rsidP="005F3035">
            <w:pPr>
              <w:rPr>
                <w:b/>
              </w:rPr>
            </w:pPr>
          </w:p>
          <w:p w:rsidR="000D311C" w:rsidRDefault="000D311C" w:rsidP="005F3035">
            <w:pPr>
              <w:rPr>
                <w:b/>
              </w:rPr>
            </w:pPr>
            <w:r w:rsidRPr="000D311C">
              <w:rPr>
                <w:b/>
              </w:rPr>
              <w:t>Cele przyjęte dla Gminy Śrem w SEAP w ramach Porozumienia Burmistrzów:</w:t>
            </w:r>
          </w:p>
          <w:p w:rsidR="00C314A3" w:rsidRPr="000D311C" w:rsidRDefault="00C314A3" w:rsidP="005F3035">
            <w:pPr>
              <w:rPr>
                <w:b/>
              </w:rPr>
            </w:pPr>
          </w:p>
        </w:tc>
      </w:tr>
      <w:tr w:rsidR="000D311C" w:rsidTr="00B061C8">
        <w:tc>
          <w:tcPr>
            <w:tcW w:w="1843" w:type="dxa"/>
          </w:tcPr>
          <w:p w:rsidR="00C314A3" w:rsidRDefault="00C314A3" w:rsidP="005F3035">
            <w:pPr>
              <w:rPr>
                <w:b/>
              </w:rPr>
            </w:pPr>
          </w:p>
          <w:p w:rsidR="000D311C" w:rsidRPr="000D311C" w:rsidRDefault="000D311C" w:rsidP="005F3035">
            <w:pPr>
              <w:rPr>
                <w:b/>
              </w:rPr>
            </w:pPr>
            <w:r w:rsidRPr="000D311C">
              <w:rPr>
                <w:b/>
              </w:rPr>
              <w:t>Cel główny:</w:t>
            </w:r>
          </w:p>
        </w:tc>
        <w:tc>
          <w:tcPr>
            <w:tcW w:w="5670" w:type="dxa"/>
          </w:tcPr>
          <w:p w:rsidR="00C314A3" w:rsidRDefault="00C314A3" w:rsidP="005F3035"/>
          <w:p w:rsidR="00C314A3" w:rsidRDefault="00C314A3" w:rsidP="00CA5352">
            <w:r w:rsidRPr="00C314A3">
              <w:t>ograniczenie emisji CO</w:t>
            </w:r>
            <w:r w:rsidRPr="004D4C20">
              <w:rPr>
                <w:vertAlign w:val="subscript"/>
              </w:rPr>
              <w:t>2</w:t>
            </w:r>
            <w:r w:rsidRPr="00C314A3">
              <w:t xml:space="preserve"> o 20% do 2020 roku, w</w:t>
            </w:r>
            <w:r>
              <w:t xml:space="preserve"> stosunku do roku bazowego (2008</w:t>
            </w:r>
            <w:r w:rsidR="00C46A8F">
              <w:t xml:space="preserve"> </w:t>
            </w:r>
            <w:r w:rsidRPr="00C314A3">
              <w:t>rok)</w:t>
            </w:r>
          </w:p>
          <w:p w:rsidR="00CA5352" w:rsidRDefault="00CA5352" w:rsidP="00CA5352"/>
        </w:tc>
      </w:tr>
      <w:tr w:rsidR="000D311C" w:rsidTr="00B061C8">
        <w:tc>
          <w:tcPr>
            <w:tcW w:w="1843" w:type="dxa"/>
          </w:tcPr>
          <w:p w:rsidR="00C314A3" w:rsidRDefault="00C314A3" w:rsidP="005F3035">
            <w:pPr>
              <w:rPr>
                <w:b/>
              </w:rPr>
            </w:pPr>
          </w:p>
          <w:p w:rsidR="000D311C" w:rsidRPr="000D311C" w:rsidRDefault="000D311C" w:rsidP="005F3035">
            <w:pPr>
              <w:rPr>
                <w:b/>
              </w:rPr>
            </w:pPr>
            <w:r w:rsidRPr="000D311C">
              <w:rPr>
                <w:b/>
              </w:rPr>
              <w:t>Cel pomocniczy:</w:t>
            </w:r>
          </w:p>
        </w:tc>
        <w:tc>
          <w:tcPr>
            <w:tcW w:w="5670" w:type="dxa"/>
          </w:tcPr>
          <w:p w:rsidR="00C314A3" w:rsidRDefault="00C314A3" w:rsidP="005F3035"/>
          <w:p w:rsidR="000D311C" w:rsidRDefault="00C314A3" w:rsidP="005F3035">
            <w:r w:rsidRPr="00C314A3">
              <w:t>ograniczenie zużycia energii o 20% do 2020 roku, w stosunku do r</w:t>
            </w:r>
            <w:r>
              <w:t>oku bazowego (2008</w:t>
            </w:r>
            <w:r w:rsidRPr="00C314A3">
              <w:t xml:space="preserve"> rok)</w:t>
            </w:r>
          </w:p>
          <w:p w:rsidR="00C314A3" w:rsidRDefault="00C314A3" w:rsidP="005F3035"/>
        </w:tc>
      </w:tr>
    </w:tbl>
    <w:p w:rsidR="000D311C" w:rsidRDefault="000D311C" w:rsidP="005F3035"/>
    <w:p w:rsidR="003F2864" w:rsidRDefault="003F2864" w:rsidP="005F3035"/>
    <w:p w:rsidR="003F2864" w:rsidRDefault="003F2864" w:rsidP="005F3035"/>
    <w:p w:rsidR="005F3035" w:rsidRDefault="005F3035" w:rsidP="005F3035">
      <w:r>
        <w:t>Dodatkowo monitorowany jest także udział energii ze źródeł odnawialnych w końcowym zużyciu energii. Poniżej przedstawiono oczekiwane trendy dla wskaźników monitorowania:</w:t>
      </w:r>
    </w:p>
    <w:p w:rsidR="00C46A8F" w:rsidRDefault="00C46A8F" w:rsidP="005F3035"/>
    <w:p w:rsidR="006D0FD8" w:rsidRDefault="006D0FD8" w:rsidP="005F3035"/>
    <w:tbl>
      <w:tblPr>
        <w:tblStyle w:val="Tabela-Siatka"/>
        <w:tblW w:w="0" w:type="auto"/>
        <w:tblInd w:w="1101" w:type="dxa"/>
        <w:tblLook w:val="04A0" w:firstRow="1" w:lastRow="0" w:firstColumn="1" w:lastColumn="0" w:noHBand="0" w:noVBand="1"/>
      </w:tblPr>
      <w:tblGrid>
        <w:gridCol w:w="4110"/>
        <w:gridCol w:w="2127"/>
      </w:tblGrid>
      <w:tr w:rsidR="00AB2083" w:rsidTr="00505B0F">
        <w:tc>
          <w:tcPr>
            <w:tcW w:w="4110" w:type="dxa"/>
          </w:tcPr>
          <w:p w:rsidR="00505B0F" w:rsidRDefault="00505B0F" w:rsidP="00505B0F">
            <w:pPr>
              <w:jc w:val="center"/>
            </w:pPr>
          </w:p>
          <w:p w:rsidR="00AB2083" w:rsidRPr="000D311C" w:rsidRDefault="00AB2083" w:rsidP="00505B0F">
            <w:pPr>
              <w:jc w:val="center"/>
              <w:rPr>
                <w:b/>
              </w:rPr>
            </w:pPr>
            <w:r w:rsidRPr="000D311C">
              <w:rPr>
                <w:b/>
              </w:rPr>
              <w:t>Wskaźnik</w:t>
            </w:r>
          </w:p>
          <w:p w:rsidR="00505B0F" w:rsidRDefault="00505B0F" w:rsidP="00505B0F">
            <w:pPr>
              <w:jc w:val="center"/>
            </w:pPr>
          </w:p>
        </w:tc>
        <w:tc>
          <w:tcPr>
            <w:tcW w:w="2127" w:type="dxa"/>
          </w:tcPr>
          <w:p w:rsidR="00505B0F" w:rsidRDefault="00505B0F" w:rsidP="00505B0F">
            <w:pPr>
              <w:jc w:val="center"/>
            </w:pPr>
          </w:p>
          <w:p w:rsidR="00AB2083" w:rsidRPr="000D311C" w:rsidRDefault="00AB2083" w:rsidP="00505B0F">
            <w:pPr>
              <w:jc w:val="center"/>
              <w:rPr>
                <w:b/>
              </w:rPr>
            </w:pPr>
            <w:r w:rsidRPr="000D311C">
              <w:rPr>
                <w:b/>
              </w:rPr>
              <w:t>Oczekiwany trend</w:t>
            </w:r>
          </w:p>
        </w:tc>
      </w:tr>
      <w:tr w:rsidR="00AB2083" w:rsidTr="00505B0F">
        <w:tc>
          <w:tcPr>
            <w:tcW w:w="4110" w:type="dxa"/>
          </w:tcPr>
          <w:p w:rsidR="00AB2083" w:rsidRDefault="00AB2083" w:rsidP="005F3035">
            <w:r w:rsidRPr="00AB2083">
              <w:t>Wielkość emisji CO</w:t>
            </w:r>
            <w:r w:rsidRPr="00855F76">
              <w:rPr>
                <w:vertAlign w:val="subscript"/>
              </w:rPr>
              <w:t>2</w:t>
            </w:r>
            <w:r w:rsidR="00855F76">
              <w:t xml:space="preserve"> [</w:t>
            </w:r>
            <w:r w:rsidRPr="00AB2083">
              <w:t>Mg CO</w:t>
            </w:r>
            <w:r w:rsidRPr="00855F76">
              <w:rPr>
                <w:vertAlign w:val="subscript"/>
              </w:rPr>
              <w:t>2</w:t>
            </w:r>
            <w:r w:rsidR="00855F76">
              <w:t>/rok]</w:t>
            </w:r>
          </w:p>
        </w:tc>
        <w:tc>
          <w:tcPr>
            <w:tcW w:w="2127" w:type="dxa"/>
          </w:tcPr>
          <w:p w:rsidR="00AB2083" w:rsidRPr="00AB2083" w:rsidRDefault="00AB2083" w:rsidP="00505B0F">
            <w:pPr>
              <w:jc w:val="center"/>
              <w:rPr>
                <w:b/>
                <w:sz w:val="24"/>
                <w:szCs w:val="24"/>
              </w:rPr>
            </w:pPr>
            <w:r w:rsidRPr="00AB2083">
              <w:rPr>
                <w:b/>
                <w:sz w:val="24"/>
                <w:szCs w:val="24"/>
              </w:rPr>
              <w:t>↓</w:t>
            </w:r>
          </w:p>
        </w:tc>
      </w:tr>
      <w:tr w:rsidR="00AB2083" w:rsidTr="00505B0F">
        <w:tc>
          <w:tcPr>
            <w:tcW w:w="4110" w:type="dxa"/>
          </w:tcPr>
          <w:p w:rsidR="00AB2083" w:rsidRDefault="00855F76" w:rsidP="005F3035">
            <w:r>
              <w:t>Wielkość zużycia energii [</w:t>
            </w:r>
            <w:proofErr w:type="spellStart"/>
            <w:r>
              <w:t>MWh</w:t>
            </w:r>
            <w:proofErr w:type="spellEnd"/>
            <w:r>
              <w:t>/rok]</w:t>
            </w:r>
          </w:p>
        </w:tc>
        <w:tc>
          <w:tcPr>
            <w:tcW w:w="2127" w:type="dxa"/>
          </w:tcPr>
          <w:p w:rsidR="00AB2083" w:rsidRPr="00AB2083" w:rsidRDefault="00AB2083" w:rsidP="00505B0F">
            <w:pPr>
              <w:jc w:val="center"/>
              <w:rPr>
                <w:b/>
                <w:sz w:val="24"/>
                <w:szCs w:val="24"/>
              </w:rPr>
            </w:pPr>
            <w:r w:rsidRPr="00AB2083">
              <w:rPr>
                <w:b/>
                <w:sz w:val="24"/>
                <w:szCs w:val="24"/>
              </w:rPr>
              <w:t>↓</w:t>
            </w:r>
          </w:p>
        </w:tc>
      </w:tr>
      <w:tr w:rsidR="00AB2083" w:rsidTr="00505B0F">
        <w:tc>
          <w:tcPr>
            <w:tcW w:w="4110" w:type="dxa"/>
          </w:tcPr>
          <w:p w:rsidR="00AB2083" w:rsidRDefault="00AB2083" w:rsidP="00855F76">
            <w:r w:rsidRPr="00AB2083">
              <w:t xml:space="preserve">Wielkość zużycia energii z OZE </w:t>
            </w:r>
            <w:r w:rsidR="00855F76">
              <w:t>[</w:t>
            </w:r>
            <w:proofErr w:type="spellStart"/>
            <w:r w:rsidR="00855F76">
              <w:t>MWh</w:t>
            </w:r>
            <w:proofErr w:type="spellEnd"/>
            <w:r w:rsidR="00855F76">
              <w:t>/rok]</w:t>
            </w:r>
          </w:p>
        </w:tc>
        <w:tc>
          <w:tcPr>
            <w:tcW w:w="2127" w:type="dxa"/>
          </w:tcPr>
          <w:p w:rsidR="00AB2083" w:rsidRPr="00AB2083" w:rsidRDefault="00AB2083" w:rsidP="00505B0F">
            <w:pPr>
              <w:jc w:val="center"/>
              <w:rPr>
                <w:b/>
                <w:sz w:val="24"/>
                <w:szCs w:val="24"/>
              </w:rPr>
            </w:pPr>
            <w:r w:rsidRPr="00AB2083">
              <w:rPr>
                <w:b/>
                <w:sz w:val="24"/>
                <w:szCs w:val="24"/>
              </w:rPr>
              <w:t>↑</w:t>
            </w:r>
          </w:p>
        </w:tc>
      </w:tr>
    </w:tbl>
    <w:p w:rsidR="005F3035" w:rsidRDefault="005F3035" w:rsidP="005F3035"/>
    <w:p w:rsidR="006D0FD8" w:rsidRDefault="006D0FD8" w:rsidP="005F3035"/>
    <w:p w:rsidR="00415C5C" w:rsidRDefault="00617FC7">
      <w:r w:rsidRPr="00617FC7">
        <w:t xml:space="preserve">W 2016 roku </w:t>
      </w:r>
      <w:r w:rsidR="00855F76" w:rsidRPr="00855F76">
        <w:t xml:space="preserve">uchwałą nr 252/XXVII/2016 Rady Miejskiej w Śremie z dnia 27 października 2016 r </w:t>
      </w:r>
      <w:r w:rsidRPr="00617FC7">
        <w:t xml:space="preserve">Gmina Śrem </w:t>
      </w:r>
      <w:r w:rsidR="00855F76">
        <w:t xml:space="preserve">przyjęła do </w:t>
      </w:r>
      <w:r w:rsidR="00956676">
        <w:t xml:space="preserve">realizacji aktualnie obowiązujący </w:t>
      </w:r>
      <w:r w:rsidRPr="00617FC7">
        <w:t xml:space="preserve">„Plan gospodarki niskoemisyjnej </w:t>
      </w:r>
      <w:r w:rsidR="00956676">
        <w:t>g</w:t>
      </w:r>
      <w:r w:rsidRPr="00617FC7">
        <w:t>miny Śrem”</w:t>
      </w:r>
      <w:r w:rsidR="00956676">
        <w:t>. Dokument ten</w:t>
      </w:r>
      <w:r w:rsidRPr="00617FC7">
        <w:t xml:space="preserve">, uzupełnia </w:t>
      </w:r>
      <w:r w:rsidR="00505B0F">
        <w:t>„Plan działań na rzecz zrównoważonej energii”</w:t>
      </w:r>
      <w:r w:rsidRPr="00617FC7">
        <w:t xml:space="preserve">. </w:t>
      </w:r>
      <w:r w:rsidR="00505B0F">
        <w:t xml:space="preserve"> </w:t>
      </w:r>
      <w:r w:rsidRPr="00617FC7">
        <w:t xml:space="preserve">W </w:t>
      </w:r>
      <w:r w:rsidR="006B5EF3">
        <w:t>przedmiotowym opracowaniu sporządzono inwentaryzację emisji dwutlenku węgla za</w:t>
      </w:r>
      <w:r w:rsidR="006953BA">
        <w:t xml:space="preserve"> lata:</w:t>
      </w:r>
      <w:r w:rsidR="006B5EF3">
        <w:t xml:space="preserve"> 2010 i 2013. </w:t>
      </w:r>
      <w:r w:rsidRPr="00617FC7">
        <w:t>Wyniki inwentaryzacji zawarte w Planie gospodarki niskoemisyjnej posłuż</w:t>
      </w:r>
      <w:r w:rsidR="005A1B4A">
        <w:t>ą</w:t>
      </w:r>
      <w:r w:rsidRPr="00617FC7">
        <w:t xml:space="preserve"> do oceny realizacji celów wyznaczonych w SEAP.</w:t>
      </w:r>
    </w:p>
    <w:p w:rsidR="005A1B4A" w:rsidRDefault="005A1B4A" w:rsidP="005A1B4A"/>
    <w:p w:rsidR="005A1B4A" w:rsidRDefault="005A1B4A" w:rsidP="005A1B4A"/>
    <w:p w:rsidR="005A1B4A" w:rsidRDefault="005A1B4A" w:rsidP="005A1B4A"/>
    <w:p w:rsidR="005A1B4A" w:rsidRDefault="005A1B4A" w:rsidP="005A1B4A"/>
    <w:p w:rsidR="005A1B4A" w:rsidRDefault="005A1B4A" w:rsidP="005A1B4A"/>
    <w:p w:rsidR="005A1B4A" w:rsidRDefault="005A1B4A" w:rsidP="005A1B4A"/>
    <w:p w:rsidR="005A1B4A" w:rsidRDefault="005A1B4A" w:rsidP="005A1B4A"/>
    <w:p w:rsidR="005A1B4A" w:rsidRDefault="005A1B4A" w:rsidP="005A1B4A"/>
    <w:p w:rsidR="005A1B4A" w:rsidRDefault="005A1B4A" w:rsidP="005A1B4A"/>
    <w:p w:rsidR="005A1B4A" w:rsidRDefault="005A1B4A" w:rsidP="005A1B4A"/>
    <w:p w:rsidR="005A1B4A" w:rsidRDefault="005A1B4A" w:rsidP="005A1B4A"/>
    <w:p w:rsidR="005A1B4A" w:rsidRDefault="005A1B4A" w:rsidP="005A1B4A"/>
    <w:p w:rsidR="005A1B4A" w:rsidRDefault="005A1B4A" w:rsidP="005A1B4A"/>
    <w:p w:rsidR="005A1B4A" w:rsidRDefault="005A1B4A" w:rsidP="00B749AE">
      <w:pPr>
        <w:pStyle w:val="Akapitzlist"/>
        <w:numPr>
          <w:ilvl w:val="0"/>
          <w:numId w:val="3"/>
        </w:numPr>
        <w:rPr>
          <w:rFonts w:asciiTheme="majorHAnsi" w:hAnsiTheme="majorHAnsi"/>
          <w:b/>
          <w:color w:val="365F91" w:themeColor="accent1" w:themeShade="BF"/>
        </w:rPr>
      </w:pPr>
      <w:r w:rsidRPr="00B749AE">
        <w:rPr>
          <w:rFonts w:asciiTheme="majorHAnsi" w:hAnsiTheme="majorHAnsi"/>
          <w:b/>
          <w:color w:val="365F91" w:themeColor="accent1" w:themeShade="BF"/>
        </w:rPr>
        <w:t>OGÓLNA STRATEGIA</w:t>
      </w:r>
    </w:p>
    <w:p w:rsidR="000040F0" w:rsidRDefault="000040F0" w:rsidP="000040F0">
      <w:pPr>
        <w:pStyle w:val="Akapitzlist"/>
        <w:rPr>
          <w:rFonts w:asciiTheme="majorHAnsi" w:hAnsiTheme="majorHAnsi"/>
          <w:b/>
          <w:color w:val="365F91" w:themeColor="accent1" w:themeShade="BF"/>
        </w:rPr>
      </w:pPr>
    </w:p>
    <w:p w:rsidR="005A1B4A" w:rsidRPr="00BE4BE4" w:rsidRDefault="00BE4BE4" w:rsidP="00BE4BE4">
      <w:pPr>
        <w:tabs>
          <w:tab w:val="left" w:pos="426"/>
        </w:tabs>
        <w:rPr>
          <w:b/>
          <w:color w:val="365F91" w:themeColor="accent1" w:themeShade="BF"/>
        </w:rPr>
      </w:pPr>
      <w:r>
        <w:rPr>
          <w:b/>
          <w:color w:val="365F91" w:themeColor="accent1" w:themeShade="BF"/>
        </w:rPr>
        <w:t>1.</w:t>
      </w:r>
      <w:r w:rsidR="004C37E4">
        <w:rPr>
          <w:b/>
          <w:color w:val="365F91" w:themeColor="accent1" w:themeShade="BF"/>
        </w:rPr>
        <w:t>1.</w:t>
      </w:r>
      <w:r>
        <w:rPr>
          <w:b/>
          <w:color w:val="365F91" w:themeColor="accent1" w:themeShade="BF"/>
        </w:rPr>
        <w:tab/>
      </w:r>
      <w:r w:rsidR="005A1B4A" w:rsidRPr="00BE4BE4">
        <w:rPr>
          <w:b/>
          <w:color w:val="365F91" w:themeColor="accent1" w:themeShade="BF"/>
        </w:rPr>
        <w:t>Cel redukcji emisji</w:t>
      </w:r>
    </w:p>
    <w:tbl>
      <w:tblPr>
        <w:tblStyle w:val="Tabela-Siatka"/>
        <w:tblW w:w="0" w:type="auto"/>
        <w:tblInd w:w="959" w:type="dxa"/>
        <w:tblLook w:val="04A0" w:firstRow="1" w:lastRow="0" w:firstColumn="1" w:lastColumn="0" w:noHBand="0" w:noVBand="1"/>
      </w:tblPr>
      <w:tblGrid>
        <w:gridCol w:w="1838"/>
        <w:gridCol w:w="2088"/>
        <w:gridCol w:w="2051"/>
        <w:gridCol w:w="1961"/>
      </w:tblGrid>
      <w:tr w:rsidR="006A2F57" w:rsidTr="005678CB">
        <w:tc>
          <w:tcPr>
            <w:tcW w:w="1838" w:type="dxa"/>
          </w:tcPr>
          <w:p w:rsidR="006A2F57" w:rsidRDefault="006A2F57" w:rsidP="006A2F57">
            <w:pPr>
              <w:jc w:val="center"/>
            </w:pPr>
            <w:r w:rsidRPr="006A2F57">
              <w:t>Cel</w:t>
            </w:r>
          </w:p>
        </w:tc>
        <w:tc>
          <w:tcPr>
            <w:tcW w:w="2088" w:type="dxa"/>
          </w:tcPr>
          <w:p w:rsidR="006A2F57" w:rsidRDefault="006A2F57" w:rsidP="006A2F57">
            <w:pPr>
              <w:jc w:val="center"/>
            </w:pPr>
            <w:r w:rsidRPr="006A2F57">
              <w:t>Wskaźnik</w:t>
            </w:r>
          </w:p>
        </w:tc>
        <w:tc>
          <w:tcPr>
            <w:tcW w:w="2051" w:type="dxa"/>
          </w:tcPr>
          <w:p w:rsidR="006A2F57" w:rsidRDefault="006A2F57" w:rsidP="006A2F57">
            <w:pPr>
              <w:jc w:val="center"/>
            </w:pPr>
            <w:r w:rsidRPr="006A2F57">
              <w:t>Wartość bazowa (2008 rok)</w:t>
            </w:r>
          </w:p>
        </w:tc>
        <w:tc>
          <w:tcPr>
            <w:tcW w:w="1961" w:type="dxa"/>
          </w:tcPr>
          <w:p w:rsidR="006A2F57" w:rsidRDefault="006A2F57" w:rsidP="006A2F57">
            <w:pPr>
              <w:jc w:val="center"/>
            </w:pPr>
            <w:r w:rsidRPr="006A2F57">
              <w:t>Wartość docelowa (2020 rok)</w:t>
            </w:r>
          </w:p>
        </w:tc>
      </w:tr>
      <w:tr w:rsidR="006A2F57" w:rsidTr="005678CB">
        <w:tc>
          <w:tcPr>
            <w:tcW w:w="1838" w:type="dxa"/>
          </w:tcPr>
          <w:p w:rsidR="006A2F57" w:rsidRDefault="006A2F57" w:rsidP="005A1B4A">
            <w:r w:rsidRPr="006A2F57">
              <w:t>w zakresie emisji CO</w:t>
            </w:r>
            <w:r w:rsidRPr="00956676">
              <w:rPr>
                <w:vertAlign w:val="subscript"/>
              </w:rPr>
              <w:t>2</w:t>
            </w:r>
            <w:r w:rsidRPr="006A2F57">
              <w:t xml:space="preserve"> (cel obowiązkowy)</w:t>
            </w:r>
          </w:p>
        </w:tc>
        <w:tc>
          <w:tcPr>
            <w:tcW w:w="2088" w:type="dxa"/>
          </w:tcPr>
          <w:p w:rsidR="006A2F57" w:rsidRDefault="00956676" w:rsidP="005A1B4A">
            <w:r>
              <w:t>Wielkość emisji CO</w:t>
            </w:r>
            <w:r w:rsidRPr="00956676">
              <w:rPr>
                <w:vertAlign w:val="subscript"/>
              </w:rPr>
              <w:t>2</w:t>
            </w:r>
            <w:r>
              <w:t xml:space="preserve"> [Mg CO</w:t>
            </w:r>
            <w:r w:rsidRPr="00956676">
              <w:rPr>
                <w:vertAlign w:val="subscript"/>
              </w:rPr>
              <w:t>2</w:t>
            </w:r>
            <w:r>
              <w:t>/rok]</w:t>
            </w:r>
          </w:p>
        </w:tc>
        <w:tc>
          <w:tcPr>
            <w:tcW w:w="2051" w:type="dxa"/>
          </w:tcPr>
          <w:p w:rsidR="00755653" w:rsidRDefault="00755653" w:rsidP="00755653">
            <w:pPr>
              <w:jc w:val="center"/>
            </w:pPr>
          </w:p>
          <w:p w:rsidR="006A2F57" w:rsidRDefault="00755653" w:rsidP="00755653">
            <w:pPr>
              <w:jc w:val="center"/>
            </w:pPr>
            <w:r>
              <w:t>120</w:t>
            </w:r>
            <w:r w:rsidR="00B44B07">
              <w:t> </w:t>
            </w:r>
            <w:r>
              <w:t>053</w:t>
            </w:r>
          </w:p>
        </w:tc>
        <w:tc>
          <w:tcPr>
            <w:tcW w:w="1961" w:type="dxa"/>
          </w:tcPr>
          <w:p w:rsidR="006A2F57" w:rsidRDefault="006A2F57" w:rsidP="00B44B07">
            <w:pPr>
              <w:jc w:val="center"/>
            </w:pPr>
          </w:p>
          <w:p w:rsidR="00B44B07" w:rsidRDefault="00B44B07" w:rsidP="00B44B07">
            <w:pPr>
              <w:jc w:val="center"/>
            </w:pPr>
            <w:r>
              <w:t>96 042</w:t>
            </w:r>
          </w:p>
        </w:tc>
      </w:tr>
      <w:tr w:rsidR="006A2F57" w:rsidTr="005678CB">
        <w:tc>
          <w:tcPr>
            <w:tcW w:w="1838" w:type="dxa"/>
          </w:tcPr>
          <w:p w:rsidR="006A2F57" w:rsidRDefault="006A2F57" w:rsidP="005A1B4A">
            <w:r w:rsidRPr="006A2F57">
              <w:t>w zakresie zużycia energii (cel nieobowiązkowy):</w:t>
            </w:r>
          </w:p>
        </w:tc>
        <w:tc>
          <w:tcPr>
            <w:tcW w:w="2088" w:type="dxa"/>
          </w:tcPr>
          <w:p w:rsidR="006A2F57" w:rsidRDefault="00956676" w:rsidP="005A1B4A">
            <w:r>
              <w:t>Wielkość zużycia energii [</w:t>
            </w:r>
            <w:proofErr w:type="spellStart"/>
            <w:r>
              <w:t>MWh</w:t>
            </w:r>
            <w:proofErr w:type="spellEnd"/>
            <w:r>
              <w:t>/rok]</w:t>
            </w:r>
          </w:p>
        </w:tc>
        <w:tc>
          <w:tcPr>
            <w:tcW w:w="2051" w:type="dxa"/>
          </w:tcPr>
          <w:p w:rsidR="00755653" w:rsidRDefault="00755653" w:rsidP="00755653">
            <w:pPr>
              <w:jc w:val="center"/>
            </w:pPr>
          </w:p>
          <w:p w:rsidR="006A2F57" w:rsidRDefault="00755653" w:rsidP="00755653">
            <w:pPr>
              <w:jc w:val="center"/>
            </w:pPr>
            <w:r>
              <w:t>40</w:t>
            </w:r>
            <w:r w:rsidR="00B44B07">
              <w:t> </w:t>
            </w:r>
            <w:r>
              <w:t>120</w:t>
            </w:r>
          </w:p>
        </w:tc>
        <w:tc>
          <w:tcPr>
            <w:tcW w:w="1961" w:type="dxa"/>
          </w:tcPr>
          <w:p w:rsidR="00B44B07" w:rsidRDefault="00B44B07" w:rsidP="005A1B4A"/>
          <w:p w:rsidR="006A2F57" w:rsidRDefault="00B44B07" w:rsidP="00B44B07">
            <w:pPr>
              <w:jc w:val="center"/>
            </w:pPr>
            <w:r>
              <w:t>32 096</w:t>
            </w:r>
          </w:p>
        </w:tc>
      </w:tr>
    </w:tbl>
    <w:p w:rsidR="00B749AE" w:rsidRDefault="00B749AE" w:rsidP="005A1B4A"/>
    <w:p w:rsidR="005A1B4A" w:rsidRPr="00BE4BE4" w:rsidRDefault="004C37E4" w:rsidP="00BE4BE4">
      <w:pPr>
        <w:tabs>
          <w:tab w:val="left" w:pos="426"/>
        </w:tabs>
        <w:spacing w:after="0"/>
        <w:rPr>
          <w:b/>
          <w:color w:val="365F91" w:themeColor="accent1" w:themeShade="BF"/>
        </w:rPr>
      </w:pPr>
      <w:r>
        <w:rPr>
          <w:b/>
          <w:color w:val="365F91" w:themeColor="accent1" w:themeShade="BF"/>
        </w:rPr>
        <w:t>1</w:t>
      </w:r>
      <w:r w:rsidR="00BE4BE4">
        <w:rPr>
          <w:b/>
          <w:color w:val="365F91" w:themeColor="accent1" w:themeShade="BF"/>
        </w:rPr>
        <w:t>.2</w:t>
      </w:r>
      <w:r w:rsidR="00BE4BE4" w:rsidRPr="00BE4BE4">
        <w:rPr>
          <w:b/>
          <w:color w:val="365F91" w:themeColor="accent1" w:themeShade="BF"/>
        </w:rPr>
        <w:t>.</w:t>
      </w:r>
      <w:r w:rsidR="00BE4BE4" w:rsidRPr="00BE4BE4">
        <w:rPr>
          <w:b/>
          <w:color w:val="365F91" w:themeColor="accent1" w:themeShade="BF"/>
        </w:rPr>
        <w:tab/>
      </w:r>
      <w:r w:rsidR="005A1B4A" w:rsidRPr="00BE4BE4">
        <w:rPr>
          <w:b/>
          <w:color w:val="365F91" w:themeColor="accent1" w:themeShade="BF"/>
        </w:rPr>
        <w:t>Wizja</w:t>
      </w:r>
      <w:r w:rsidR="00BE4BE4" w:rsidRPr="00BE4BE4">
        <w:rPr>
          <w:b/>
          <w:color w:val="365F91" w:themeColor="accent1" w:themeShade="BF"/>
        </w:rPr>
        <w:t>.</w:t>
      </w:r>
    </w:p>
    <w:p w:rsidR="005A1B4A" w:rsidRDefault="00956676" w:rsidP="00F55A83">
      <w:pPr>
        <w:spacing w:after="0"/>
        <w:jc w:val="both"/>
      </w:pPr>
      <w:r>
        <w:t xml:space="preserve">Gmina </w:t>
      </w:r>
      <w:r w:rsidR="00B749AE">
        <w:t>Śrem</w:t>
      </w:r>
      <w:r w:rsidR="005A1B4A">
        <w:t xml:space="preserve"> </w:t>
      </w:r>
      <w:r>
        <w:t xml:space="preserve">jest </w:t>
      </w:r>
      <w:r w:rsidR="005A1B4A">
        <w:t>gminą stwarzającą warunki dla rozwoju niskoemisyjnej gospodarki i dbającą o wysoką jakość życia mieszkańców poprzez ograniczanie emisji gazów do powietrza i efektywne wykorzystanie energii.</w:t>
      </w:r>
      <w:r w:rsidR="006A2F57" w:rsidRPr="006A2F57">
        <w:t xml:space="preserve"> Poprzez działania na rzecz ochrony klimatu miasto lepiej adoptuje się do energetycznych i środowiskowych wyzwań przyszłości.</w:t>
      </w:r>
    </w:p>
    <w:p w:rsidR="00BE12B0" w:rsidRDefault="00BE12B0" w:rsidP="00F55A83">
      <w:pPr>
        <w:spacing w:after="0"/>
        <w:jc w:val="both"/>
      </w:pPr>
    </w:p>
    <w:p w:rsidR="005A1B4A" w:rsidRPr="004C37E4" w:rsidRDefault="005A1B4A" w:rsidP="004C37E4">
      <w:pPr>
        <w:pStyle w:val="Akapitzlist"/>
        <w:numPr>
          <w:ilvl w:val="1"/>
          <w:numId w:val="5"/>
        </w:numPr>
        <w:tabs>
          <w:tab w:val="left" w:pos="426"/>
        </w:tabs>
        <w:spacing w:after="0"/>
        <w:ind w:hanging="720"/>
        <w:rPr>
          <w:b/>
          <w:color w:val="365F91" w:themeColor="accent1" w:themeShade="BF"/>
        </w:rPr>
      </w:pPr>
      <w:r w:rsidRPr="004C37E4">
        <w:rPr>
          <w:b/>
          <w:color w:val="365F91" w:themeColor="accent1" w:themeShade="BF"/>
        </w:rPr>
        <w:t>Stworzone struktury koordynujące</w:t>
      </w:r>
      <w:r w:rsidR="00BE4BE4" w:rsidRPr="004C37E4">
        <w:rPr>
          <w:b/>
          <w:color w:val="365F91" w:themeColor="accent1" w:themeShade="BF"/>
        </w:rPr>
        <w:t>.</w:t>
      </w:r>
    </w:p>
    <w:p w:rsidR="005A1B4A" w:rsidRDefault="005A1B4A" w:rsidP="00956676">
      <w:pPr>
        <w:spacing w:after="0"/>
        <w:jc w:val="both"/>
      </w:pPr>
      <w:r>
        <w:t xml:space="preserve">Za realizację i monitoring SEAP odpowiada Burmistrz </w:t>
      </w:r>
      <w:r w:rsidR="00C46A8F">
        <w:t>Śremu</w:t>
      </w:r>
      <w:r>
        <w:t xml:space="preserve">. </w:t>
      </w:r>
      <w:r w:rsidR="00C46A8F">
        <w:t>Za koordynację</w:t>
      </w:r>
      <w:r w:rsidR="00137ADE">
        <w:t xml:space="preserve"> wszystkich działań i </w:t>
      </w:r>
      <w:r w:rsidR="00C46A8F">
        <w:t>w</w:t>
      </w:r>
      <w:r w:rsidR="00137ADE">
        <w:t xml:space="preserve">drożenie Planu SEAP </w:t>
      </w:r>
      <w:r w:rsidR="00CE4223">
        <w:t xml:space="preserve">jest odpowiedzialny koordynator wytypowany przez Burmistrza </w:t>
      </w:r>
      <w:r w:rsidR="00956676">
        <w:t>Śremu</w:t>
      </w:r>
      <w:r>
        <w:t>.</w:t>
      </w:r>
    </w:p>
    <w:p w:rsidR="00BE12B0" w:rsidRDefault="00BE12B0" w:rsidP="00BE12B0">
      <w:pPr>
        <w:spacing w:after="0"/>
      </w:pPr>
    </w:p>
    <w:p w:rsidR="005A1B4A" w:rsidRPr="004C37E4" w:rsidRDefault="005A1B4A" w:rsidP="004C37E4">
      <w:pPr>
        <w:pStyle w:val="Akapitzlist"/>
        <w:numPr>
          <w:ilvl w:val="1"/>
          <w:numId w:val="5"/>
        </w:numPr>
        <w:tabs>
          <w:tab w:val="left" w:pos="426"/>
        </w:tabs>
        <w:spacing w:after="0"/>
        <w:ind w:left="426" w:hanging="426"/>
        <w:rPr>
          <w:b/>
          <w:color w:val="365F91" w:themeColor="accent1" w:themeShade="BF"/>
        </w:rPr>
      </w:pPr>
      <w:r w:rsidRPr="004C37E4">
        <w:rPr>
          <w:b/>
          <w:color w:val="365F91" w:themeColor="accent1" w:themeShade="BF"/>
        </w:rPr>
        <w:t>Przydział osób do realizacji SEAP</w:t>
      </w:r>
    </w:p>
    <w:p w:rsidR="005A1B4A" w:rsidRDefault="005A1B4A" w:rsidP="00956676">
      <w:pPr>
        <w:spacing w:after="0"/>
        <w:jc w:val="both"/>
      </w:pPr>
      <w:r>
        <w:t>Wdrażaniem SEAP i realizacją zadań z niego wynikających zajmują się przede wszystkim:</w:t>
      </w:r>
    </w:p>
    <w:p w:rsidR="005A1B4A" w:rsidRDefault="005A1B4A" w:rsidP="00956676">
      <w:pPr>
        <w:spacing w:after="0" w:line="240" w:lineRule="auto"/>
        <w:ind w:left="993" w:hanging="426"/>
        <w:jc w:val="both"/>
      </w:pPr>
      <w:r>
        <w:t>•</w:t>
      </w:r>
      <w:r>
        <w:tab/>
        <w:t>Władze miasta – poprzez odpowiednie struktury Urzędu Mi</w:t>
      </w:r>
      <w:r w:rsidR="00956676">
        <w:t>ejskiego w Śremie,</w:t>
      </w:r>
      <w:r>
        <w:t xml:space="preserve"> jednostek organizacyjnych, jako koordynacja i realizacja działań;</w:t>
      </w:r>
    </w:p>
    <w:p w:rsidR="005A1B4A" w:rsidRDefault="005A1B4A" w:rsidP="00956676">
      <w:pPr>
        <w:spacing w:after="0" w:line="240" w:lineRule="auto"/>
        <w:ind w:left="993" w:hanging="426"/>
        <w:jc w:val="both"/>
      </w:pPr>
      <w:r>
        <w:t>•</w:t>
      </w:r>
      <w:r>
        <w:tab/>
        <w:t>Zewnętrzni konsultanci – w ramach wsparcia merytorycznego realizacji i monitoringu, a także organizacji wydarzeń dla interesariuszy,</w:t>
      </w:r>
    </w:p>
    <w:p w:rsidR="005A1B4A" w:rsidRDefault="005A1B4A" w:rsidP="00956676">
      <w:pPr>
        <w:spacing w:after="0" w:line="240" w:lineRule="auto"/>
        <w:ind w:left="993" w:hanging="426"/>
        <w:jc w:val="both"/>
      </w:pPr>
      <w:r>
        <w:t>•</w:t>
      </w:r>
      <w:r>
        <w:tab/>
        <w:t>Koordynatorzy Porozumienia – jako zewnętrzne wsparcie w szczególności w zakresie informacji i promocji, działań miękkich.</w:t>
      </w:r>
    </w:p>
    <w:p w:rsidR="00BE12B0" w:rsidRDefault="00BE12B0" w:rsidP="00BE12B0">
      <w:pPr>
        <w:spacing w:after="0" w:line="240" w:lineRule="auto"/>
        <w:ind w:left="993" w:hanging="426"/>
      </w:pPr>
    </w:p>
    <w:p w:rsidR="005A1B4A" w:rsidRPr="004C37E4" w:rsidRDefault="005A1B4A" w:rsidP="004C37E4">
      <w:pPr>
        <w:pStyle w:val="Akapitzlist"/>
        <w:numPr>
          <w:ilvl w:val="1"/>
          <w:numId w:val="5"/>
        </w:numPr>
        <w:spacing w:after="0"/>
        <w:ind w:left="426" w:hanging="426"/>
        <w:rPr>
          <w:b/>
          <w:color w:val="365F91" w:themeColor="accent1" w:themeShade="BF"/>
        </w:rPr>
      </w:pPr>
      <w:r w:rsidRPr="004C37E4">
        <w:rPr>
          <w:b/>
          <w:color w:val="365F91" w:themeColor="accent1" w:themeShade="BF"/>
        </w:rPr>
        <w:t xml:space="preserve">Zaangażowanie </w:t>
      </w:r>
      <w:r w:rsidR="00EB16EC" w:rsidRPr="004C37E4">
        <w:rPr>
          <w:b/>
          <w:color w:val="365F91" w:themeColor="accent1" w:themeShade="BF"/>
        </w:rPr>
        <w:t>interesariuszy</w:t>
      </w:r>
    </w:p>
    <w:p w:rsidR="005A1B4A" w:rsidRDefault="005A1B4A" w:rsidP="00BE12B0">
      <w:pPr>
        <w:spacing w:after="0"/>
      </w:pPr>
      <w:r>
        <w:t>W ramach realizacji SEAP angażowani są przede wszystkim mieszkańcy miasta poprzez organizację masowych wydarzeń takich jak np. Dni Energii oraz konferencje, seminaria, sympozja i turnieje.</w:t>
      </w:r>
    </w:p>
    <w:p w:rsidR="00BE12B0" w:rsidRDefault="00BE12B0" w:rsidP="00BE12B0">
      <w:pPr>
        <w:spacing w:after="0"/>
      </w:pPr>
    </w:p>
    <w:p w:rsidR="005A1B4A" w:rsidRPr="004C37E4" w:rsidRDefault="004C37E4" w:rsidP="00BE12B0">
      <w:pPr>
        <w:spacing w:after="0"/>
        <w:rPr>
          <w:b/>
          <w:color w:val="365F91" w:themeColor="accent1" w:themeShade="BF"/>
        </w:rPr>
      </w:pPr>
      <w:r>
        <w:rPr>
          <w:b/>
          <w:color w:val="365F91" w:themeColor="accent1" w:themeShade="BF"/>
        </w:rPr>
        <w:t xml:space="preserve">1.6. </w:t>
      </w:r>
      <w:r w:rsidR="005A1B4A" w:rsidRPr="004C37E4">
        <w:rPr>
          <w:b/>
          <w:color w:val="365F91" w:themeColor="accent1" w:themeShade="BF"/>
        </w:rPr>
        <w:t>Budżet na realizację</w:t>
      </w:r>
    </w:p>
    <w:p w:rsidR="005A1B4A" w:rsidRDefault="005A1B4A" w:rsidP="00BE12B0">
      <w:pPr>
        <w:spacing w:after="0"/>
      </w:pPr>
      <w:r>
        <w:t xml:space="preserve">Całkowity budżet przewidziany na realizację SEAP: </w:t>
      </w:r>
      <w:r w:rsidR="00203828">
        <w:t>73.894.801,00 PLN</w:t>
      </w:r>
    </w:p>
    <w:p w:rsidR="006D0FD8" w:rsidRDefault="005A1B4A" w:rsidP="00BE12B0">
      <w:pPr>
        <w:spacing w:after="0"/>
      </w:pPr>
      <w:r>
        <w:t xml:space="preserve">Całkowity budżet wydatkowany na realizację SEAP: </w:t>
      </w:r>
      <w:r w:rsidR="00F6315F">
        <w:t xml:space="preserve"> 285</w:t>
      </w:r>
      <w:r w:rsidR="00203828">
        <w:t> </w:t>
      </w:r>
      <w:r w:rsidR="00F6315F">
        <w:t>090</w:t>
      </w:r>
      <w:r w:rsidR="00203828">
        <w:t>,00 PLN</w:t>
      </w:r>
    </w:p>
    <w:p w:rsidR="00BE12B0" w:rsidRDefault="00BE12B0" w:rsidP="00BE12B0">
      <w:pPr>
        <w:spacing w:after="0"/>
      </w:pPr>
    </w:p>
    <w:p w:rsidR="00755653" w:rsidRDefault="00755653" w:rsidP="00BE12B0">
      <w:pPr>
        <w:spacing w:after="0"/>
      </w:pPr>
    </w:p>
    <w:p w:rsidR="006D0FD8" w:rsidRDefault="006D0FD8" w:rsidP="00BE12B0">
      <w:pPr>
        <w:spacing w:after="0"/>
      </w:pPr>
    </w:p>
    <w:p w:rsidR="006D0FD8" w:rsidRDefault="006D0FD8" w:rsidP="00BE12B0">
      <w:pPr>
        <w:spacing w:after="0"/>
      </w:pPr>
    </w:p>
    <w:p w:rsidR="00F1442D" w:rsidRDefault="00F1442D" w:rsidP="00BE12B0">
      <w:pPr>
        <w:spacing w:after="0"/>
      </w:pPr>
    </w:p>
    <w:p w:rsidR="00415C5C" w:rsidRDefault="0081512B" w:rsidP="00BE12B0">
      <w:pPr>
        <w:spacing w:after="0"/>
      </w:pPr>
      <w:r w:rsidRPr="0081512B">
        <w:t xml:space="preserve">Budżet obejmuje realizację wszystkich działań przyczyniających się do ograniczenia emisji i poprawy efektywności energetycznej. Oznacza to, że koszty tu przytoczone dotyczą realizacji zadań wynikających również z innych planów i programów </w:t>
      </w:r>
      <w:r w:rsidR="00755653">
        <w:t>G</w:t>
      </w:r>
      <w:r>
        <w:t>miny Śrem</w:t>
      </w:r>
      <w:r w:rsidRPr="0081512B">
        <w:t>.</w:t>
      </w:r>
    </w:p>
    <w:p w:rsidR="00BE12B0" w:rsidRDefault="00BE12B0" w:rsidP="00BE12B0">
      <w:pPr>
        <w:spacing w:after="0"/>
      </w:pPr>
    </w:p>
    <w:p w:rsidR="0081512B" w:rsidRPr="004C37E4" w:rsidRDefault="0081512B" w:rsidP="005678CB">
      <w:pPr>
        <w:spacing w:after="0"/>
        <w:rPr>
          <w:b/>
          <w:color w:val="365F91" w:themeColor="accent1" w:themeShade="BF"/>
        </w:rPr>
      </w:pPr>
      <w:r w:rsidRPr="004C37E4">
        <w:rPr>
          <w:b/>
          <w:color w:val="365F91" w:themeColor="accent1" w:themeShade="BF"/>
        </w:rPr>
        <w:t>1.7. Źródła finansowania wykorzystane dotychczas przy realizacji SEAP</w:t>
      </w:r>
    </w:p>
    <w:p w:rsidR="0081512B" w:rsidRDefault="0081512B" w:rsidP="00264E07">
      <w:pPr>
        <w:spacing w:after="0"/>
        <w:ind w:firstLine="851"/>
        <w:jc w:val="both"/>
      </w:pPr>
      <w:r>
        <w:t>a) Środki własne budżetu miasta i miejskich jednostek organizacyjnych.</w:t>
      </w:r>
    </w:p>
    <w:p w:rsidR="0081512B" w:rsidRDefault="0081512B" w:rsidP="00264E07">
      <w:pPr>
        <w:spacing w:after="0"/>
        <w:ind w:firstLine="851"/>
        <w:jc w:val="both"/>
      </w:pPr>
      <w:r>
        <w:t>b) Fundusze krajowe (NFOŚiGW, WFOŚIGW).</w:t>
      </w:r>
    </w:p>
    <w:p w:rsidR="0081512B" w:rsidRDefault="0081512B" w:rsidP="00264E07">
      <w:pPr>
        <w:spacing w:after="0"/>
        <w:ind w:firstLine="851"/>
        <w:jc w:val="both"/>
      </w:pPr>
      <w:r>
        <w:t xml:space="preserve">c) Fundusze i programy UE (PO </w:t>
      </w:r>
      <w:proofErr w:type="spellStart"/>
      <w:r>
        <w:t>IiŚ</w:t>
      </w:r>
      <w:proofErr w:type="spellEnd"/>
      <w:r>
        <w:t xml:space="preserve">, RPO, LIFE+, Central Europe </w:t>
      </w:r>
      <w:proofErr w:type="spellStart"/>
      <w:r>
        <w:t>Programme</w:t>
      </w:r>
      <w:proofErr w:type="spellEnd"/>
      <w:r>
        <w:t>).</w:t>
      </w:r>
    </w:p>
    <w:p w:rsidR="0081512B" w:rsidRDefault="0081512B" w:rsidP="00264E07">
      <w:pPr>
        <w:spacing w:after="0"/>
        <w:ind w:firstLine="851"/>
        <w:jc w:val="both"/>
      </w:pPr>
      <w:r>
        <w:t>d) Środki inwestorów prywatnych.</w:t>
      </w:r>
    </w:p>
    <w:p w:rsidR="00BE12B0" w:rsidRDefault="00BE12B0" w:rsidP="00264E07">
      <w:pPr>
        <w:spacing w:after="0"/>
        <w:ind w:firstLine="851"/>
        <w:jc w:val="both"/>
      </w:pPr>
    </w:p>
    <w:p w:rsidR="0081512B" w:rsidRPr="004C37E4" w:rsidRDefault="0081512B" w:rsidP="00BE12B0">
      <w:pPr>
        <w:spacing w:after="0"/>
        <w:rPr>
          <w:b/>
          <w:color w:val="365F91" w:themeColor="accent1" w:themeShade="BF"/>
        </w:rPr>
      </w:pPr>
      <w:r w:rsidRPr="004C37E4">
        <w:rPr>
          <w:b/>
          <w:color w:val="365F91" w:themeColor="accent1" w:themeShade="BF"/>
        </w:rPr>
        <w:t>1.8. Proces monitoringu</w:t>
      </w:r>
    </w:p>
    <w:p w:rsidR="0081512B" w:rsidRDefault="0048579A" w:rsidP="00F55A83">
      <w:pPr>
        <w:spacing w:after="0"/>
        <w:jc w:val="both"/>
      </w:pPr>
      <w:r>
        <w:t>Prowadzenie stałego monitoringu jest konieczne dla śledzenia postępów we wdrażaniu SEAP i osiąganiu założonych celów w zakresie ograniczenia emisji CO</w:t>
      </w:r>
      <w:r w:rsidRPr="0048579A">
        <w:rPr>
          <w:vertAlign w:val="subscript"/>
        </w:rPr>
        <w:t>2</w:t>
      </w:r>
      <w:r>
        <w:t xml:space="preserve"> i zużycia energii, a także konieczne dla wprowadzania ewentualnych poprawek. </w:t>
      </w:r>
      <w:r w:rsidR="0081512B">
        <w:t>Dane do monitorowania pozyskiwane są od jednostek wewnętrznych oraz interesariuszy zewnętrznych, odpowiadających za realizację działań przewidzianych w SEAP.</w:t>
      </w:r>
    </w:p>
    <w:p w:rsidR="0081512B" w:rsidRDefault="0081512B" w:rsidP="00F55A83">
      <w:pPr>
        <w:spacing w:after="0"/>
        <w:jc w:val="both"/>
      </w:pPr>
      <w:r>
        <w:t>Syntetyczna ocena głównych problemów (barier) napotykanych w czasie realizacji działań prz</w:t>
      </w:r>
      <w:r w:rsidR="00584280">
        <w:t xml:space="preserve">ewidzianych w SEAP (oznaczenia: </w:t>
      </w:r>
      <w:r w:rsidR="00002800">
        <w:t>małe/ średnie/ duże/</w:t>
      </w:r>
      <w:r>
        <w:t xml:space="preserve"> nie dotyczy):</w:t>
      </w:r>
    </w:p>
    <w:p w:rsidR="000040F0" w:rsidRDefault="000040F0" w:rsidP="00BE12B0">
      <w:pPr>
        <w:spacing w:after="0"/>
      </w:pPr>
    </w:p>
    <w:p w:rsidR="006D0FD8" w:rsidRDefault="006D0FD8" w:rsidP="00BE12B0">
      <w:pPr>
        <w:spacing w:after="0"/>
      </w:pPr>
    </w:p>
    <w:tbl>
      <w:tblPr>
        <w:tblW w:w="908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1134"/>
        <w:gridCol w:w="1418"/>
        <w:gridCol w:w="1559"/>
        <w:gridCol w:w="1417"/>
        <w:gridCol w:w="1145"/>
      </w:tblGrid>
      <w:tr w:rsidR="005678CB" w:rsidRPr="002F135D" w:rsidTr="00686EEF">
        <w:trPr>
          <w:trHeight w:hRule="exact" w:val="640"/>
        </w:trPr>
        <w:tc>
          <w:tcPr>
            <w:tcW w:w="2410" w:type="dxa"/>
          </w:tcPr>
          <w:p w:rsidR="00B44B07" w:rsidRPr="002F135D" w:rsidRDefault="00B44B07" w:rsidP="00FC35A0">
            <w:pPr>
              <w:spacing w:after="0"/>
              <w:jc w:val="center"/>
              <w:rPr>
                <w:b/>
                <w:sz w:val="12"/>
                <w:szCs w:val="12"/>
                <w:lang w:val="en-US"/>
              </w:rPr>
            </w:pPr>
          </w:p>
          <w:p w:rsidR="005678CB" w:rsidRPr="002F135D" w:rsidRDefault="005678CB" w:rsidP="00FC35A0">
            <w:pPr>
              <w:spacing w:after="0"/>
              <w:jc w:val="center"/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  <w:lang w:val="en-US"/>
              </w:rPr>
              <w:t>Element</w:t>
            </w:r>
          </w:p>
        </w:tc>
        <w:tc>
          <w:tcPr>
            <w:tcW w:w="1134" w:type="dxa"/>
            <w:tcBorders>
              <w:right w:val="double" w:sz="4" w:space="0" w:color="000000"/>
            </w:tcBorders>
          </w:tcPr>
          <w:p w:rsidR="005678CB" w:rsidRPr="002F135D" w:rsidRDefault="005678CB" w:rsidP="00FC35A0">
            <w:pPr>
              <w:spacing w:after="0"/>
              <w:jc w:val="center"/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  <w:lang w:val="en-US"/>
              </w:rPr>
              <w:t>Wszystkie sektory</w:t>
            </w:r>
          </w:p>
        </w:tc>
        <w:tc>
          <w:tcPr>
            <w:tcW w:w="1418" w:type="dxa"/>
            <w:tcBorders>
              <w:left w:val="double" w:sz="4" w:space="0" w:color="000000"/>
            </w:tcBorders>
          </w:tcPr>
          <w:p w:rsidR="002F135D" w:rsidRPr="002F135D" w:rsidRDefault="002F135D" w:rsidP="00FC35A0">
            <w:pPr>
              <w:spacing w:after="0"/>
              <w:jc w:val="center"/>
              <w:rPr>
                <w:b/>
                <w:sz w:val="12"/>
                <w:szCs w:val="12"/>
                <w:lang w:val="en-US"/>
              </w:rPr>
            </w:pPr>
          </w:p>
          <w:p w:rsidR="005678CB" w:rsidRPr="002F135D" w:rsidRDefault="002F135D" w:rsidP="00FC35A0">
            <w:pPr>
              <w:spacing w:after="0"/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Komunalny</w:t>
            </w:r>
          </w:p>
        </w:tc>
        <w:tc>
          <w:tcPr>
            <w:tcW w:w="1559" w:type="dxa"/>
          </w:tcPr>
          <w:p w:rsidR="00B44B07" w:rsidRPr="002F135D" w:rsidRDefault="00B44B07" w:rsidP="00FC35A0">
            <w:pPr>
              <w:spacing w:after="0"/>
              <w:jc w:val="center"/>
              <w:rPr>
                <w:b/>
                <w:sz w:val="12"/>
                <w:szCs w:val="12"/>
                <w:lang w:val="en-US"/>
              </w:rPr>
            </w:pPr>
          </w:p>
          <w:p w:rsidR="005678CB" w:rsidRPr="002F135D" w:rsidRDefault="005678CB" w:rsidP="00FC35A0">
            <w:pPr>
              <w:spacing w:after="0"/>
              <w:jc w:val="center"/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  <w:lang w:val="en-US"/>
              </w:rPr>
              <w:t>Handel i usługi</w:t>
            </w:r>
          </w:p>
        </w:tc>
        <w:tc>
          <w:tcPr>
            <w:tcW w:w="1417" w:type="dxa"/>
          </w:tcPr>
          <w:p w:rsidR="00B44B07" w:rsidRPr="002F135D" w:rsidRDefault="00B44B07" w:rsidP="00FC35A0">
            <w:pPr>
              <w:spacing w:after="0"/>
              <w:jc w:val="center"/>
              <w:rPr>
                <w:b/>
                <w:sz w:val="12"/>
                <w:szCs w:val="12"/>
                <w:lang w:val="en-US"/>
              </w:rPr>
            </w:pPr>
          </w:p>
          <w:p w:rsidR="005678CB" w:rsidRPr="002F135D" w:rsidRDefault="005678CB" w:rsidP="002F135D">
            <w:pPr>
              <w:spacing w:after="0"/>
              <w:jc w:val="center"/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  <w:lang w:val="en-US"/>
              </w:rPr>
              <w:t>Mieszkanio</w:t>
            </w:r>
            <w:r w:rsidR="002F135D">
              <w:rPr>
                <w:b/>
                <w:sz w:val="18"/>
                <w:szCs w:val="18"/>
                <w:lang w:val="en-US"/>
              </w:rPr>
              <w:t>wy</w:t>
            </w:r>
          </w:p>
        </w:tc>
        <w:tc>
          <w:tcPr>
            <w:tcW w:w="1145" w:type="dxa"/>
          </w:tcPr>
          <w:p w:rsidR="00B44B07" w:rsidRPr="002F135D" w:rsidRDefault="00B44B07" w:rsidP="00FC35A0">
            <w:pPr>
              <w:spacing w:after="0"/>
              <w:jc w:val="center"/>
              <w:rPr>
                <w:b/>
                <w:sz w:val="12"/>
                <w:szCs w:val="12"/>
                <w:lang w:val="en-US"/>
              </w:rPr>
            </w:pPr>
          </w:p>
          <w:p w:rsidR="005678CB" w:rsidRPr="002F135D" w:rsidRDefault="005678CB" w:rsidP="00FC35A0">
            <w:pPr>
              <w:spacing w:after="0"/>
              <w:jc w:val="center"/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  <w:lang w:val="en-US"/>
              </w:rPr>
              <w:t>Transport</w:t>
            </w:r>
          </w:p>
        </w:tc>
      </w:tr>
      <w:tr w:rsidR="005678CB" w:rsidRPr="002F135D" w:rsidTr="00686EEF">
        <w:trPr>
          <w:trHeight w:hRule="exact" w:val="701"/>
        </w:trPr>
        <w:tc>
          <w:tcPr>
            <w:tcW w:w="2410" w:type="dxa"/>
          </w:tcPr>
          <w:p w:rsidR="005678CB" w:rsidRPr="002F135D" w:rsidRDefault="005678CB" w:rsidP="00B44B07">
            <w:pPr>
              <w:jc w:val="center"/>
              <w:rPr>
                <w:sz w:val="18"/>
                <w:szCs w:val="18"/>
                <w:lang w:val="en-US"/>
              </w:rPr>
            </w:pPr>
            <w:r w:rsidRPr="002F135D">
              <w:rPr>
                <w:sz w:val="18"/>
                <w:szCs w:val="18"/>
                <w:lang w:val="en-US"/>
              </w:rPr>
              <w:t>Ograniczone środki finansowe na realizację</w:t>
            </w:r>
          </w:p>
        </w:tc>
        <w:tc>
          <w:tcPr>
            <w:tcW w:w="1134" w:type="dxa"/>
            <w:tcBorders>
              <w:right w:val="double" w:sz="4" w:space="0" w:color="000000"/>
            </w:tcBorders>
          </w:tcPr>
          <w:p w:rsidR="005678CB" w:rsidRPr="002F135D" w:rsidRDefault="002F135D" w:rsidP="0000280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  <w:lang w:val="en-US"/>
              </w:rPr>
              <w:t>d</w:t>
            </w:r>
            <w:r w:rsidR="00584280" w:rsidRPr="002F135D">
              <w:rPr>
                <w:b/>
                <w:sz w:val="18"/>
                <w:szCs w:val="18"/>
                <w:lang w:val="en-US"/>
              </w:rPr>
              <w:t xml:space="preserve">uże </w:t>
            </w:r>
          </w:p>
        </w:tc>
        <w:tc>
          <w:tcPr>
            <w:tcW w:w="1418" w:type="dxa"/>
            <w:tcBorders>
              <w:left w:val="double" w:sz="4" w:space="0" w:color="000000"/>
            </w:tcBorders>
          </w:tcPr>
          <w:p w:rsidR="005678CB" w:rsidRPr="002F135D" w:rsidRDefault="002F135D" w:rsidP="00FC35A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  <w:lang w:val="en-US"/>
              </w:rPr>
              <w:t>d</w:t>
            </w:r>
            <w:r w:rsidR="005678CB" w:rsidRPr="002F135D">
              <w:rPr>
                <w:b/>
                <w:sz w:val="18"/>
                <w:szCs w:val="18"/>
                <w:lang w:val="en-US"/>
              </w:rPr>
              <w:t>uże</w:t>
            </w:r>
          </w:p>
        </w:tc>
        <w:tc>
          <w:tcPr>
            <w:tcW w:w="1559" w:type="dxa"/>
          </w:tcPr>
          <w:p w:rsidR="005678CB" w:rsidRPr="002F135D" w:rsidRDefault="002F135D" w:rsidP="00BB3A28">
            <w:pPr>
              <w:rPr>
                <w:b/>
                <w:sz w:val="18"/>
                <w:szCs w:val="18"/>
                <w:lang w:val="en-US"/>
              </w:rPr>
            </w:pPr>
            <w:proofErr w:type="spellStart"/>
            <w:r w:rsidRPr="002F135D">
              <w:rPr>
                <w:b/>
                <w:sz w:val="18"/>
                <w:szCs w:val="18"/>
                <w:lang w:val="en-US"/>
              </w:rPr>
              <w:t>duże</w:t>
            </w:r>
            <w:proofErr w:type="spellEnd"/>
          </w:p>
        </w:tc>
        <w:tc>
          <w:tcPr>
            <w:tcW w:w="1417" w:type="dxa"/>
          </w:tcPr>
          <w:p w:rsidR="005678CB" w:rsidRPr="002F135D" w:rsidRDefault="002F135D" w:rsidP="00FC35A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  <w:lang w:val="en-US"/>
              </w:rPr>
              <w:t>duże</w:t>
            </w:r>
          </w:p>
        </w:tc>
        <w:tc>
          <w:tcPr>
            <w:tcW w:w="1145" w:type="dxa"/>
          </w:tcPr>
          <w:p w:rsidR="005678CB" w:rsidRPr="002F135D" w:rsidRDefault="00002800" w:rsidP="00FC35A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</w:rPr>
              <w:t>duże</w:t>
            </w:r>
          </w:p>
        </w:tc>
      </w:tr>
      <w:tr w:rsidR="005678CB" w:rsidRPr="002F135D" w:rsidTr="00686EEF">
        <w:trPr>
          <w:trHeight w:hRule="exact" w:val="470"/>
        </w:trPr>
        <w:tc>
          <w:tcPr>
            <w:tcW w:w="2410" w:type="dxa"/>
          </w:tcPr>
          <w:p w:rsidR="005678CB" w:rsidRPr="002F135D" w:rsidRDefault="005678CB" w:rsidP="00B44B07">
            <w:pPr>
              <w:jc w:val="center"/>
              <w:rPr>
                <w:sz w:val="18"/>
                <w:szCs w:val="18"/>
                <w:lang w:val="en-US"/>
              </w:rPr>
            </w:pPr>
            <w:r w:rsidRPr="002F135D">
              <w:rPr>
                <w:sz w:val="18"/>
                <w:szCs w:val="18"/>
                <w:lang w:val="en-US"/>
              </w:rPr>
              <w:t>Brak, lub słabe regulacje prawne</w:t>
            </w:r>
          </w:p>
        </w:tc>
        <w:tc>
          <w:tcPr>
            <w:tcW w:w="1134" w:type="dxa"/>
            <w:tcBorders>
              <w:right w:val="double" w:sz="4" w:space="0" w:color="000000"/>
            </w:tcBorders>
          </w:tcPr>
          <w:p w:rsidR="005678CB" w:rsidRPr="002F135D" w:rsidRDefault="002F135D" w:rsidP="00FC35A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  <w:lang w:val="en-US"/>
              </w:rPr>
              <w:t>średnie</w:t>
            </w:r>
          </w:p>
        </w:tc>
        <w:tc>
          <w:tcPr>
            <w:tcW w:w="1418" w:type="dxa"/>
            <w:tcBorders>
              <w:left w:val="double" w:sz="4" w:space="0" w:color="000000"/>
            </w:tcBorders>
          </w:tcPr>
          <w:p w:rsidR="005678CB" w:rsidRPr="002F135D" w:rsidRDefault="002F135D" w:rsidP="00FC35A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  <w:lang w:val="en-US"/>
              </w:rPr>
              <w:t>średnie</w:t>
            </w:r>
          </w:p>
        </w:tc>
        <w:tc>
          <w:tcPr>
            <w:tcW w:w="1559" w:type="dxa"/>
          </w:tcPr>
          <w:p w:rsidR="005678CB" w:rsidRPr="002F135D" w:rsidRDefault="002F135D" w:rsidP="00FC35A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  <w:lang w:val="en-US"/>
              </w:rPr>
              <w:t>średnie</w:t>
            </w:r>
          </w:p>
        </w:tc>
        <w:tc>
          <w:tcPr>
            <w:tcW w:w="1417" w:type="dxa"/>
          </w:tcPr>
          <w:p w:rsidR="005678CB" w:rsidRPr="002F135D" w:rsidRDefault="002F135D" w:rsidP="00FC35A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  <w:lang w:val="en-US"/>
              </w:rPr>
              <w:t>średnie</w:t>
            </w:r>
          </w:p>
        </w:tc>
        <w:tc>
          <w:tcPr>
            <w:tcW w:w="1145" w:type="dxa"/>
          </w:tcPr>
          <w:p w:rsidR="005678CB" w:rsidRPr="002F135D" w:rsidRDefault="002F135D" w:rsidP="00FC35A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  <w:lang w:val="en-US"/>
              </w:rPr>
              <w:t>średnie</w:t>
            </w:r>
          </w:p>
        </w:tc>
      </w:tr>
      <w:tr w:rsidR="005678CB" w:rsidRPr="002F135D" w:rsidTr="00686EEF">
        <w:trPr>
          <w:trHeight w:hRule="exact" w:val="468"/>
        </w:trPr>
        <w:tc>
          <w:tcPr>
            <w:tcW w:w="2410" w:type="dxa"/>
          </w:tcPr>
          <w:p w:rsidR="005678CB" w:rsidRPr="002F135D" w:rsidRDefault="005678CB" w:rsidP="00B44B07">
            <w:pPr>
              <w:jc w:val="center"/>
              <w:rPr>
                <w:sz w:val="18"/>
                <w:szCs w:val="18"/>
                <w:lang w:val="en-US"/>
              </w:rPr>
            </w:pPr>
            <w:r w:rsidRPr="002F135D">
              <w:rPr>
                <w:sz w:val="18"/>
                <w:szCs w:val="18"/>
                <w:lang w:val="en-US"/>
              </w:rPr>
              <w:t>Brak wiedzy technicznej</w:t>
            </w:r>
          </w:p>
        </w:tc>
        <w:tc>
          <w:tcPr>
            <w:tcW w:w="1134" w:type="dxa"/>
            <w:tcBorders>
              <w:right w:val="double" w:sz="4" w:space="0" w:color="000000"/>
            </w:tcBorders>
          </w:tcPr>
          <w:p w:rsidR="005678CB" w:rsidRPr="002F135D" w:rsidRDefault="00002800" w:rsidP="00FC35A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</w:rPr>
              <w:t>nie dotyczy</w:t>
            </w:r>
          </w:p>
        </w:tc>
        <w:tc>
          <w:tcPr>
            <w:tcW w:w="1418" w:type="dxa"/>
            <w:tcBorders>
              <w:left w:val="double" w:sz="4" w:space="0" w:color="000000"/>
            </w:tcBorders>
          </w:tcPr>
          <w:p w:rsidR="005678CB" w:rsidRPr="002F135D" w:rsidRDefault="00002800" w:rsidP="00FC35A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</w:rPr>
              <w:t>nie dotyczy</w:t>
            </w:r>
          </w:p>
        </w:tc>
        <w:tc>
          <w:tcPr>
            <w:tcW w:w="1559" w:type="dxa"/>
          </w:tcPr>
          <w:p w:rsidR="005678CB" w:rsidRPr="002F135D" w:rsidRDefault="00002800" w:rsidP="00FC35A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</w:rPr>
              <w:t>nie dotyczy</w:t>
            </w:r>
          </w:p>
        </w:tc>
        <w:tc>
          <w:tcPr>
            <w:tcW w:w="1417" w:type="dxa"/>
          </w:tcPr>
          <w:p w:rsidR="005678CB" w:rsidRPr="002F135D" w:rsidRDefault="00002800" w:rsidP="0000280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</w:rPr>
              <w:t>nie dotyczy</w:t>
            </w:r>
            <w:r w:rsidRPr="002F135D">
              <w:rPr>
                <w:b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145" w:type="dxa"/>
          </w:tcPr>
          <w:p w:rsidR="005678CB" w:rsidRPr="002F135D" w:rsidRDefault="00002800" w:rsidP="00FC35A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</w:rPr>
              <w:t>nie dotyczy</w:t>
            </w:r>
          </w:p>
        </w:tc>
      </w:tr>
      <w:tr w:rsidR="005678CB" w:rsidRPr="002F135D" w:rsidTr="00686EEF">
        <w:trPr>
          <w:trHeight w:hRule="exact" w:val="470"/>
        </w:trPr>
        <w:tc>
          <w:tcPr>
            <w:tcW w:w="2410" w:type="dxa"/>
          </w:tcPr>
          <w:p w:rsidR="005678CB" w:rsidRPr="002F135D" w:rsidRDefault="005678CB" w:rsidP="00B44B07">
            <w:pPr>
              <w:jc w:val="center"/>
              <w:rPr>
                <w:sz w:val="18"/>
                <w:szCs w:val="18"/>
                <w:lang w:val="en-US"/>
              </w:rPr>
            </w:pPr>
            <w:r w:rsidRPr="002F135D">
              <w:rPr>
                <w:sz w:val="18"/>
                <w:szCs w:val="18"/>
                <w:lang w:val="en-US"/>
              </w:rPr>
              <w:t>Brak  wsparcia od interesariuszy</w:t>
            </w:r>
          </w:p>
        </w:tc>
        <w:tc>
          <w:tcPr>
            <w:tcW w:w="1134" w:type="dxa"/>
            <w:tcBorders>
              <w:right w:val="double" w:sz="4" w:space="0" w:color="000000"/>
            </w:tcBorders>
          </w:tcPr>
          <w:p w:rsidR="005678CB" w:rsidRPr="002F135D" w:rsidRDefault="002F135D" w:rsidP="00FC35A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  <w:lang w:val="en-US"/>
              </w:rPr>
              <w:t>średnie</w:t>
            </w:r>
          </w:p>
        </w:tc>
        <w:tc>
          <w:tcPr>
            <w:tcW w:w="1418" w:type="dxa"/>
            <w:tcBorders>
              <w:left w:val="double" w:sz="4" w:space="0" w:color="000000"/>
            </w:tcBorders>
          </w:tcPr>
          <w:p w:rsidR="005678CB" w:rsidRPr="002F135D" w:rsidRDefault="002F135D" w:rsidP="00FC35A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  <w:lang w:val="en-US"/>
              </w:rPr>
              <w:t>średnie</w:t>
            </w:r>
          </w:p>
        </w:tc>
        <w:tc>
          <w:tcPr>
            <w:tcW w:w="1559" w:type="dxa"/>
          </w:tcPr>
          <w:p w:rsidR="005678CB" w:rsidRPr="002F135D" w:rsidRDefault="002F135D" w:rsidP="00FC35A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  <w:lang w:val="en-US"/>
              </w:rPr>
              <w:t>średnie</w:t>
            </w:r>
          </w:p>
        </w:tc>
        <w:tc>
          <w:tcPr>
            <w:tcW w:w="1417" w:type="dxa"/>
          </w:tcPr>
          <w:p w:rsidR="005678CB" w:rsidRPr="002F135D" w:rsidRDefault="002F135D" w:rsidP="00FC35A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  <w:lang w:val="en-US"/>
              </w:rPr>
              <w:t>średnie</w:t>
            </w:r>
          </w:p>
        </w:tc>
        <w:tc>
          <w:tcPr>
            <w:tcW w:w="1145" w:type="dxa"/>
          </w:tcPr>
          <w:p w:rsidR="005678CB" w:rsidRPr="002F135D" w:rsidRDefault="002F135D" w:rsidP="00FC35A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  <w:lang w:val="en-US"/>
              </w:rPr>
              <w:t>średnie</w:t>
            </w:r>
          </w:p>
        </w:tc>
      </w:tr>
      <w:tr w:rsidR="005678CB" w:rsidRPr="002F135D" w:rsidTr="00686EEF">
        <w:trPr>
          <w:trHeight w:hRule="exact" w:val="566"/>
        </w:trPr>
        <w:tc>
          <w:tcPr>
            <w:tcW w:w="2410" w:type="dxa"/>
          </w:tcPr>
          <w:p w:rsidR="005678CB" w:rsidRPr="002F135D" w:rsidRDefault="005678CB" w:rsidP="00B44B07">
            <w:pPr>
              <w:jc w:val="center"/>
              <w:rPr>
                <w:sz w:val="18"/>
                <w:szCs w:val="18"/>
                <w:lang w:val="en-US"/>
              </w:rPr>
            </w:pPr>
            <w:r w:rsidRPr="002F135D">
              <w:rPr>
                <w:sz w:val="18"/>
                <w:szCs w:val="18"/>
                <w:lang w:val="en-US"/>
              </w:rPr>
              <w:t>Brak wystarczającego wsparcia politycznego</w:t>
            </w:r>
          </w:p>
        </w:tc>
        <w:tc>
          <w:tcPr>
            <w:tcW w:w="1134" w:type="dxa"/>
            <w:tcBorders>
              <w:right w:val="double" w:sz="4" w:space="0" w:color="000000"/>
            </w:tcBorders>
          </w:tcPr>
          <w:p w:rsidR="005678CB" w:rsidRPr="002F135D" w:rsidRDefault="002F135D" w:rsidP="00FC35A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  <w:lang w:val="en-US"/>
              </w:rPr>
              <w:t>średnie</w:t>
            </w:r>
          </w:p>
        </w:tc>
        <w:tc>
          <w:tcPr>
            <w:tcW w:w="1418" w:type="dxa"/>
            <w:tcBorders>
              <w:left w:val="double" w:sz="4" w:space="0" w:color="000000"/>
            </w:tcBorders>
          </w:tcPr>
          <w:p w:rsidR="005678CB" w:rsidRPr="002F135D" w:rsidRDefault="002F135D" w:rsidP="00FC35A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  <w:lang w:val="en-US"/>
              </w:rPr>
              <w:t>średnie</w:t>
            </w:r>
          </w:p>
        </w:tc>
        <w:tc>
          <w:tcPr>
            <w:tcW w:w="1559" w:type="dxa"/>
          </w:tcPr>
          <w:p w:rsidR="005678CB" w:rsidRPr="002F135D" w:rsidRDefault="002F135D" w:rsidP="00956676">
            <w:pPr>
              <w:rPr>
                <w:b/>
                <w:sz w:val="18"/>
                <w:szCs w:val="18"/>
                <w:lang w:val="en-US"/>
              </w:rPr>
            </w:pPr>
            <w:proofErr w:type="spellStart"/>
            <w:r w:rsidRPr="002F135D">
              <w:rPr>
                <w:b/>
                <w:sz w:val="18"/>
                <w:szCs w:val="18"/>
                <w:lang w:val="en-US"/>
              </w:rPr>
              <w:t>średnie</w:t>
            </w:r>
            <w:proofErr w:type="spellEnd"/>
          </w:p>
        </w:tc>
        <w:tc>
          <w:tcPr>
            <w:tcW w:w="1417" w:type="dxa"/>
          </w:tcPr>
          <w:p w:rsidR="005678CB" w:rsidRPr="002F135D" w:rsidRDefault="002F135D" w:rsidP="00FC35A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  <w:lang w:val="en-US"/>
              </w:rPr>
              <w:t>średnie</w:t>
            </w:r>
          </w:p>
        </w:tc>
        <w:tc>
          <w:tcPr>
            <w:tcW w:w="1145" w:type="dxa"/>
          </w:tcPr>
          <w:p w:rsidR="005678CB" w:rsidRPr="002F135D" w:rsidRDefault="002F135D" w:rsidP="00FC35A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  <w:lang w:val="en-US"/>
              </w:rPr>
              <w:t>średnie</w:t>
            </w:r>
          </w:p>
        </w:tc>
      </w:tr>
      <w:tr w:rsidR="005678CB" w:rsidRPr="002F135D" w:rsidTr="00686EEF">
        <w:trPr>
          <w:trHeight w:hRule="exact" w:val="560"/>
        </w:trPr>
        <w:tc>
          <w:tcPr>
            <w:tcW w:w="2410" w:type="dxa"/>
          </w:tcPr>
          <w:p w:rsidR="005678CB" w:rsidRPr="002F135D" w:rsidRDefault="005678CB" w:rsidP="00B44B07">
            <w:pPr>
              <w:jc w:val="center"/>
              <w:rPr>
                <w:sz w:val="18"/>
                <w:szCs w:val="18"/>
                <w:lang w:val="en-US"/>
              </w:rPr>
            </w:pPr>
            <w:r w:rsidRPr="002F135D">
              <w:rPr>
                <w:sz w:val="18"/>
                <w:szCs w:val="18"/>
                <w:lang w:val="en-US"/>
              </w:rPr>
              <w:t>Zmiany w priorytetach lokalnej polityki</w:t>
            </w:r>
          </w:p>
        </w:tc>
        <w:tc>
          <w:tcPr>
            <w:tcW w:w="1134" w:type="dxa"/>
            <w:tcBorders>
              <w:right w:val="double" w:sz="4" w:space="0" w:color="000000"/>
            </w:tcBorders>
          </w:tcPr>
          <w:p w:rsidR="005678CB" w:rsidRPr="002F135D" w:rsidRDefault="00002800" w:rsidP="00FC35A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  <w:lang w:val="en-US"/>
              </w:rPr>
              <w:t>małe</w:t>
            </w:r>
          </w:p>
        </w:tc>
        <w:tc>
          <w:tcPr>
            <w:tcW w:w="1418" w:type="dxa"/>
            <w:tcBorders>
              <w:left w:val="double" w:sz="4" w:space="0" w:color="000000"/>
            </w:tcBorders>
          </w:tcPr>
          <w:p w:rsidR="005678CB" w:rsidRPr="002F135D" w:rsidRDefault="00002800" w:rsidP="00FC35A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  <w:lang w:val="en-US"/>
              </w:rPr>
              <w:t>małe</w:t>
            </w:r>
          </w:p>
        </w:tc>
        <w:tc>
          <w:tcPr>
            <w:tcW w:w="1559" w:type="dxa"/>
          </w:tcPr>
          <w:p w:rsidR="005678CB" w:rsidRPr="002F135D" w:rsidRDefault="00002800" w:rsidP="0000280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  <w:lang w:val="en-US"/>
              </w:rPr>
              <w:t>małe</w:t>
            </w:r>
          </w:p>
        </w:tc>
        <w:tc>
          <w:tcPr>
            <w:tcW w:w="1417" w:type="dxa"/>
          </w:tcPr>
          <w:p w:rsidR="005678CB" w:rsidRPr="002F135D" w:rsidRDefault="00002800" w:rsidP="0000280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  <w:lang w:val="en-US"/>
              </w:rPr>
              <w:t xml:space="preserve">małe </w:t>
            </w:r>
          </w:p>
        </w:tc>
        <w:tc>
          <w:tcPr>
            <w:tcW w:w="1145" w:type="dxa"/>
          </w:tcPr>
          <w:p w:rsidR="005678CB" w:rsidRPr="002F135D" w:rsidRDefault="00002800" w:rsidP="0000280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  <w:lang w:val="en-US"/>
              </w:rPr>
              <w:t>małe</w:t>
            </w:r>
          </w:p>
        </w:tc>
      </w:tr>
      <w:tr w:rsidR="005678CB" w:rsidRPr="002F135D" w:rsidTr="00686EEF">
        <w:trPr>
          <w:trHeight w:hRule="exact" w:val="568"/>
        </w:trPr>
        <w:tc>
          <w:tcPr>
            <w:tcW w:w="2410" w:type="dxa"/>
          </w:tcPr>
          <w:p w:rsidR="005678CB" w:rsidRPr="002F135D" w:rsidRDefault="005678CB" w:rsidP="00B44B07">
            <w:pPr>
              <w:jc w:val="center"/>
              <w:rPr>
                <w:sz w:val="18"/>
                <w:szCs w:val="18"/>
                <w:lang w:val="en-US"/>
              </w:rPr>
            </w:pPr>
            <w:r w:rsidRPr="002F135D">
              <w:rPr>
                <w:sz w:val="18"/>
                <w:szCs w:val="18"/>
                <w:lang w:val="en-US"/>
              </w:rPr>
              <w:t>Niespójność z krajowymi strategiami i politykami</w:t>
            </w:r>
          </w:p>
        </w:tc>
        <w:tc>
          <w:tcPr>
            <w:tcW w:w="1134" w:type="dxa"/>
            <w:tcBorders>
              <w:right w:val="double" w:sz="4" w:space="0" w:color="000000"/>
            </w:tcBorders>
          </w:tcPr>
          <w:p w:rsidR="005678CB" w:rsidRPr="002F135D" w:rsidRDefault="00002800" w:rsidP="0000280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  <w:lang w:val="en-US"/>
              </w:rPr>
              <w:t>małe</w:t>
            </w:r>
          </w:p>
        </w:tc>
        <w:tc>
          <w:tcPr>
            <w:tcW w:w="1418" w:type="dxa"/>
            <w:tcBorders>
              <w:left w:val="double" w:sz="4" w:space="0" w:color="000000"/>
            </w:tcBorders>
          </w:tcPr>
          <w:p w:rsidR="005678CB" w:rsidRPr="002F135D" w:rsidRDefault="00002800" w:rsidP="0000280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  <w:lang w:val="en-US"/>
              </w:rPr>
              <w:t>małe</w:t>
            </w:r>
          </w:p>
        </w:tc>
        <w:tc>
          <w:tcPr>
            <w:tcW w:w="1559" w:type="dxa"/>
          </w:tcPr>
          <w:p w:rsidR="005678CB" w:rsidRPr="002F135D" w:rsidRDefault="00002800" w:rsidP="0000280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  <w:lang w:val="en-US"/>
              </w:rPr>
              <w:t>małe</w:t>
            </w:r>
          </w:p>
        </w:tc>
        <w:tc>
          <w:tcPr>
            <w:tcW w:w="1417" w:type="dxa"/>
          </w:tcPr>
          <w:p w:rsidR="005678CB" w:rsidRPr="002F135D" w:rsidRDefault="00002800" w:rsidP="0000280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  <w:lang w:val="en-US"/>
              </w:rPr>
              <w:t>małe</w:t>
            </w:r>
          </w:p>
        </w:tc>
        <w:tc>
          <w:tcPr>
            <w:tcW w:w="1145" w:type="dxa"/>
          </w:tcPr>
          <w:p w:rsidR="005678CB" w:rsidRPr="002F135D" w:rsidRDefault="00002800" w:rsidP="00FC35A0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  <w:lang w:val="en-US"/>
              </w:rPr>
              <w:t>małe</w:t>
            </w:r>
          </w:p>
        </w:tc>
      </w:tr>
      <w:tr w:rsidR="005678CB" w:rsidRPr="002F135D" w:rsidTr="00686EEF">
        <w:trPr>
          <w:trHeight w:hRule="exact" w:val="626"/>
        </w:trPr>
        <w:tc>
          <w:tcPr>
            <w:tcW w:w="2410" w:type="dxa"/>
          </w:tcPr>
          <w:p w:rsidR="005678CB" w:rsidRPr="002F135D" w:rsidRDefault="005678CB" w:rsidP="00B44B07">
            <w:pPr>
              <w:jc w:val="center"/>
              <w:rPr>
                <w:sz w:val="18"/>
                <w:szCs w:val="18"/>
                <w:lang w:val="en-US"/>
              </w:rPr>
            </w:pPr>
            <w:r w:rsidRPr="002F135D">
              <w:rPr>
                <w:sz w:val="18"/>
                <w:szCs w:val="18"/>
                <w:lang w:val="en-US"/>
              </w:rPr>
              <w:t>Niedojrzałe technologie, lub wysoki koszt technologii</w:t>
            </w:r>
          </w:p>
        </w:tc>
        <w:tc>
          <w:tcPr>
            <w:tcW w:w="1134" w:type="dxa"/>
            <w:tcBorders>
              <w:right w:val="double" w:sz="4" w:space="0" w:color="000000"/>
            </w:tcBorders>
          </w:tcPr>
          <w:p w:rsidR="005678CB" w:rsidRPr="002F135D" w:rsidRDefault="00002800" w:rsidP="00BB3A28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</w:rPr>
              <w:t>duże</w:t>
            </w:r>
          </w:p>
        </w:tc>
        <w:tc>
          <w:tcPr>
            <w:tcW w:w="1418" w:type="dxa"/>
            <w:tcBorders>
              <w:left w:val="double" w:sz="4" w:space="0" w:color="000000"/>
            </w:tcBorders>
          </w:tcPr>
          <w:p w:rsidR="005678CB" w:rsidRPr="002F135D" w:rsidRDefault="00002800" w:rsidP="00BB3A28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</w:rPr>
              <w:t>duże</w:t>
            </w:r>
          </w:p>
        </w:tc>
        <w:tc>
          <w:tcPr>
            <w:tcW w:w="1559" w:type="dxa"/>
          </w:tcPr>
          <w:p w:rsidR="005678CB" w:rsidRPr="002F135D" w:rsidRDefault="00002800" w:rsidP="00BB3A28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</w:rPr>
              <w:t>duże</w:t>
            </w:r>
            <w:r w:rsidR="005678CB" w:rsidRPr="002F135D">
              <w:rPr>
                <w:b/>
                <w:sz w:val="18"/>
                <w:szCs w:val="18"/>
                <w:lang w:val="en-US"/>
              </w:rPr>
              <w:t>-</w:t>
            </w:r>
          </w:p>
        </w:tc>
        <w:tc>
          <w:tcPr>
            <w:tcW w:w="1417" w:type="dxa"/>
          </w:tcPr>
          <w:p w:rsidR="005678CB" w:rsidRPr="002F135D" w:rsidRDefault="00002800" w:rsidP="00BB3A28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</w:rPr>
              <w:t>duże</w:t>
            </w:r>
          </w:p>
        </w:tc>
        <w:tc>
          <w:tcPr>
            <w:tcW w:w="1145" w:type="dxa"/>
          </w:tcPr>
          <w:p w:rsidR="005678CB" w:rsidRPr="002F135D" w:rsidRDefault="00002800" w:rsidP="00BB3A28">
            <w:pPr>
              <w:rPr>
                <w:b/>
                <w:sz w:val="18"/>
                <w:szCs w:val="18"/>
                <w:lang w:val="en-US"/>
              </w:rPr>
            </w:pPr>
            <w:r w:rsidRPr="002F135D">
              <w:rPr>
                <w:b/>
                <w:sz w:val="18"/>
                <w:szCs w:val="18"/>
              </w:rPr>
              <w:t>duże</w:t>
            </w:r>
          </w:p>
        </w:tc>
      </w:tr>
    </w:tbl>
    <w:p w:rsidR="001812BC" w:rsidRDefault="001812BC"/>
    <w:p w:rsidR="00686EEF" w:rsidRDefault="00686EEF"/>
    <w:p w:rsidR="00F1442D" w:rsidRDefault="00F1442D"/>
    <w:p w:rsidR="00686EEF" w:rsidRDefault="00686EEF"/>
    <w:p w:rsidR="00500606" w:rsidRDefault="00500606" w:rsidP="00BE12B0">
      <w:pPr>
        <w:rPr>
          <w:b/>
          <w:color w:val="365F91" w:themeColor="accent1" w:themeShade="BF"/>
        </w:rPr>
      </w:pPr>
    </w:p>
    <w:p w:rsidR="00BE12B0" w:rsidRPr="00E17D9B" w:rsidRDefault="00BE12B0" w:rsidP="00BE12B0">
      <w:pPr>
        <w:rPr>
          <w:b/>
          <w:color w:val="365F91" w:themeColor="accent1" w:themeShade="BF"/>
        </w:rPr>
      </w:pPr>
      <w:r w:rsidRPr="004B3922">
        <w:rPr>
          <w:b/>
          <w:color w:val="365F91" w:themeColor="accent1" w:themeShade="BF"/>
        </w:rPr>
        <w:t>PLAN DZIAŁAŃ</w:t>
      </w:r>
    </w:p>
    <w:p w:rsidR="001812BC" w:rsidRDefault="00BE12B0" w:rsidP="00F55A83">
      <w:pPr>
        <w:jc w:val="both"/>
      </w:pPr>
      <w:r>
        <w:t>W tej części przedstawione jest syntetyczne podsumowanie działań realizowanych w ramach SEAP. W związku z faktem przyjęcia SEAP do realizacji przez Radę Mi</w:t>
      </w:r>
      <w:r w:rsidR="00956676">
        <w:t>ejską w Śremie</w:t>
      </w:r>
      <w:r>
        <w:t xml:space="preserve"> </w:t>
      </w:r>
      <w:r w:rsidR="0048579A">
        <w:t xml:space="preserve">w czerwcu </w:t>
      </w:r>
      <w:r>
        <w:t>201</w:t>
      </w:r>
      <w:r w:rsidR="00396B71">
        <w:t>4</w:t>
      </w:r>
      <w:r>
        <w:t xml:space="preserve"> roku, dla zadań podano w zestawieniu wyłącznie rezult</w:t>
      </w:r>
      <w:r w:rsidR="00396B71">
        <w:t>aty działań obejmujące lata 2014 - 2016</w:t>
      </w:r>
      <w:r>
        <w:t xml:space="preserve">. Tabela podsumowująca prezentuje stan realizacji na koniec </w:t>
      </w:r>
      <w:r w:rsidR="0048579A">
        <w:t>czerwca 2016</w:t>
      </w:r>
      <w:r w:rsidR="001135FB">
        <w:t xml:space="preserve"> roku</w:t>
      </w:r>
    </w:p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7A3561" w:rsidRDefault="007A3561" w:rsidP="001135F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sectPr w:rsidR="007A3561" w:rsidSect="00BB3A28">
          <w:headerReference w:type="default" r:id="rId11"/>
          <w:footerReference w:type="default" r:id="rId12"/>
          <w:type w:val="continuous"/>
          <w:pgSz w:w="11906" w:h="16838"/>
          <w:pgMar w:top="1418" w:right="1418" w:bottom="1701" w:left="1701" w:header="709" w:footer="709" w:gutter="0"/>
          <w:pgNumType w:start="1"/>
          <w:cols w:space="708"/>
          <w:titlePg/>
          <w:docGrid w:linePitch="360"/>
        </w:sectPr>
      </w:pPr>
    </w:p>
    <w:p w:rsidR="007A3561" w:rsidRDefault="007A3561" w:rsidP="00BE12B0"/>
    <w:p w:rsidR="009636D7" w:rsidRDefault="009636D7" w:rsidP="00BE12B0"/>
    <w:p w:rsidR="009636D7" w:rsidRDefault="009636D7" w:rsidP="00BE12B0"/>
    <w:p w:rsidR="009636D7" w:rsidRDefault="009636D7" w:rsidP="00BE12B0"/>
    <w:p w:rsidR="009636D7" w:rsidRDefault="009636D7" w:rsidP="00BE12B0"/>
    <w:p w:rsidR="009636D7" w:rsidRDefault="009636D7" w:rsidP="00BE12B0"/>
    <w:p w:rsidR="009636D7" w:rsidRDefault="009636D7" w:rsidP="00BE12B0"/>
    <w:p w:rsidR="009636D7" w:rsidRDefault="009636D7" w:rsidP="00BE12B0"/>
    <w:p w:rsidR="009636D7" w:rsidRDefault="009636D7" w:rsidP="00BE12B0"/>
    <w:p w:rsidR="009636D7" w:rsidRDefault="009636D7" w:rsidP="00BE12B0"/>
    <w:p w:rsidR="009636D7" w:rsidRDefault="009636D7" w:rsidP="00BE12B0"/>
    <w:p w:rsidR="009636D7" w:rsidRDefault="009636D7" w:rsidP="00BE12B0"/>
    <w:p w:rsidR="009636D7" w:rsidRDefault="009636D7" w:rsidP="00BE12B0"/>
    <w:p w:rsidR="007A3561" w:rsidRDefault="007A3561" w:rsidP="00BE12B0"/>
    <w:p w:rsidR="007A3561" w:rsidRDefault="007A3561" w:rsidP="00BE12B0"/>
    <w:p w:rsidR="007A3561" w:rsidRDefault="007A3561" w:rsidP="00BE12B0"/>
    <w:p w:rsidR="007A3561" w:rsidRDefault="007A3561" w:rsidP="00BE12B0"/>
    <w:p w:rsidR="007A3561" w:rsidRDefault="007A3561" w:rsidP="00BE12B0"/>
    <w:tbl>
      <w:tblPr>
        <w:tblW w:w="14176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268"/>
        <w:gridCol w:w="1595"/>
        <w:gridCol w:w="2220"/>
        <w:gridCol w:w="1240"/>
        <w:gridCol w:w="1080"/>
        <w:gridCol w:w="1320"/>
        <w:gridCol w:w="920"/>
        <w:gridCol w:w="920"/>
        <w:gridCol w:w="920"/>
        <w:gridCol w:w="1267"/>
      </w:tblGrid>
      <w:tr w:rsidR="009636D7" w:rsidRPr="001135FB" w:rsidTr="00C34D2B">
        <w:trPr>
          <w:trHeight w:val="28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33CCCC"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33CCCC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9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33CCCC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2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33CCCC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33CCCC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33CCCC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C000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760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C000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6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C000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36D7" w:rsidRPr="001135FB" w:rsidTr="00C34D2B">
        <w:trPr>
          <w:trHeight w:val="1257"/>
        </w:trPr>
        <w:tc>
          <w:tcPr>
            <w:tcW w:w="4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33CCCC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33CCCC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GŁÓWNE działania/środki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000000" w:fill="33CCCC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Obszary działania</w:t>
            </w:r>
          </w:p>
        </w:tc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33CCCC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Odpowiedzialny wydział, osoba lub firma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33CCCC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Wdrożenie [termin rozpoczęcia i zakończenia]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33CCCC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Szacowane koszty [</w:t>
            </w:r>
            <w:proofErr w:type="spellStart"/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tys.PLN</w:t>
            </w:r>
            <w:proofErr w:type="spellEnd"/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13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C000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Stan implementacji</w:t>
            </w:r>
          </w:p>
        </w:tc>
        <w:tc>
          <w:tcPr>
            <w:tcW w:w="27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Poniesione dotychczas koszty [tys. PLN]</w:t>
            </w:r>
          </w:p>
        </w:tc>
        <w:tc>
          <w:tcPr>
            <w:tcW w:w="12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C000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UWAGI</w:t>
            </w:r>
          </w:p>
        </w:tc>
      </w:tr>
      <w:tr w:rsidR="009636D7" w:rsidRPr="001135FB" w:rsidTr="00C34D2B">
        <w:trPr>
          <w:trHeight w:val="420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33CCCC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33CCCC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33CCCC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33CCCC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33CCCC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33CCCC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1135F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000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2014r.</w:t>
            </w:r>
          </w:p>
        </w:tc>
        <w:tc>
          <w:tcPr>
            <w:tcW w:w="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2015r.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2016r.</w:t>
            </w:r>
          </w:p>
        </w:tc>
        <w:tc>
          <w:tcPr>
            <w:tcW w:w="12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36D7" w:rsidRPr="001135FB" w:rsidTr="00C34D2B">
        <w:trPr>
          <w:trHeight w:val="300"/>
        </w:trPr>
        <w:tc>
          <w:tcPr>
            <w:tcW w:w="14176" w:type="dxa"/>
            <w:gridSpan w:val="11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17375D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9"/>
                <w:szCs w:val="19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FFFFFF"/>
                <w:sz w:val="19"/>
                <w:szCs w:val="19"/>
                <w:lang w:eastAsia="pl-PL"/>
              </w:rPr>
              <w:t>BUDYNKI, WYPOSAŻENIE/URZĄDZENIA I PRZEMYSŁ:</w:t>
            </w:r>
          </w:p>
        </w:tc>
      </w:tr>
      <w:tr w:rsidR="009636D7" w:rsidRPr="001135FB" w:rsidTr="00C34D2B">
        <w:trPr>
          <w:trHeight w:val="1257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Kompleksowa termomodernizacja budynków gminnych i innych publicznych</w:t>
            </w:r>
          </w:p>
        </w:tc>
        <w:tc>
          <w:tcPr>
            <w:tcW w:w="159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Budynki, wyposażenie/ urządzenia komunalne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Urząd Miejski w Śremie, Pion Rozwoju i Inf</w:t>
            </w:r>
            <w:r w:rsidR="00EB16EC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r</w:t>
            </w: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astruktury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2014 - 2020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3 500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w trakcie realizacji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2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termomodernizacja budynku USC</w:t>
            </w:r>
          </w:p>
        </w:tc>
      </w:tr>
      <w:tr w:rsidR="009636D7" w:rsidRPr="001135FB" w:rsidTr="00C34D2B">
        <w:trPr>
          <w:trHeight w:val="1272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„Zarządzanie zużyciem energii w obiektach Gminy”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Budynki, wyposażenie/ urządzenia komunalne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Urząd Miejski w Śremie, Pion Gospodarowania Przestrzenią i Środowiskiem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sukcesywne </w:t>
            </w:r>
            <w:r w:rsidR="00EB16EC"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wdrażanie</w:t>
            </w: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od roku 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 w pierwszym roku i 3 w kolejnych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w trakcie realizacji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stworzono System Informacji o Mediach (SIM)</w:t>
            </w:r>
          </w:p>
        </w:tc>
      </w:tr>
      <w:tr w:rsidR="009636D7" w:rsidRPr="001135FB" w:rsidTr="00C34D2B">
        <w:trPr>
          <w:trHeight w:val="285"/>
        </w:trPr>
        <w:tc>
          <w:tcPr>
            <w:tcW w:w="14176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17375D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9"/>
                <w:szCs w:val="19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FFFFFF"/>
                <w:sz w:val="19"/>
                <w:szCs w:val="19"/>
                <w:lang w:eastAsia="pl-PL"/>
              </w:rPr>
              <w:t>BUDYNKI MIESZKALNE:</w:t>
            </w:r>
          </w:p>
        </w:tc>
      </w:tr>
      <w:tr w:rsidR="009636D7" w:rsidRPr="001135FB" w:rsidTr="00C34D2B">
        <w:trPr>
          <w:trHeight w:val="1425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C34D2B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Termo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m</w:t>
            </w: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odernizacja</w:t>
            </w:r>
            <w:r w:rsidR="009636D7"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budynków mieszkalnych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Budynki, mieszkalne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Urząd Miejski w Śremie, Pion Rolnictwa i Gospodarki Komunalnej przy współpracy z TBS i SM Śrem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2014 - 2020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10 000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w trakcie realizacji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b.d.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b.d.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b.d.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Koszty będą podane łącznie po zakończeniu projektu </w:t>
            </w:r>
          </w:p>
        </w:tc>
      </w:tr>
    </w:tbl>
    <w:p w:rsidR="007A3561" w:rsidRDefault="007A3561" w:rsidP="00BE12B0"/>
    <w:p w:rsidR="007A3561" w:rsidRDefault="007A3561" w:rsidP="00BE12B0"/>
    <w:tbl>
      <w:tblPr>
        <w:tblW w:w="14176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360"/>
        <w:gridCol w:w="1220"/>
        <w:gridCol w:w="2220"/>
        <w:gridCol w:w="1240"/>
        <w:gridCol w:w="1080"/>
        <w:gridCol w:w="1320"/>
        <w:gridCol w:w="920"/>
        <w:gridCol w:w="920"/>
        <w:gridCol w:w="920"/>
        <w:gridCol w:w="1267"/>
      </w:tblGrid>
      <w:tr w:rsidR="009636D7" w:rsidRPr="001135FB" w:rsidTr="00242EA1">
        <w:trPr>
          <w:trHeight w:val="1115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33CCCC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lastRenderedPageBreak/>
              <w:t>Lp.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33CCCC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GŁÓWNE działania/środki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33CCCC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Obszary działania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33CCCC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Odpowiedzialny wydział, osoba lub firma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33CCCC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Wdrożenie [termin rozpoczęcia i zakończenia]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33CCCC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Szacowane koszty [</w:t>
            </w:r>
            <w:proofErr w:type="spellStart"/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tys.PLN</w:t>
            </w:r>
            <w:proofErr w:type="spellEnd"/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C000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Stan implementacji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C000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Poniesione dotychczas koszty [tys. PLN]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C000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UWAGI</w:t>
            </w:r>
          </w:p>
        </w:tc>
      </w:tr>
      <w:tr w:rsidR="009636D7" w:rsidRPr="001135FB" w:rsidTr="00242EA1">
        <w:trPr>
          <w:trHeight w:val="4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33CCCC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33CCCC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33CCCC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33CCCC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1135FB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33CCCC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1135FB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33CCCC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1135F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000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2014r.</w:t>
            </w:r>
          </w:p>
        </w:tc>
        <w:tc>
          <w:tcPr>
            <w:tcW w:w="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2015r.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2016r.</w:t>
            </w:r>
          </w:p>
        </w:tc>
        <w:tc>
          <w:tcPr>
            <w:tcW w:w="12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36D7" w:rsidRPr="001135FB" w:rsidTr="00242EA1">
        <w:trPr>
          <w:trHeight w:val="300"/>
        </w:trPr>
        <w:tc>
          <w:tcPr>
            <w:tcW w:w="1417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17375D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9"/>
                <w:szCs w:val="19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FFFFFF"/>
                <w:sz w:val="19"/>
                <w:szCs w:val="19"/>
                <w:lang w:eastAsia="pl-PL"/>
              </w:rPr>
              <w:t>PRZEMYSŁ:</w:t>
            </w:r>
          </w:p>
        </w:tc>
      </w:tr>
      <w:tr w:rsidR="009636D7" w:rsidRPr="001135FB" w:rsidTr="00242EA1">
        <w:trPr>
          <w:trHeight w:val="300"/>
        </w:trPr>
        <w:tc>
          <w:tcPr>
            <w:tcW w:w="14176" w:type="dxa"/>
            <w:gridSpan w:val="11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17375D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9"/>
                <w:szCs w:val="19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FFFFFF"/>
                <w:sz w:val="19"/>
                <w:szCs w:val="19"/>
                <w:lang w:eastAsia="pl-PL"/>
              </w:rPr>
              <w:t>TRANSPORT:</w:t>
            </w:r>
          </w:p>
        </w:tc>
      </w:tr>
      <w:tr w:rsidR="009636D7" w:rsidRPr="001135FB" w:rsidTr="00242EA1">
        <w:trPr>
          <w:trHeight w:val="1177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23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Dostosowanie lokalnego transport autobusowego do specyfiki potrzeb wraz z wymianą taboru na pojazdy zasilane CNG lub hybrydowe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pl-PL"/>
              </w:rPr>
              <w:t>Transport publiczny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Podmiot prywatny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2017 - 2020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44 200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w trakcie realizacji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b.d.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b.d.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b.d.</w:t>
            </w:r>
          </w:p>
        </w:tc>
        <w:tc>
          <w:tcPr>
            <w:tcW w:w="12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wprowadzono bezpłatną komunikacje miejską</w:t>
            </w:r>
          </w:p>
        </w:tc>
      </w:tr>
      <w:tr w:rsidR="009636D7" w:rsidRPr="001135FB" w:rsidTr="00264E07">
        <w:trPr>
          <w:trHeight w:val="837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“Autobusy spełniające normę Euro-6 w transporcie podregionalnym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pl-PL"/>
              </w:rPr>
              <w:t>Transport publiczny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Podmiot prywatny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2015 - 2020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50 000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nie rozpoczęte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softHyphen/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softHyphen/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softHyphen/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264E07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</w:tr>
      <w:tr w:rsidR="009636D7" w:rsidRPr="001135FB" w:rsidTr="00264E07">
        <w:trPr>
          <w:trHeight w:val="1132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Przygotowanie wydajnego i niskoemisyjnego transport zbiorowego na kierunku poznańskim - Poznańska Kolej Metropolitalna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pl-PL"/>
              </w:rPr>
              <w:t>Transport publiczny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Urząd Miejski w Śremie, Pion Rozwoju i </w:t>
            </w:r>
            <w:r w:rsidR="00EB16EC"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Infrastruktury</w:t>
            </w: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oraz Pion Obsługi Inwestorów i Informatyzacji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2018 - 2020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28 000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nie rozpoczęte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softHyphen/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softHyphen/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softHyphen/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4E07" w:rsidRPr="001135FB" w:rsidRDefault="00264E07" w:rsidP="00264E07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</w:tr>
      <w:tr w:rsidR="009636D7" w:rsidRPr="001135FB" w:rsidTr="00264E07">
        <w:trPr>
          <w:trHeight w:val="83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Budowa ścieżek rowerowych oraz niezbędnej infrastruktury, wdrożenie roweru miejskiego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pl-PL"/>
              </w:rPr>
              <w:t>Transport publiczny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Urząd Miejski w Śremie, Pion Rozwoju i </w:t>
            </w:r>
            <w:r w:rsidR="00EB16EC"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Infrastruktury</w:t>
            </w: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oraz Pion Obsługi Inwestorów i Informatyzacji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2014 - 2020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1 500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w trakcie realizacji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264E07" w:rsidP="00264E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264E0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¬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264E07" w:rsidP="00264E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264E0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¬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264E07" w:rsidP="00264E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264E0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¬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264E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9636D7" w:rsidRPr="001135FB" w:rsidTr="00264E07">
        <w:trPr>
          <w:trHeight w:val="974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"Modernizacja transportu publicznego" - zakup autobusów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pl-PL"/>
              </w:rPr>
              <w:t>Transport publiczny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Gmina Śrem jako partner w realizacji projektu PPP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2014 - 2018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10 000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nie rozpoczęte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264E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softHyphen/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264E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softHyphen/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264E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softHyphen/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6D7" w:rsidRPr="001135FB" w:rsidRDefault="009636D7" w:rsidP="00264E07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</w:tr>
      <w:tr w:rsidR="009636D7" w:rsidRPr="001135FB" w:rsidTr="00242EA1">
        <w:trPr>
          <w:trHeight w:val="300"/>
        </w:trPr>
        <w:tc>
          <w:tcPr>
            <w:tcW w:w="14176" w:type="dxa"/>
            <w:gridSpan w:val="11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17375D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9"/>
                <w:szCs w:val="19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FFFFFF"/>
                <w:sz w:val="19"/>
                <w:szCs w:val="19"/>
                <w:lang w:eastAsia="pl-PL"/>
              </w:rPr>
              <w:t>LOKALNE WYTWARZANIE ENERGII ELEKTRYCZNEJ:</w:t>
            </w:r>
          </w:p>
        </w:tc>
      </w:tr>
      <w:tr w:rsidR="009636D7" w:rsidRPr="001135FB" w:rsidTr="00242EA1">
        <w:trPr>
          <w:trHeight w:val="300"/>
        </w:trPr>
        <w:tc>
          <w:tcPr>
            <w:tcW w:w="1417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17375D"/>
            <w:vAlign w:val="center"/>
            <w:hideMark/>
          </w:tcPr>
          <w:p w:rsidR="009636D7" w:rsidRPr="001135FB" w:rsidRDefault="009636D7" w:rsidP="0012678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9"/>
                <w:szCs w:val="19"/>
                <w:lang w:eastAsia="pl-PL"/>
              </w:rPr>
            </w:pPr>
            <w:r w:rsidRPr="001135FB">
              <w:rPr>
                <w:rFonts w:ascii="Arial" w:eastAsia="Times New Roman" w:hAnsi="Arial" w:cs="Arial"/>
                <w:color w:val="FFFFFF"/>
                <w:sz w:val="19"/>
                <w:szCs w:val="19"/>
                <w:lang w:eastAsia="pl-PL"/>
              </w:rPr>
              <w:t>LOKALNE WYTWARZANIE CIEPŁA /CHŁODU:</w:t>
            </w:r>
          </w:p>
        </w:tc>
      </w:tr>
    </w:tbl>
    <w:p w:rsidR="00242EA1" w:rsidRDefault="00242EA1"/>
    <w:tbl>
      <w:tblPr>
        <w:tblW w:w="14469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643"/>
        <w:gridCol w:w="1468"/>
        <w:gridCol w:w="1701"/>
        <w:gridCol w:w="1275"/>
        <w:gridCol w:w="1134"/>
        <w:gridCol w:w="1276"/>
        <w:gridCol w:w="851"/>
        <w:gridCol w:w="850"/>
        <w:gridCol w:w="709"/>
        <w:gridCol w:w="2136"/>
      </w:tblGrid>
      <w:tr w:rsidR="00BE6291" w:rsidRPr="009636D7" w:rsidTr="00BE6291">
        <w:trPr>
          <w:trHeight w:val="28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33CCCC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lastRenderedPageBreak/>
              <w:t> </w:t>
            </w:r>
          </w:p>
        </w:tc>
        <w:tc>
          <w:tcPr>
            <w:tcW w:w="26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33CCCC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6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33CCCC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33CCCC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33CCCC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33CCCC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C000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C000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13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C000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BE6291" w:rsidRPr="009636D7" w:rsidTr="00BE6291">
        <w:trPr>
          <w:trHeight w:val="690"/>
        </w:trPr>
        <w:tc>
          <w:tcPr>
            <w:tcW w:w="4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33CCCC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2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33CCCC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GŁÓWNE działania/środki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000000" w:fill="33CCCC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Obszary działania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33CCCC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Odpowiedzialny wydział, osoba lub firma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33CCCC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Wdrożenie [termin rozpoczęcia i zakończenia]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33CCCC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Szacowane koszty [</w:t>
            </w:r>
            <w:proofErr w:type="spellStart"/>
            <w:r w:rsidRPr="009636D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tys.PLN</w:t>
            </w:r>
            <w:proofErr w:type="spellEnd"/>
            <w:r w:rsidRPr="009636D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C000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Stan implementacji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Poniesione dotychczas koszty [tys. PLN]</w:t>
            </w:r>
          </w:p>
        </w:tc>
        <w:tc>
          <w:tcPr>
            <w:tcW w:w="21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C000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UWAGI</w:t>
            </w:r>
          </w:p>
        </w:tc>
      </w:tr>
      <w:tr w:rsidR="00BE6291" w:rsidRPr="009636D7" w:rsidTr="00BE6291">
        <w:trPr>
          <w:trHeight w:val="212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33CCCC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33CCCC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33CCCC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33CCCC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636D7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33CCCC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636D7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33CCCC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9636D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000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2014r.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2015r.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2016r.</w:t>
            </w:r>
          </w:p>
        </w:tc>
        <w:tc>
          <w:tcPr>
            <w:tcW w:w="21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36D7" w:rsidRPr="009636D7" w:rsidTr="00BE6291">
        <w:trPr>
          <w:trHeight w:val="300"/>
        </w:trPr>
        <w:tc>
          <w:tcPr>
            <w:tcW w:w="14469" w:type="dxa"/>
            <w:gridSpan w:val="11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17375D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9"/>
                <w:szCs w:val="19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FFFFFF"/>
                <w:sz w:val="19"/>
                <w:szCs w:val="19"/>
                <w:lang w:eastAsia="pl-PL"/>
              </w:rPr>
              <w:t>INNE:</w:t>
            </w:r>
          </w:p>
        </w:tc>
      </w:tr>
      <w:tr w:rsidR="009636D7" w:rsidRPr="009636D7" w:rsidTr="00BE6291">
        <w:trPr>
          <w:trHeight w:val="104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2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Kontynuacja programu ograniczania niskiej emisji – dofinansowanie zastosowania OZE (kolektory słoneczne, pompy ciepła)</w:t>
            </w:r>
          </w:p>
        </w:tc>
        <w:tc>
          <w:tcPr>
            <w:tcW w:w="14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pl-PL"/>
              </w:rPr>
              <w:t>Wsparcie finansowe i dotacje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Urząd Miejski w Śremie, Zespół Ochrony Środowiska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2014 - 2020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w trakcie realizacji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395E65" w:rsidP="00395E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18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395E65" w:rsidP="00395E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16,50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1,5</w:t>
            </w:r>
          </w:p>
        </w:tc>
        <w:tc>
          <w:tcPr>
            <w:tcW w:w="213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pompy ciepła</w:t>
            </w:r>
            <w:r w:rsidR="00BE6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</w:t>
            </w:r>
            <w:r w:rsidR="00395E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</w:t>
            </w: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szt.</w:t>
            </w:r>
          </w:p>
          <w:p w:rsid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kolektory słoneczne 8szt</w:t>
            </w:r>
          </w:p>
          <w:p w:rsidR="00395E65" w:rsidRPr="009636D7" w:rsidRDefault="00395E65" w:rsidP="00BE62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inst</w:t>
            </w:r>
            <w:r w:rsidR="00BE6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r w:rsidR="00BE6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f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otowoltaiczna</w:t>
            </w:r>
            <w:r w:rsidR="00BE6291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r w:rsidRPr="00395E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 szt.</w:t>
            </w:r>
          </w:p>
        </w:tc>
      </w:tr>
      <w:tr w:rsidR="009636D7" w:rsidRPr="009636D7" w:rsidTr="00BE6291">
        <w:trPr>
          <w:trHeight w:val="840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10.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Kontynuacja programu ograniczania niskiej emisji – dofinansowanie wymiany kotłów na bardziej efektywne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pl-PL"/>
              </w:rPr>
              <w:t>Wsparcie finansowe i dotacje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Urząd Miejski w Śremie, Zespół Ochrony Środowiska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2014 - 2020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300</w:t>
            </w:r>
            <w:r w:rsidR="00B80CEA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/rok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w trakcie realizacji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9636D7" w:rsidRDefault="009636D7" w:rsidP="00395E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</w:t>
            </w:r>
            <w:r w:rsidR="00395E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</w:t>
            </w: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9636D7" w:rsidRDefault="00C34D2B" w:rsidP="00C34D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25</w:t>
            </w:r>
            <w:r w:rsidR="009636D7"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,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9636D7" w:rsidRDefault="00C34D2B" w:rsidP="00C34D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65,59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6D7" w:rsidRDefault="009636D7" w:rsidP="00395E6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Udzielono </w:t>
            </w:r>
            <w:r w:rsidR="00395E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dotacji:</w:t>
            </w:r>
          </w:p>
          <w:p w:rsidR="00395E65" w:rsidRDefault="00F1442D" w:rsidP="00395E6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r</w:t>
            </w:r>
            <w:r w:rsidR="00395E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ok 2014 – 18 </w:t>
            </w:r>
            <w:proofErr w:type="spellStart"/>
            <w:r w:rsidR="00395E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szt</w:t>
            </w:r>
            <w:proofErr w:type="spellEnd"/>
          </w:p>
          <w:p w:rsidR="00395E65" w:rsidRDefault="00F1442D" w:rsidP="00395E6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r</w:t>
            </w:r>
            <w:r w:rsidR="00395E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ok 2015 – 19 szt.</w:t>
            </w:r>
          </w:p>
          <w:p w:rsidR="00395E65" w:rsidRPr="009636D7" w:rsidRDefault="00F1442D" w:rsidP="00395E6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r</w:t>
            </w:r>
            <w:r w:rsidR="00395E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ok 2016 – 30 szt.</w:t>
            </w:r>
          </w:p>
        </w:tc>
      </w:tr>
      <w:tr w:rsidR="009636D7" w:rsidRPr="009636D7" w:rsidTr="00BE6291">
        <w:trPr>
          <w:trHeight w:val="981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11.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Akcje informacyjne i promocyjne skierowane do mieszkańców, konferencje, działania promocyjne w ramach realizowanych projektów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pl-PL"/>
              </w:rPr>
              <w:t>Podnoszenie świadomości i tworzenie lokalnych sieci kontaktów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Urząd Miejski w Śremie, Pion Gospodarowania Przestrzenią i Środowiskiem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od roku 2014 ciągle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 /rok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w trakcie realizacji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9636D7" w:rsidRDefault="009636D7" w:rsidP="003301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</w:t>
            </w:r>
            <w:r w:rsidR="003301F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dzień energii</w:t>
            </w:r>
            <w:r w:rsidR="00264E0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, szkolenie „Niska emisja”,</w:t>
            </w: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oraz inne akcje edukacyjne z zakresu ochrony środowiska</w:t>
            </w:r>
          </w:p>
        </w:tc>
      </w:tr>
      <w:tr w:rsidR="009636D7" w:rsidRPr="009636D7" w:rsidTr="00BE6291">
        <w:trPr>
          <w:trHeight w:val="980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12.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Stosowanie w ramach procedur zamówień publicznych kryteriów „zielonych zamówień publicznych”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pl-PL"/>
              </w:rPr>
              <w:t>Wymogi/normy w zakresie efektywności energetycznej i energii odnawialnej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Urząd Miejski w Śremie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2014 - 2020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działania bez-inwestycyjne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w trakcie realizacji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softHyphen/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softHyphen/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softHyphen/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projekt grupowego zakupu energii elektrycznej</w:t>
            </w:r>
          </w:p>
        </w:tc>
      </w:tr>
      <w:tr w:rsidR="009636D7" w:rsidRPr="009636D7" w:rsidTr="00BE6291">
        <w:trPr>
          <w:trHeight w:val="788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13.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Wdrażanie w jednostkach organizacyjnych Gminy form tzw. telepracy,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pl-PL"/>
              </w:rPr>
              <w:t>Podnoszenie świadomości i tworzenie lokalnych sieci kontaktów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Urząd Miejski w Śremie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2014 - 2020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 /rok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Nie rozpoczęte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softHyphen/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softHyphen/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softHyphen/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264E07" w:rsidP="009636D7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264E07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¬</w:t>
            </w:r>
          </w:p>
        </w:tc>
      </w:tr>
      <w:tr w:rsidR="009636D7" w:rsidRPr="009636D7" w:rsidTr="00BE6291">
        <w:trPr>
          <w:trHeight w:val="1000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14.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Wsparcie „ekologizacji” funkcjonowania administracji samorządowej, w tym części biurowej w jednostkach Gminy i jej spółkach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pl-PL"/>
              </w:rPr>
              <w:t>Podnoszenie świadomości i tworzenie lokalnych sieci kontaktów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Urząd Miejski w Śremie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2014 - 2020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softHyphen/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Nie rozpoczęte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softHyphen/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softHyphen/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6D7" w:rsidRPr="009636D7" w:rsidRDefault="009636D7" w:rsidP="009636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9636D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softHyphen/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6D7" w:rsidRPr="009636D7" w:rsidRDefault="00264E07" w:rsidP="009636D7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264E07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¬</w:t>
            </w:r>
          </w:p>
        </w:tc>
      </w:tr>
    </w:tbl>
    <w:p w:rsidR="009636D7" w:rsidRDefault="009636D7" w:rsidP="00BE12B0"/>
    <w:p w:rsidR="007A3561" w:rsidRDefault="007A3561" w:rsidP="00BE12B0">
      <w:pPr>
        <w:sectPr w:rsidR="007A3561" w:rsidSect="00BB3A28">
          <w:type w:val="continuous"/>
          <w:pgSz w:w="16838" w:h="11906" w:orient="landscape"/>
          <w:pgMar w:top="1701" w:right="1418" w:bottom="1418" w:left="1701" w:header="709" w:footer="709" w:gutter="0"/>
          <w:pgNumType w:start="10"/>
          <w:cols w:space="708"/>
          <w:titlePg/>
          <w:docGrid w:linePitch="360"/>
        </w:sectPr>
      </w:pPr>
    </w:p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1135FB" w:rsidRDefault="001135FB" w:rsidP="00BE12B0"/>
    <w:p w:rsidR="009636D7" w:rsidRDefault="009636D7" w:rsidP="00BE12B0"/>
    <w:p w:rsidR="009636D7" w:rsidRDefault="009636D7" w:rsidP="00BE12B0"/>
    <w:p w:rsidR="009636D7" w:rsidRDefault="009636D7" w:rsidP="00BE12B0"/>
    <w:p w:rsidR="009636D7" w:rsidRDefault="009636D7" w:rsidP="00BE12B0"/>
    <w:p w:rsidR="009636D7" w:rsidRDefault="009636D7" w:rsidP="00BE12B0"/>
    <w:p w:rsidR="009636D7" w:rsidRDefault="009636D7" w:rsidP="00BE12B0"/>
    <w:p w:rsidR="001135FB" w:rsidRDefault="001135FB" w:rsidP="00BE12B0"/>
    <w:p w:rsidR="00BE12B0" w:rsidRPr="004C37E4" w:rsidRDefault="00BE12B0" w:rsidP="00BE12B0">
      <w:pPr>
        <w:rPr>
          <w:b/>
          <w:color w:val="365F91" w:themeColor="accent1" w:themeShade="BF"/>
        </w:rPr>
      </w:pPr>
      <w:r w:rsidRPr="004C37E4">
        <w:rPr>
          <w:b/>
          <w:color w:val="365F91" w:themeColor="accent1" w:themeShade="BF"/>
        </w:rPr>
        <w:t>OCENA REALIZACJI</w:t>
      </w:r>
    </w:p>
    <w:p w:rsidR="00BE12B0" w:rsidRDefault="00686EEF" w:rsidP="00BE12B0">
      <w:pPr>
        <w:spacing w:after="0"/>
      </w:pPr>
      <w:r>
        <w:t>W latach 2014 - 2016</w:t>
      </w:r>
      <w:r w:rsidR="00025B59">
        <w:t>, z zaplanowanych 14</w:t>
      </w:r>
      <w:r w:rsidR="00BE12B0">
        <w:t xml:space="preserve"> zadań do realizacji</w:t>
      </w:r>
      <w:r w:rsidR="005B243E">
        <w:t>. R</w:t>
      </w:r>
      <w:r w:rsidR="00BE12B0">
        <w:t xml:space="preserve">ozpoczęto realizację </w:t>
      </w:r>
      <w:r w:rsidR="00E85D7E">
        <w:t xml:space="preserve">dziewięciu </w:t>
      </w:r>
      <w:r w:rsidR="00BE12B0">
        <w:t xml:space="preserve">z nich. </w:t>
      </w:r>
      <w:r w:rsidR="00025B59">
        <w:t>Stan działań na czerwiec 2016</w:t>
      </w:r>
      <w:r w:rsidR="00BE12B0">
        <w:t xml:space="preserve"> roku jest następujący:</w:t>
      </w:r>
    </w:p>
    <w:p w:rsidR="00BE12B0" w:rsidRDefault="00BE12B0" w:rsidP="001A6E9B">
      <w:pPr>
        <w:spacing w:after="0"/>
        <w:ind w:left="426"/>
        <w:jc w:val="both"/>
      </w:pPr>
      <w:r>
        <w:t>•</w:t>
      </w:r>
      <w:r>
        <w:tab/>
      </w:r>
      <w:r w:rsidR="00F55A83">
        <w:t>9</w:t>
      </w:r>
      <w:r>
        <w:t xml:space="preserve"> działań w trakcie realizacji, z planowanym terminem zakończenia</w:t>
      </w:r>
      <w:r w:rsidR="001A6E9B">
        <w:t xml:space="preserve"> w 2017</w:t>
      </w:r>
      <w:r>
        <w:t xml:space="preserve"> roku, lub później.</w:t>
      </w:r>
    </w:p>
    <w:p w:rsidR="00BE12B0" w:rsidRDefault="000040F0" w:rsidP="001A6E9B">
      <w:pPr>
        <w:spacing w:after="0"/>
        <w:ind w:left="426"/>
        <w:jc w:val="both"/>
      </w:pPr>
      <w:r>
        <w:t>•</w:t>
      </w:r>
      <w:r>
        <w:tab/>
        <w:t>5</w:t>
      </w:r>
      <w:r w:rsidR="00BE12B0">
        <w:t xml:space="preserve"> działań nierozpoczętych:</w:t>
      </w:r>
    </w:p>
    <w:p w:rsidR="00BE12B0" w:rsidRDefault="000040F0" w:rsidP="001A6E9B">
      <w:pPr>
        <w:pStyle w:val="Akapitzlist"/>
        <w:numPr>
          <w:ilvl w:val="0"/>
          <w:numId w:val="7"/>
        </w:numPr>
        <w:spacing w:after="0"/>
        <w:jc w:val="both"/>
      </w:pPr>
      <w:r w:rsidRPr="000040F0">
        <w:t>“Autobusy spełniające normę Euro-6 w transporcie podregionalnym</w:t>
      </w:r>
      <w:r w:rsidR="00BE12B0">
        <w:t>;</w:t>
      </w:r>
    </w:p>
    <w:p w:rsidR="00BE12B0" w:rsidRDefault="000040F0" w:rsidP="001A6E9B">
      <w:pPr>
        <w:pStyle w:val="Akapitzlist"/>
        <w:numPr>
          <w:ilvl w:val="0"/>
          <w:numId w:val="7"/>
        </w:numPr>
        <w:spacing w:after="0"/>
        <w:jc w:val="both"/>
      </w:pPr>
      <w:r w:rsidRPr="000040F0">
        <w:t>Przygotowanie wydajnego i niskoemisyjnego transport zbiorowego na kierunku poznańskim - Poznańska Kolej Metropolitalna</w:t>
      </w:r>
      <w:r w:rsidR="00BE12B0">
        <w:t>;</w:t>
      </w:r>
    </w:p>
    <w:p w:rsidR="00BE12B0" w:rsidRDefault="000040F0" w:rsidP="001A6E9B">
      <w:pPr>
        <w:pStyle w:val="Akapitzlist"/>
        <w:numPr>
          <w:ilvl w:val="0"/>
          <w:numId w:val="7"/>
        </w:numPr>
        <w:spacing w:after="0"/>
        <w:jc w:val="both"/>
      </w:pPr>
      <w:r w:rsidRPr="000040F0">
        <w:t>"Modernizacja transportu publicznego" - zakup autobusów</w:t>
      </w:r>
      <w:r w:rsidR="00BE12B0">
        <w:t>;</w:t>
      </w:r>
    </w:p>
    <w:p w:rsidR="00A1657B" w:rsidRDefault="00A1657B" w:rsidP="001A6E9B">
      <w:pPr>
        <w:pStyle w:val="Akapitzlist"/>
        <w:numPr>
          <w:ilvl w:val="0"/>
          <w:numId w:val="7"/>
        </w:numPr>
        <w:spacing w:after="0"/>
        <w:jc w:val="both"/>
      </w:pPr>
      <w:r>
        <w:t>Wdrażanie w jednostkach organizacy</w:t>
      </w:r>
      <w:r w:rsidR="000040F0">
        <w:t>jnych Gminy form tzw. Telepracy;</w:t>
      </w:r>
    </w:p>
    <w:p w:rsidR="00BE12B0" w:rsidRDefault="00025B59" w:rsidP="001A6E9B">
      <w:pPr>
        <w:pStyle w:val="Akapitzlist"/>
        <w:numPr>
          <w:ilvl w:val="0"/>
          <w:numId w:val="7"/>
        </w:numPr>
        <w:spacing w:after="0"/>
        <w:jc w:val="both"/>
      </w:pPr>
      <w:r>
        <w:t>Wsparcie „ekologizacji” funkcjonowania administracji samorządowej, w tym części biurowej w jednostkach Gminy i jej spółkach</w:t>
      </w:r>
      <w:r w:rsidR="00BE12B0">
        <w:t>.</w:t>
      </w:r>
    </w:p>
    <w:p w:rsidR="00BE12B0" w:rsidRDefault="00BE12B0" w:rsidP="00025B59">
      <w:pPr>
        <w:spacing w:after="0"/>
        <w:ind w:left="851" w:hanging="142"/>
      </w:pPr>
    </w:p>
    <w:p w:rsidR="00BE12B0" w:rsidRDefault="00BE12B0" w:rsidP="00BE12B0">
      <w:pPr>
        <w:spacing w:after="0"/>
      </w:pPr>
      <w:r>
        <w:t>Kwoty wydatkowane:</w:t>
      </w:r>
    </w:p>
    <w:p w:rsidR="00BE12B0" w:rsidRDefault="00BE12B0" w:rsidP="00025B59">
      <w:pPr>
        <w:spacing w:after="0"/>
        <w:ind w:left="426"/>
      </w:pPr>
      <w:r>
        <w:t>•</w:t>
      </w:r>
      <w:r>
        <w:tab/>
        <w:t>Budżet przewidziany na SEAP:</w:t>
      </w:r>
      <w:r w:rsidR="00862B5A">
        <w:t xml:space="preserve"> </w:t>
      </w:r>
      <w:r>
        <w:t xml:space="preserve"> </w:t>
      </w:r>
      <w:r w:rsidR="00862B5A">
        <w:t xml:space="preserve">73.894.801,00  </w:t>
      </w:r>
      <w:r w:rsidR="006D0FD8">
        <w:t>PLN</w:t>
      </w:r>
    </w:p>
    <w:p w:rsidR="00F55A83" w:rsidRDefault="00BE12B0" w:rsidP="00F55A83">
      <w:pPr>
        <w:spacing w:after="0"/>
        <w:ind w:left="426"/>
      </w:pPr>
      <w:r>
        <w:t>•</w:t>
      </w:r>
      <w:r>
        <w:tab/>
        <w:t xml:space="preserve">Budżet wydatkowany </w:t>
      </w:r>
      <w:r w:rsidR="00862B5A">
        <w:t xml:space="preserve"> 285.090,00  </w:t>
      </w:r>
      <w:r w:rsidR="006D0FD8">
        <w:t xml:space="preserve">PLN </w:t>
      </w:r>
      <w:r>
        <w:t xml:space="preserve"> </w:t>
      </w:r>
    </w:p>
    <w:p w:rsidR="005B243E" w:rsidRDefault="005B243E" w:rsidP="00F55A83">
      <w:pPr>
        <w:spacing w:after="0"/>
        <w:ind w:left="426"/>
      </w:pPr>
    </w:p>
    <w:p w:rsidR="00BE12B0" w:rsidRDefault="00BE12B0" w:rsidP="001A6E9B">
      <w:pPr>
        <w:spacing w:after="0"/>
        <w:jc w:val="both"/>
      </w:pPr>
      <w:r>
        <w:t xml:space="preserve">Stopień realizacji działań jest silnie uzależniony od uwarunkowań wewnętrznych i zewnętrznych występujących na terenie Gminy. W analizowanym okresie Gmina </w:t>
      </w:r>
      <w:r w:rsidR="00B03ADD">
        <w:t>Śrem</w:t>
      </w:r>
      <w:r>
        <w:t xml:space="preserve"> dotknięta była skutkami kryzysu finansowego, co spowodowało konieczność zmiany priorytetów w budżecie samorządu. Priorytetowe stały się inwestycje w działania edukacyjne oraz dotyczące bieżących remontów infrastruktury drogowej i budowlanej. Biorąc powyższe pod uwagę oraz fakt, że ponad połowa zaplanowanych w Planie działań jest w trakcie realizacji, a zaawansowanie realizacji jest niewielkie należy zalecić intensyfikację realizacji zaplanowanych działań, tak aby wyznaczone cele mogły być osiągnięte.</w:t>
      </w:r>
    </w:p>
    <w:p w:rsidR="00002800" w:rsidRDefault="00002800" w:rsidP="00E85D7E">
      <w:pPr>
        <w:spacing w:after="0"/>
        <w:jc w:val="both"/>
      </w:pPr>
      <w:r>
        <w:t>Należy zaznaczyć, również że część ww. zadań stanowi kontynuację już dotąd realizowanych, a wydatki ponies</w:t>
      </w:r>
      <w:r w:rsidR="00FA507E">
        <w:t>ione nie są ujęte w zestawieniu, np. podjęty przed rokiem 2009 program termomoder</w:t>
      </w:r>
      <w:r w:rsidR="00900530">
        <w:t xml:space="preserve">nizacji </w:t>
      </w:r>
      <w:r w:rsidR="000C42B6">
        <w:t xml:space="preserve">budynków </w:t>
      </w:r>
      <w:r w:rsidR="00FA507E">
        <w:t xml:space="preserve">i </w:t>
      </w:r>
      <w:r w:rsidR="001A6E9B">
        <w:t>wymiany</w:t>
      </w:r>
      <w:r w:rsidR="00FA507E">
        <w:t xml:space="preserve"> źródł</w:t>
      </w:r>
      <w:r w:rsidR="00900530">
        <w:t>a</w:t>
      </w:r>
      <w:r w:rsidR="00FA507E">
        <w:t xml:space="preserve"> ciepła</w:t>
      </w:r>
      <w:r w:rsidR="001A6E9B">
        <w:t xml:space="preserve"> w budynkach modernizowanych</w:t>
      </w:r>
      <w:r w:rsidR="00FA507E">
        <w:t xml:space="preserve">. Na program wydatkowano ok 6 mln PLN. </w:t>
      </w:r>
    </w:p>
    <w:p w:rsidR="00BE12B0" w:rsidRDefault="00BE12B0" w:rsidP="00F55A83">
      <w:pPr>
        <w:spacing w:after="0"/>
        <w:jc w:val="both"/>
      </w:pPr>
    </w:p>
    <w:p w:rsidR="00BE12B0" w:rsidRPr="004C37E4" w:rsidRDefault="00BE12B0" w:rsidP="00BE12B0">
      <w:pPr>
        <w:spacing w:after="0"/>
        <w:rPr>
          <w:b/>
          <w:color w:val="365F91" w:themeColor="accent1" w:themeShade="BF"/>
        </w:rPr>
      </w:pPr>
      <w:r w:rsidRPr="004C37E4">
        <w:rPr>
          <w:b/>
          <w:color w:val="365F91" w:themeColor="accent1" w:themeShade="BF"/>
        </w:rPr>
        <w:t>Jako zalecenia wynikające z oceny realizacji należy wskazać:</w:t>
      </w:r>
    </w:p>
    <w:p w:rsidR="008C4BE8" w:rsidRDefault="008C4BE8" w:rsidP="00BE12B0">
      <w:pPr>
        <w:spacing w:after="0"/>
      </w:pPr>
    </w:p>
    <w:p w:rsidR="00BE12B0" w:rsidRDefault="00BE12B0" w:rsidP="001A6E9B">
      <w:pPr>
        <w:tabs>
          <w:tab w:val="left" w:pos="709"/>
        </w:tabs>
        <w:spacing w:after="0"/>
        <w:ind w:left="709" w:hanging="283"/>
        <w:jc w:val="both"/>
      </w:pPr>
      <w:r w:rsidRPr="00025B59">
        <w:rPr>
          <w:b/>
        </w:rPr>
        <w:t>1.</w:t>
      </w:r>
      <w:r>
        <w:tab/>
        <w:t>Dalszą realizację już rozpoczętych, zaplanowanych w SEAP działań.</w:t>
      </w:r>
    </w:p>
    <w:p w:rsidR="00BE12B0" w:rsidRDefault="00BE12B0" w:rsidP="001A6E9B">
      <w:pPr>
        <w:tabs>
          <w:tab w:val="left" w:pos="709"/>
        </w:tabs>
        <w:spacing w:after="0"/>
        <w:ind w:left="709" w:hanging="283"/>
        <w:jc w:val="both"/>
      </w:pPr>
      <w:r w:rsidRPr="00025B59">
        <w:rPr>
          <w:b/>
        </w:rPr>
        <w:t>2.</w:t>
      </w:r>
      <w:r>
        <w:tab/>
        <w:t>Rozpoczęcie realizacji działań, które jeszcze nie zostały rozpoczęte, a zależą od władz miasta.</w:t>
      </w:r>
    </w:p>
    <w:p w:rsidR="00BE12B0" w:rsidRDefault="00BE12B0" w:rsidP="001A6E9B">
      <w:pPr>
        <w:tabs>
          <w:tab w:val="left" w:pos="709"/>
        </w:tabs>
        <w:spacing w:after="0"/>
        <w:ind w:left="709" w:hanging="283"/>
        <w:jc w:val="both"/>
      </w:pPr>
      <w:r w:rsidRPr="00025B59">
        <w:rPr>
          <w:b/>
        </w:rPr>
        <w:t>3.</w:t>
      </w:r>
      <w:r>
        <w:tab/>
        <w:t>Obserwację zachodzących trendów w zakresie wielkości emisji z całego miasta – od roku 2008 zaznacza się stopniowy wzrost emisji.</w:t>
      </w:r>
    </w:p>
    <w:p w:rsidR="0048579A" w:rsidRDefault="00BE12B0" w:rsidP="001A6E9B">
      <w:pPr>
        <w:tabs>
          <w:tab w:val="left" w:pos="709"/>
        </w:tabs>
        <w:spacing w:after="0"/>
        <w:ind w:left="709" w:hanging="283"/>
        <w:jc w:val="both"/>
      </w:pPr>
      <w:r w:rsidRPr="00025B59">
        <w:rPr>
          <w:b/>
        </w:rPr>
        <w:t>4.</w:t>
      </w:r>
      <w:r>
        <w:tab/>
      </w:r>
      <w:r w:rsidR="00B03ADD">
        <w:t xml:space="preserve"> </w:t>
      </w:r>
      <w:r>
        <w:t>Dalszy monitoring wdrażanych działań oraz uwzględnienie założeń i działań ujętych w Planie gospodarki niskoemisyjnej, będącego aktualizacją SEAP</w:t>
      </w:r>
      <w:r w:rsidR="00B03ADD">
        <w:t>.</w:t>
      </w:r>
    </w:p>
    <w:p w:rsidR="0048579A" w:rsidRDefault="0048579A" w:rsidP="001A6E9B">
      <w:pPr>
        <w:spacing w:after="0"/>
        <w:jc w:val="both"/>
      </w:pPr>
    </w:p>
    <w:sectPr w:rsidR="0048579A" w:rsidSect="00BB3A28">
      <w:pgSz w:w="11906" w:h="16838"/>
      <w:pgMar w:top="1418" w:right="1418" w:bottom="1701" w:left="1701" w:header="709" w:footer="709" w:gutter="0"/>
      <w:pgNumType w:start="14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CCC" w:rsidRDefault="00740CCC" w:rsidP="001826D8">
      <w:pPr>
        <w:spacing w:after="0" w:line="240" w:lineRule="auto"/>
      </w:pPr>
      <w:r>
        <w:separator/>
      </w:r>
    </w:p>
  </w:endnote>
  <w:endnote w:type="continuationSeparator" w:id="0">
    <w:p w:rsidR="00740CCC" w:rsidRDefault="00740CCC" w:rsidP="001826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784" w:rsidRDefault="00740CCC" w:rsidP="008B2025">
    <w:pPr>
      <w:pStyle w:val="Stopka"/>
      <w:rPr>
        <w:rFonts w:eastAsiaTheme="majorEastAsia" w:cstheme="majorBidi"/>
        <w:color w:val="7F7F7F" w:themeColor="text1" w:themeTint="80"/>
        <w:sz w:val="20"/>
        <w:szCs w:val="20"/>
      </w:rPr>
    </w:pPr>
    <w:r>
      <w:rPr>
        <w:color w:val="7F7F7F" w:themeColor="text1" w:themeTint="80"/>
        <w:sz w:val="20"/>
        <w:szCs w:val="20"/>
      </w:rPr>
      <w:pict>
        <v:rect id="_x0000_i1026" style="width:439.35pt;height:1pt;mso-position-vertical:absolute" o:hralign="center" o:hrstd="t" o:hrnoshade="t" o:hr="t" fillcolor="#365f91 [2404]" stroked="f"/>
      </w:pict>
    </w:r>
  </w:p>
  <w:p w:rsidR="00126784" w:rsidRPr="00EC6649" w:rsidRDefault="00126784" w:rsidP="008B2025">
    <w:pPr>
      <w:pStyle w:val="Stopka"/>
      <w:rPr>
        <w:rFonts w:eastAsiaTheme="majorEastAsia" w:cstheme="majorBidi"/>
        <w:color w:val="7F7F7F" w:themeColor="text1" w:themeTint="80"/>
        <w:sz w:val="20"/>
        <w:szCs w:val="20"/>
      </w:rPr>
    </w:pPr>
    <w:r w:rsidRPr="00EC6649">
      <w:rPr>
        <w:rFonts w:eastAsiaTheme="majorEastAsia" w:cstheme="majorBidi"/>
        <w:color w:val="7F7F7F" w:themeColor="text1" w:themeTint="80"/>
        <w:sz w:val="20"/>
        <w:szCs w:val="20"/>
      </w:rPr>
      <w:t>Urząd Miejski w Śremie, Pl.20 Października 1, 63-100 Śrem,</w:t>
    </w:r>
  </w:p>
  <w:p w:rsidR="00126784" w:rsidRPr="00EC6649" w:rsidRDefault="00126784" w:rsidP="008B2025">
    <w:pPr>
      <w:pStyle w:val="Stopka"/>
      <w:rPr>
        <w:rFonts w:eastAsiaTheme="majorEastAsia" w:cstheme="majorBidi"/>
        <w:color w:val="7F7F7F" w:themeColor="text1" w:themeTint="80"/>
        <w:sz w:val="20"/>
        <w:szCs w:val="20"/>
      </w:rPr>
    </w:pPr>
    <w:r w:rsidRPr="00EC6649">
      <w:rPr>
        <w:rFonts w:eastAsiaTheme="majorEastAsia" w:cstheme="majorBidi"/>
        <w:color w:val="7F7F7F" w:themeColor="text1" w:themeTint="80"/>
        <w:sz w:val="20"/>
        <w:szCs w:val="20"/>
      </w:rPr>
      <w:t xml:space="preserve">e-mail: </w:t>
    </w:r>
    <w:hyperlink r:id="rId1" w:history="1">
      <w:r w:rsidRPr="00EC6649">
        <w:rPr>
          <w:rStyle w:val="Hipercze"/>
          <w:rFonts w:eastAsiaTheme="majorEastAsia" w:cstheme="majorBidi"/>
          <w:color w:val="7F7F7F" w:themeColor="text1" w:themeTint="80"/>
          <w:sz w:val="20"/>
          <w:szCs w:val="20"/>
        </w:rPr>
        <w:t>urząd@srem.pl</w:t>
      </w:r>
    </w:hyperlink>
    <w:r w:rsidRPr="00EC6649">
      <w:rPr>
        <w:rFonts w:eastAsiaTheme="majorEastAsia" w:cstheme="majorBidi"/>
        <w:color w:val="7F7F7F" w:themeColor="text1" w:themeTint="80"/>
        <w:sz w:val="20"/>
        <w:szCs w:val="20"/>
      </w:rPr>
      <w:t xml:space="preserve">, </w:t>
    </w:r>
    <w:hyperlink r:id="rId2" w:history="1">
      <w:r w:rsidRPr="00EC6649">
        <w:rPr>
          <w:rStyle w:val="Hipercze"/>
          <w:rFonts w:eastAsiaTheme="majorEastAsia" w:cstheme="majorBidi"/>
          <w:color w:val="7F7F7F" w:themeColor="text1" w:themeTint="80"/>
          <w:sz w:val="20"/>
          <w:szCs w:val="20"/>
        </w:rPr>
        <w:t>www.srem.pl</w:t>
      </w:r>
    </w:hyperlink>
  </w:p>
  <w:p w:rsidR="00126784" w:rsidRPr="00EC6649" w:rsidRDefault="00126784" w:rsidP="008B2025">
    <w:pPr>
      <w:pStyle w:val="Stopka"/>
      <w:rPr>
        <w:rFonts w:eastAsiaTheme="majorEastAsia" w:cstheme="majorBidi"/>
        <w:color w:val="7F7F7F" w:themeColor="text1" w:themeTint="80"/>
        <w:sz w:val="20"/>
        <w:szCs w:val="20"/>
      </w:rPr>
    </w:pPr>
    <w:r w:rsidRPr="00EC6649">
      <w:rPr>
        <w:rFonts w:eastAsiaTheme="majorEastAsia" w:cstheme="majorBidi"/>
        <w:color w:val="7F7F7F" w:themeColor="text1" w:themeTint="80"/>
        <w:sz w:val="20"/>
        <w:szCs w:val="20"/>
      </w:rPr>
      <w:t>Pion Gospodarowania Przestrzenią i Środowiskiem</w:t>
    </w:r>
  </w:p>
  <w:p w:rsidR="00126784" w:rsidRDefault="00126784">
    <w:pPr>
      <w:pStyle w:val="Stopka"/>
    </w:pPr>
    <w:r w:rsidRPr="00EC6649">
      <w:rPr>
        <w:rFonts w:eastAsiaTheme="majorEastAsia" w:cstheme="majorBidi"/>
        <w:color w:val="7F7F7F" w:themeColor="text1" w:themeTint="80"/>
        <w:sz w:val="20"/>
        <w:szCs w:val="20"/>
      </w:rPr>
      <w:t>Zespół Oc</w:t>
    </w:r>
    <w:r>
      <w:rPr>
        <w:rFonts w:eastAsiaTheme="majorEastAsia" w:cstheme="majorBidi"/>
        <w:color w:val="7F7F7F" w:themeColor="text1" w:themeTint="80"/>
        <w:sz w:val="20"/>
        <w:szCs w:val="20"/>
      </w:rPr>
      <w:t>hrony Środowisk</w:t>
    </w:r>
    <w:r>
      <w:rPr>
        <w:rFonts w:asciiTheme="majorHAnsi" w:eastAsiaTheme="majorEastAsia" w:hAnsiTheme="majorHAnsi" w:cstheme="majorBidi"/>
        <w:color w:val="7F7F7F" w:themeColor="text1" w:themeTint="80"/>
      </w:rPr>
      <w:tab/>
    </w:r>
    <w:r>
      <w:rPr>
        <w:rFonts w:asciiTheme="majorHAnsi" w:eastAsiaTheme="majorEastAsia" w:hAnsiTheme="majorHAnsi" w:cstheme="majorBidi"/>
        <w:color w:val="7F7F7F" w:themeColor="text1" w:themeTint="80"/>
      </w:rPr>
      <w:tab/>
    </w:r>
    <w:r w:rsidRPr="00EB16EC">
      <w:rPr>
        <w:rFonts w:eastAsiaTheme="majorEastAsia" w:cstheme="majorBidi"/>
        <w:color w:val="808080" w:themeColor="background1" w:themeShade="80"/>
        <w:spacing w:val="60"/>
        <w:sz w:val="20"/>
        <w:szCs w:val="20"/>
      </w:rPr>
      <w:t>Strona</w:t>
    </w:r>
    <w:r w:rsidRPr="00EB16EC">
      <w:rPr>
        <w:rFonts w:eastAsiaTheme="majorEastAsia" w:cstheme="majorBidi"/>
        <w:color w:val="7F7F7F" w:themeColor="text1" w:themeTint="80"/>
        <w:sz w:val="20"/>
        <w:szCs w:val="20"/>
      </w:rPr>
      <w:t xml:space="preserve"> | </w:t>
    </w:r>
    <w:r w:rsidRPr="00EB16EC">
      <w:rPr>
        <w:rFonts w:eastAsiaTheme="majorEastAsia" w:cstheme="majorBidi"/>
        <w:color w:val="7F7F7F" w:themeColor="text1" w:themeTint="80"/>
        <w:sz w:val="20"/>
        <w:szCs w:val="20"/>
      </w:rPr>
      <w:fldChar w:fldCharType="begin"/>
    </w:r>
    <w:r w:rsidRPr="00EB16EC">
      <w:rPr>
        <w:rFonts w:eastAsiaTheme="majorEastAsia" w:cstheme="majorBidi"/>
        <w:color w:val="7F7F7F" w:themeColor="text1" w:themeTint="80"/>
        <w:sz w:val="20"/>
        <w:szCs w:val="20"/>
      </w:rPr>
      <w:instrText>PAGE   \* MERGEFORMAT</w:instrText>
    </w:r>
    <w:r w:rsidRPr="00EB16EC">
      <w:rPr>
        <w:rFonts w:eastAsiaTheme="majorEastAsia" w:cstheme="majorBidi"/>
        <w:color w:val="7F7F7F" w:themeColor="text1" w:themeTint="80"/>
        <w:sz w:val="20"/>
        <w:szCs w:val="20"/>
      </w:rPr>
      <w:fldChar w:fldCharType="separate"/>
    </w:r>
    <w:r w:rsidR="00A90A5B" w:rsidRPr="00A90A5B">
      <w:rPr>
        <w:rFonts w:eastAsiaTheme="majorEastAsia" w:cstheme="majorBidi"/>
        <w:b/>
        <w:bCs/>
        <w:noProof/>
        <w:color w:val="7F7F7F" w:themeColor="text1" w:themeTint="80"/>
        <w:sz w:val="20"/>
        <w:szCs w:val="20"/>
      </w:rPr>
      <w:t>15</w:t>
    </w:r>
    <w:r w:rsidRPr="00EB16EC">
      <w:rPr>
        <w:rFonts w:eastAsiaTheme="majorEastAsia" w:cstheme="majorBidi"/>
        <w:b/>
        <w:bCs/>
        <w:color w:val="7F7F7F" w:themeColor="text1" w:themeTint="8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CCC" w:rsidRDefault="00740CCC" w:rsidP="001826D8">
      <w:pPr>
        <w:spacing w:after="0" w:line="240" w:lineRule="auto"/>
      </w:pPr>
      <w:r>
        <w:separator/>
      </w:r>
    </w:p>
  </w:footnote>
  <w:footnote w:type="continuationSeparator" w:id="0">
    <w:p w:rsidR="00740CCC" w:rsidRDefault="00740CCC" w:rsidP="001826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784" w:rsidRDefault="00126784" w:rsidP="008B2025">
    <w:pPr>
      <w:pStyle w:val="Nagwek"/>
      <w:jc w:val="center"/>
      <w:rPr>
        <w:rFonts w:eastAsiaTheme="majorEastAsia" w:cstheme="majorBidi"/>
        <w:color w:val="7F7F7F" w:themeColor="text1" w:themeTint="80"/>
        <w:sz w:val="20"/>
        <w:szCs w:val="20"/>
      </w:rPr>
    </w:pPr>
    <w:r>
      <w:rPr>
        <w:rFonts w:eastAsiaTheme="majorEastAsia" w:cstheme="majorBidi"/>
        <w:noProof/>
        <w:color w:val="000000" w:themeColor="text1"/>
        <w:sz w:val="20"/>
        <w:szCs w:val="20"/>
        <w:lang w:eastAsia="pl-PL"/>
      </w:rPr>
      <w:drawing>
        <wp:anchor distT="0" distB="0" distL="114300" distR="114300" simplePos="0" relativeHeight="251658240" behindDoc="0" locked="0" layoutInCell="1" allowOverlap="1" wp14:anchorId="31F54730" wp14:editId="29B8C27F">
          <wp:simplePos x="0" y="0"/>
          <wp:positionH relativeFrom="column">
            <wp:posOffset>36195</wp:posOffset>
          </wp:positionH>
          <wp:positionV relativeFrom="paragraph">
            <wp:posOffset>-211040</wp:posOffset>
          </wp:positionV>
          <wp:extent cx="513687" cy="572493"/>
          <wp:effectExtent l="19050" t="0" r="663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wy obraz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3687" cy="5724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1826D8">
      <w:rPr>
        <w:rFonts w:eastAsiaTheme="majorEastAsia" w:cstheme="majorBidi"/>
        <w:color w:val="7F7F7F" w:themeColor="text1" w:themeTint="80"/>
        <w:sz w:val="20"/>
        <w:szCs w:val="20"/>
      </w:rPr>
      <w:t>RAPORT Z REALIZACJI PLANU DZIAŁAŃ NA RZECZ ZRÓWNOWAŻONEJ ENERGII</w:t>
    </w:r>
  </w:p>
  <w:p w:rsidR="00126784" w:rsidRDefault="00126784" w:rsidP="008B2025">
    <w:pPr>
      <w:pStyle w:val="Nagwek"/>
      <w:jc w:val="center"/>
      <w:rPr>
        <w:rFonts w:eastAsiaTheme="majorEastAsia" w:cstheme="majorBidi"/>
        <w:color w:val="7F7F7F" w:themeColor="text1" w:themeTint="80"/>
        <w:sz w:val="20"/>
        <w:szCs w:val="20"/>
      </w:rPr>
    </w:pPr>
    <w:r>
      <w:rPr>
        <w:rFonts w:eastAsiaTheme="majorEastAsia" w:cstheme="majorBidi"/>
        <w:color w:val="7F7F7F" w:themeColor="text1" w:themeTint="80"/>
        <w:sz w:val="20"/>
        <w:szCs w:val="20"/>
      </w:rPr>
      <w:t xml:space="preserve">DLA </w:t>
    </w:r>
    <w:r w:rsidRPr="001826D8">
      <w:rPr>
        <w:rFonts w:eastAsiaTheme="majorEastAsia" w:cstheme="majorBidi"/>
        <w:color w:val="7F7F7F" w:themeColor="text1" w:themeTint="80"/>
        <w:sz w:val="20"/>
        <w:szCs w:val="20"/>
      </w:rPr>
      <w:t>GMINY ŚREM</w:t>
    </w:r>
    <w:r>
      <w:rPr>
        <w:rFonts w:eastAsiaTheme="majorEastAsia" w:cstheme="majorBidi"/>
        <w:color w:val="7F7F7F" w:themeColor="text1" w:themeTint="80"/>
        <w:sz w:val="20"/>
        <w:szCs w:val="20"/>
      </w:rPr>
      <w:t xml:space="preserve"> - LATA 2014-2016</w:t>
    </w:r>
  </w:p>
  <w:p w:rsidR="00126784" w:rsidRPr="001826D8" w:rsidRDefault="00740CCC" w:rsidP="008B2025">
    <w:pPr>
      <w:pStyle w:val="Nagwek"/>
      <w:jc w:val="center"/>
      <w:rPr>
        <w:color w:val="7F7F7F" w:themeColor="text1" w:themeTint="80"/>
        <w:sz w:val="20"/>
        <w:szCs w:val="20"/>
      </w:rPr>
    </w:pPr>
    <w:r>
      <w:rPr>
        <w:color w:val="7F7F7F" w:themeColor="text1" w:themeTint="80"/>
        <w:sz w:val="20"/>
        <w:szCs w:val="20"/>
      </w:rPr>
      <w:pict>
        <v:rect id="_x0000_i1025" style="width:439.35pt;height:1pt;mso-position-vertical:absolute" o:hralign="center" o:hrstd="t" o:hrnoshade="t" o:hr="t" fillcolor="#365f91 [2404]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A3D2B"/>
    <w:multiLevelType w:val="hybridMultilevel"/>
    <w:tmpl w:val="C1C2DF34"/>
    <w:lvl w:ilvl="0" w:tplc="C046F048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003411A"/>
    <w:multiLevelType w:val="hybridMultilevel"/>
    <w:tmpl w:val="74BCCFDC"/>
    <w:lvl w:ilvl="0" w:tplc="A472276A">
      <w:start w:val="1"/>
      <w:numFmt w:val="decimal"/>
      <w:lvlText w:val="%1."/>
      <w:lvlJc w:val="left"/>
      <w:pPr>
        <w:ind w:left="833" w:hanging="360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4F90D468">
      <w:numFmt w:val="bullet"/>
      <w:lvlText w:val="•"/>
      <w:lvlJc w:val="left"/>
      <w:pPr>
        <w:ind w:left="1844" w:hanging="360"/>
      </w:pPr>
      <w:rPr>
        <w:rFonts w:hint="default"/>
      </w:rPr>
    </w:lvl>
    <w:lvl w:ilvl="2" w:tplc="26CE0F06">
      <w:numFmt w:val="bullet"/>
      <w:lvlText w:val="•"/>
      <w:lvlJc w:val="left"/>
      <w:pPr>
        <w:ind w:left="2849" w:hanging="360"/>
      </w:pPr>
      <w:rPr>
        <w:rFonts w:hint="default"/>
      </w:rPr>
    </w:lvl>
    <w:lvl w:ilvl="3" w:tplc="9E6886BA">
      <w:numFmt w:val="bullet"/>
      <w:lvlText w:val="•"/>
      <w:lvlJc w:val="left"/>
      <w:pPr>
        <w:ind w:left="3853" w:hanging="360"/>
      </w:pPr>
      <w:rPr>
        <w:rFonts w:hint="default"/>
      </w:rPr>
    </w:lvl>
    <w:lvl w:ilvl="4" w:tplc="0AD009AE">
      <w:numFmt w:val="bullet"/>
      <w:lvlText w:val="•"/>
      <w:lvlJc w:val="left"/>
      <w:pPr>
        <w:ind w:left="4858" w:hanging="360"/>
      </w:pPr>
      <w:rPr>
        <w:rFonts w:hint="default"/>
      </w:rPr>
    </w:lvl>
    <w:lvl w:ilvl="5" w:tplc="933CC9BE">
      <w:numFmt w:val="bullet"/>
      <w:lvlText w:val="•"/>
      <w:lvlJc w:val="left"/>
      <w:pPr>
        <w:ind w:left="5863" w:hanging="360"/>
      </w:pPr>
      <w:rPr>
        <w:rFonts w:hint="default"/>
      </w:rPr>
    </w:lvl>
    <w:lvl w:ilvl="6" w:tplc="21FAF2B2">
      <w:numFmt w:val="bullet"/>
      <w:lvlText w:val="•"/>
      <w:lvlJc w:val="left"/>
      <w:pPr>
        <w:ind w:left="6867" w:hanging="360"/>
      </w:pPr>
      <w:rPr>
        <w:rFonts w:hint="default"/>
      </w:rPr>
    </w:lvl>
    <w:lvl w:ilvl="7" w:tplc="53729D9C">
      <w:numFmt w:val="bullet"/>
      <w:lvlText w:val="•"/>
      <w:lvlJc w:val="left"/>
      <w:pPr>
        <w:ind w:left="7872" w:hanging="360"/>
      </w:pPr>
      <w:rPr>
        <w:rFonts w:hint="default"/>
      </w:rPr>
    </w:lvl>
    <w:lvl w:ilvl="8" w:tplc="E9726C70">
      <w:numFmt w:val="bullet"/>
      <w:lvlText w:val="•"/>
      <w:lvlJc w:val="left"/>
      <w:pPr>
        <w:ind w:left="8877" w:hanging="360"/>
      </w:pPr>
      <w:rPr>
        <w:rFonts w:hint="default"/>
      </w:rPr>
    </w:lvl>
  </w:abstractNum>
  <w:abstractNum w:abstractNumId="2">
    <w:nsid w:val="45DE1C5E"/>
    <w:multiLevelType w:val="hybridMultilevel"/>
    <w:tmpl w:val="D9D07C52"/>
    <w:lvl w:ilvl="0" w:tplc="3FB8D95A">
      <w:numFmt w:val="bullet"/>
      <w:lvlText w:val=""/>
      <w:lvlJc w:val="left"/>
      <w:pPr>
        <w:ind w:left="1069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4785756F"/>
    <w:multiLevelType w:val="hybridMultilevel"/>
    <w:tmpl w:val="E98ADEC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51016591"/>
    <w:multiLevelType w:val="hybridMultilevel"/>
    <w:tmpl w:val="8288326C"/>
    <w:lvl w:ilvl="0" w:tplc="E9A29126">
      <w:start w:val="1"/>
      <w:numFmt w:val="decimal"/>
      <w:lvlText w:val="%1."/>
      <w:lvlJc w:val="left"/>
      <w:pPr>
        <w:ind w:left="786" w:hanging="360"/>
      </w:pPr>
      <w:rPr>
        <w:rFonts w:asciiTheme="minorHAnsi" w:eastAsiaTheme="minorHAnsi" w:hAnsiTheme="minorHAnsi" w:cstheme="minorBidi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5207123E"/>
    <w:multiLevelType w:val="multilevel"/>
    <w:tmpl w:val="FD7ACC0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69F94ECA"/>
    <w:multiLevelType w:val="multilevel"/>
    <w:tmpl w:val="A65ED7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71F80547"/>
    <w:multiLevelType w:val="multilevel"/>
    <w:tmpl w:val="2034C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26D8"/>
    <w:rsid w:val="00002800"/>
    <w:rsid w:val="000040F0"/>
    <w:rsid w:val="00013566"/>
    <w:rsid w:val="00025B59"/>
    <w:rsid w:val="00027CB7"/>
    <w:rsid w:val="00034080"/>
    <w:rsid w:val="00044B8B"/>
    <w:rsid w:val="000466EB"/>
    <w:rsid w:val="00066BD8"/>
    <w:rsid w:val="00066FBD"/>
    <w:rsid w:val="000719B8"/>
    <w:rsid w:val="00097A44"/>
    <w:rsid w:val="000C0B3E"/>
    <w:rsid w:val="000C42B6"/>
    <w:rsid w:val="000D311C"/>
    <w:rsid w:val="000D5A42"/>
    <w:rsid w:val="000D615D"/>
    <w:rsid w:val="0010056F"/>
    <w:rsid w:val="001019CF"/>
    <w:rsid w:val="001135FB"/>
    <w:rsid w:val="00126784"/>
    <w:rsid w:val="00137ADE"/>
    <w:rsid w:val="001406A1"/>
    <w:rsid w:val="001812BC"/>
    <w:rsid w:val="001826D8"/>
    <w:rsid w:val="001A6E9B"/>
    <w:rsid w:val="001C2E49"/>
    <w:rsid w:val="001F165C"/>
    <w:rsid w:val="00203828"/>
    <w:rsid w:val="002149C3"/>
    <w:rsid w:val="00230DA6"/>
    <w:rsid w:val="00242EA1"/>
    <w:rsid w:val="002569FD"/>
    <w:rsid w:val="00264E07"/>
    <w:rsid w:val="00267D98"/>
    <w:rsid w:val="002B4BBF"/>
    <w:rsid w:val="002F135D"/>
    <w:rsid w:val="003301F3"/>
    <w:rsid w:val="003304F0"/>
    <w:rsid w:val="003366BF"/>
    <w:rsid w:val="00362830"/>
    <w:rsid w:val="00380D0E"/>
    <w:rsid w:val="00394002"/>
    <w:rsid w:val="00395E65"/>
    <w:rsid w:val="00396B71"/>
    <w:rsid w:val="003B6360"/>
    <w:rsid w:val="003C4204"/>
    <w:rsid w:val="003F2864"/>
    <w:rsid w:val="003F50DD"/>
    <w:rsid w:val="00415C5C"/>
    <w:rsid w:val="00466BBD"/>
    <w:rsid w:val="0048579A"/>
    <w:rsid w:val="004A04A1"/>
    <w:rsid w:val="004B3922"/>
    <w:rsid w:val="004C37E4"/>
    <w:rsid w:val="004D4C20"/>
    <w:rsid w:val="00500606"/>
    <w:rsid w:val="00505B0F"/>
    <w:rsid w:val="00543517"/>
    <w:rsid w:val="00544760"/>
    <w:rsid w:val="005678CB"/>
    <w:rsid w:val="005769AF"/>
    <w:rsid w:val="00584280"/>
    <w:rsid w:val="00591D3F"/>
    <w:rsid w:val="005A1B4A"/>
    <w:rsid w:val="005B243E"/>
    <w:rsid w:val="005B34A4"/>
    <w:rsid w:val="005C5A25"/>
    <w:rsid w:val="005C6AD0"/>
    <w:rsid w:val="005D4BDC"/>
    <w:rsid w:val="005E6C8E"/>
    <w:rsid w:val="005F3035"/>
    <w:rsid w:val="00615A01"/>
    <w:rsid w:val="00617C64"/>
    <w:rsid w:val="00617FC7"/>
    <w:rsid w:val="00635EF1"/>
    <w:rsid w:val="00686EEF"/>
    <w:rsid w:val="006953BA"/>
    <w:rsid w:val="006A2F57"/>
    <w:rsid w:val="006A4D13"/>
    <w:rsid w:val="006B5EF3"/>
    <w:rsid w:val="006D0FD8"/>
    <w:rsid w:val="006F745B"/>
    <w:rsid w:val="00740CCC"/>
    <w:rsid w:val="00755653"/>
    <w:rsid w:val="007A3561"/>
    <w:rsid w:val="007F4D6D"/>
    <w:rsid w:val="0081512B"/>
    <w:rsid w:val="008441AC"/>
    <w:rsid w:val="00851025"/>
    <w:rsid w:val="00855F76"/>
    <w:rsid w:val="00862B5A"/>
    <w:rsid w:val="00864A72"/>
    <w:rsid w:val="008A29FA"/>
    <w:rsid w:val="008A2AB0"/>
    <w:rsid w:val="008B2025"/>
    <w:rsid w:val="008C4BE8"/>
    <w:rsid w:val="00900530"/>
    <w:rsid w:val="00905B17"/>
    <w:rsid w:val="00906E01"/>
    <w:rsid w:val="009169D7"/>
    <w:rsid w:val="00956676"/>
    <w:rsid w:val="009636D7"/>
    <w:rsid w:val="00975F14"/>
    <w:rsid w:val="0099028E"/>
    <w:rsid w:val="009B1A08"/>
    <w:rsid w:val="00A005B4"/>
    <w:rsid w:val="00A061C8"/>
    <w:rsid w:val="00A1657B"/>
    <w:rsid w:val="00A237BF"/>
    <w:rsid w:val="00A27CB4"/>
    <w:rsid w:val="00A90A5B"/>
    <w:rsid w:val="00AB2083"/>
    <w:rsid w:val="00AD29C2"/>
    <w:rsid w:val="00B03ADD"/>
    <w:rsid w:val="00B05BF6"/>
    <w:rsid w:val="00B061C8"/>
    <w:rsid w:val="00B15FD4"/>
    <w:rsid w:val="00B2746F"/>
    <w:rsid w:val="00B44B07"/>
    <w:rsid w:val="00B61375"/>
    <w:rsid w:val="00B61EC6"/>
    <w:rsid w:val="00B749AE"/>
    <w:rsid w:val="00B80CEA"/>
    <w:rsid w:val="00BB3A28"/>
    <w:rsid w:val="00BE12B0"/>
    <w:rsid w:val="00BE4BE4"/>
    <w:rsid w:val="00BE6291"/>
    <w:rsid w:val="00C06FFA"/>
    <w:rsid w:val="00C13949"/>
    <w:rsid w:val="00C314A3"/>
    <w:rsid w:val="00C34D2B"/>
    <w:rsid w:val="00C46A8F"/>
    <w:rsid w:val="00C5382C"/>
    <w:rsid w:val="00CA0650"/>
    <w:rsid w:val="00CA5352"/>
    <w:rsid w:val="00CC3515"/>
    <w:rsid w:val="00CE4223"/>
    <w:rsid w:val="00D0080B"/>
    <w:rsid w:val="00D34EA2"/>
    <w:rsid w:val="00D35B1A"/>
    <w:rsid w:val="00D47B03"/>
    <w:rsid w:val="00D70CF8"/>
    <w:rsid w:val="00DA1C90"/>
    <w:rsid w:val="00DB1E8B"/>
    <w:rsid w:val="00E06788"/>
    <w:rsid w:val="00E07381"/>
    <w:rsid w:val="00E17D9B"/>
    <w:rsid w:val="00E3506A"/>
    <w:rsid w:val="00E85D7E"/>
    <w:rsid w:val="00E95C9D"/>
    <w:rsid w:val="00EB16EC"/>
    <w:rsid w:val="00EC3044"/>
    <w:rsid w:val="00EC6649"/>
    <w:rsid w:val="00EE74BD"/>
    <w:rsid w:val="00EF137C"/>
    <w:rsid w:val="00F03BF8"/>
    <w:rsid w:val="00F06670"/>
    <w:rsid w:val="00F1442D"/>
    <w:rsid w:val="00F40B37"/>
    <w:rsid w:val="00F450EC"/>
    <w:rsid w:val="00F55A83"/>
    <w:rsid w:val="00F6315F"/>
    <w:rsid w:val="00F66C69"/>
    <w:rsid w:val="00F71017"/>
    <w:rsid w:val="00F920E2"/>
    <w:rsid w:val="00F95AE6"/>
    <w:rsid w:val="00FA507E"/>
    <w:rsid w:val="00FC35A0"/>
    <w:rsid w:val="00FC7EA0"/>
    <w:rsid w:val="00FE1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49C3"/>
  </w:style>
  <w:style w:type="paragraph" w:styleId="Nagwek1">
    <w:name w:val="heading 1"/>
    <w:basedOn w:val="Normalny"/>
    <w:next w:val="Normalny"/>
    <w:link w:val="Nagwek1Znak"/>
    <w:uiPriority w:val="9"/>
    <w:qFormat/>
    <w:rsid w:val="00D0080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826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26D8"/>
  </w:style>
  <w:style w:type="paragraph" w:styleId="Stopka">
    <w:name w:val="footer"/>
    <w:basedOn w:val="Normalny"/>
    <w:link w:val="StopkaZnak"/>
    <w:uiPriority w:val="99"/>
    <w:unhideWhenUsed/>
    <w:rsid w:val="001826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26D8"/>
  </w:style>
  <w:style w:type="paragraph" w:styleId="Tekstdymka">
    <w:name w:val="Balloon Text"/>
    <w:basedOn w:val="Normalny"/>
    <w:link w:val="TekstdymkaZnak"/>
    <w:uiPriority w:val="99"/>
    <w:semiHidden/>
    <w:unhideWhenUsed/>
    <w:rsid w:val="00182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26D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C6649"/>
    <w:rPr>
      <w:color w:val="0000FF" w:themeColor="hyperlink"/>
      <w:u w:val="single"/>
    </w:rPr>
  </w:style>
  <w:style w:type="paragraph" w:styleId="Bezodstpw">
    <w:name w:val="No Spacing"/>
    <w:link w:val="BezodstpwZnak"/>
    <w:uiPriority w:val="1"/>
    <w:qFormat/>
    <w:rsid w:val="00543517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543517"/>
    <w:rPr>
      <w:rFonts w:eastAsiaTheme="minorEastAsia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008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0080B"/>
    <w:pPr>
      <w:outlineLvl w:val="9"/>
    </w:pPr>
    <w:rPr>
      <w:lang w:eastAsia="pl-PL"/>
    </w:rPr>
  </w:style>
  <w:style w:type="paragraph" w:styleId="Akapitzlist">
    <w:name w:val="List Paragraph"/>
    <w:basedOn w:val="Normalny"/>
    <w:uiPriority w:val="1"/>
    <w:qFormat/>
    <w:rsid w:val="00E95C9D"/>
    <w:pPr>
      <w:ind w:left="720"/>
      <w:contextualSpacing/>
    </w:pPr>
  </w:style>
  <w:style w:type="table" w:styleId="Tabela-Siatka">
    <w:name w:val="Table Grid"/>
    <w:basedOn w:val="Standardowy"/>
    <w:uiPriority w:val="59"/>
    <w:rsid w:val="005F30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E0678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396B71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396B71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396B71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396B71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pistreci2">
    <w:name w:val="toc 2"/>
    <w:basedOn w:val="Normalny"/>
    <w:next w:val="Normalny"/>
    <w:autoRedefine/>
    <w:uiPriority w:val="39"/>
    <w:semiHidden/>
    <w:unhideWhenUsed/>
    <w:qFormat/>
    <w:rsid w:val="00F40B37"/>
    <w:pPr>
      <w:spacing w:after="100"/>
      <w:ind w:left="220"/>
    </w:pPr>
    <w:rPr>
      <w:rFonts w:eastAsiaTheme="minorEastAsia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qFormat/>
    <w:rsid w:val="00F40B37"/>
    <w:pPr>
      <w:spacing w:after="100"/>
    </w:pPr>
    <w:rPr>
      <w:rFonts w:eastAsiaTheme="minorEastAsia"/>
    </w:rPr>
  </w:style>
  <w:style w:type="paragraph" w:styleId="Spistreci3">
    <w:name w:val="toc 3"/>
    <w:basedOn w:val="Normalny"/>
    <w:next w:val="Normalny"/>
    <w:autoRedefine/>
    <w:uiPriority w:val="39"/>
    <w:semiHidden/>
    <w:unhideWhenUsed/>
    <w:qFormat/>
    <w:rsid w:val="00F40B37"/>
    <w:pPr>
      <w:spacing w:after="100"/>
      <w:ind w:left="440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0080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826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26D8"/>
  </w:style>
  <w:style w:type="paragraph" w:styleId="Stopka">
    <w:name w:val="footer"/>
    <w:basedOn w:val="Normalny"/>
    <w:link w:val="StopkaZnak"/>
    <w:uiPriority w:val="99"/>
    <w:unhideWhenUsed/>
    <w:rsid w:val="001826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26D8"/>
  </w:style>
  <w:style w:type="paragraph" w:styleId="Tekstdymka">
    <w:name w:val="Balloon Text"/>
    <w:basedOn w:val="Normalny"/>
    <w:link w:val="TekstdymkaZnak"/>
    <w:uiPriority w:val="99"/>
    <w:semiHidden/>
    <w:unhideWhenUsed/>
    <w:rsid w:val="00182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26D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C6649"/>
    <w:rPr>
      <w:color w:val="0000FF" w:themeColor="hyperlink"/>
      <w:u w:val="single"/>
    </w:rPr>
  </w:style>
  <w:style w:type="paragraph" w:styleId="Bezodstpw">
    <w:name w:val="No Spacing"/>
    <w:link w:val="BezodstpwZnak"/>
    <w:uiPriority w:val="1"/>
    <w:qFormat/>
    <w:rsid w:val="00543517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543517"/>
    <w:rPr>
      <w:rFonts w:eastAsiaTheme="minorEastAsia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008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0080B"/>
    <w:pPr>
      <w:outlineLvl w:val="9"/>
    </w:pPr>
    <w:rPr>
      <w:lang w:eastAsia="pl-PL"/>
    </w:rPr>
  </w:style>
  <w:style w:type="paragraph" w:styleId="Akapitzlist">
    <w:name w:val="List Paragraph"/>
    <w:basedOn w:val="Normalny"/>
    <w:uiPriority w:val="34"/>
    <w:qFormat/>
    <w:rsid w:val="00E95C9D"/>
    <w:pPr>
      <w:ind w:left="720"/>
      <w:contextualSpacing/>
    </w:pPr>
  </w:style>
  <w:style w:type="table" w:styleId="Tabela-Siatka">
    <w:name w:val="Table Grid"/>
    <w:basedOn w:val="Standardowy"/>
    <w:uiPriority w:val="59"/>
    <w:rsid w:val="005F30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E0678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396B71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396B71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396B71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396B71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1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rem.pl" TargetMode="External"/><Relationship Id="rId1" Type="http://schemas.openxmlformats.org/officeDocument/2006/relationships/hyperlink" Target="mailto:urz&#261;d@srem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realizacja zobowiązania Gminy jako sygnatariusza Covenant of Mayors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CAEC4B7-28B8-4E6E-8E8E-E621D8ED8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</TotalTime>
  <Pages>15</Pages>
  <Words>2573</Words>
  <Characters>15438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RAPORT Z REALIZACJI PLANU DZIAŁAŃ NA RZECZ ZRÓWNOWAŻONEJ ENERGII DLA GMINY ŚREM</vt:lpstr>
    </vt:vector>
  </TitlesOfParts>
  <Company>GMINA ŚREM</Company>
  <LinksUpToDate>false</LinksUpToDate>
  <CharactersWithSpaces>17976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Z REALIZACJI PLANU DZIAŁAŃ NA RZECZ ZRÓWNOWAŻONEJ ENERGII DLA GMINY ŚREM</dc:title>
  <dc:subject>lata 2014-2016</dc:subject>
  <dc:creator>Urząd Miejski w Śremie</dc:creator>
  <cp:lastModifiedBy>Katarzyna Bednarowicz</cp:lastModifiedBy>
  <cp:revision>9</cp:revision>
  <cp:lastPrinted>2017-06-09T06:48:00Z</cp:lastPrinted>
  <dcterms:created xsi:type="dcterms:W3CDTF">2017-06-08T02:55:00Z</dcterms:created>
  <dcterms:modified xsi:type="dcterms:W3CDTF">2017-06-09T07:45:00Z</dcterms:modified>
</cp:coreProperties>
</file>