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72255" w:rsidRDefault="00072255" w:rsidP="00F1203D">
      <w:pPr>
        <w:jc w:val="center"/>
        <w:rPr>
          <w:b/>
          <w:bCs/>
        </w:rPr>
      </w:pPr>
      <w:r>
        <w:rPr>
          <w:b/>
          <w:bCs/>
        </w:rPr>
        <w:t>ZARZĄDZENIE NR 12/2011</w:t>
      </w:r>
    </w:p>
    <w:p w:rsidR="00072255" w:rsidRDefault="00072255" w:rsidP="00F1203D">
      <w:pPr>
        <w:jc w:val="center"/>
        <w:rPr>
          <w:b/>
          <w:bCs/>
        </w:rPr>
      </w:pPr>
      <w:r>
        <w:rPr>
          <w:b/>
          <w:bCs/>
        </w:rPr>
        <w:t>BURMISTRZA ŚREMU</w:t>
      </w:r>
    </w:p>
    <w:p w:rsidR="00072255" w:rsidRDefault="00072255" w:rsidP="00F1203D">
      <w:pPr>
        <w:jc w:val="center"/>
        <w:rPr>
          <w:b/>
          <w:bCs/>
        </w:rPr>
      </w:pPr>
    </w:p>
    <w:p w:rsidR="00072255" w:rsidRDefault="00072255" w:rsidP="00F1203D">
      <w:pPr>
        <w:jc w:val="center"/>
      </w:pPr>
      <w:r>
        <w:t>z dnia 7 września 2011 r.</w:t>
      </w:r>
    </w:p>
    <w:p w:rsidR="00072255" w:rsidRDefault="00072255" w:rsidP="00F1203D">
      <w:pPr>
        <w:jc w:val="center"/>
      </w:pPr>
    </w:p>
    <w:p w:rsidR="00072255" w:rsidRDefault="00072255" w:rsidP="00F1203D">
      <w:pPr>
        <w:jc w:val="center"/>
      </w:pPr>
    </w:p>
    <w:p w:rsidR="00072255" w:rsidRDefault="00072255" w:rsidP="00F1203D">
      <w:pPr>
        <w:jc w:val="center"/>
        <w:rPr>
          <w:b/>
          <w:bCs/>
        </w:rPr>
      </w:pPr>
      <w:r>
        <w:rPr>
          <w:b/>
          <w:bCs/>
        </w:rPr>
        <w:t>w sprawie likwidacji kancelarii tajnej i stanowiska kierownika kancelarii tajnej oraz utworzenia kancelarii przetwarzania materiałów niejawnych  i kierownika tej kancelarii</w:t>
      </w:r>
    </w:p>
    <w:p w:rsidR="00072255" w:rsidRDefault="00072255" w:rsidP="00F1203D">
      <w:pPr>
        <w:jc w:val="center"/>
      </w:pPr>
    </w:p>
    <w:p w:rsidR="00072255" w:rsidRDefault="00072255" w:rsidP="00F1203D">
      <w:pPr>
        <w:jc w:val="center"/>
      </w:pPr>
    </w:p>
    <w:p w:rsidR="00072255" w:rsidRDefault="00072255" w:rsidP="00066503">
      <w:pPr>
        <w:jc w:val="both"/>
      </w:pPr>
      <w:r>
        <w:t xml:space="preserve">             Na podstawie art. 44 ust. 1 ustawy z dnia 5 sierpnia 2010 r.                o ochronie informacji niejawnych (Dz. U. Nr 182, poz. 1228) zarządzam co następuje:</w:t>
      </w:r>
    </w:p>
    <w:p w:rsidR="00072255" w:rsidRDefault="00072255" w:rsidP="00066503">
      <w:pPr>
        <w:jc w:val="both"/>
      </w:pPr>
    </w:p>
    <w:p w:rsidR="00072255" w:rsidRDefault="00072255" w:rsidP="00066503">
      <w:pPr>
        <w:jc w:val="both"/>
      </w:pPr>
      <w:r>
        <w:t xml:space="preserve">             § 1. Likwiduję Kancelarię Tajną w Urzędzie Miejskim w Śremie.</w:t>
      </w:r>
    </w:p>
    <w:p w:rsidR="00072255" w:rsidRDefault="00072255" w:rsidP="00066503">
      <w:pPr>
        <w:jc w:val="both"/>
      </w:pPr>
    </w:p>
    <w:p w:rsidR="00072255" w:rsidRDefault="00072255" w:rsidP="00066503">
      <w:pPr>
        <w:jc w:val="both"/>
      </w:pPr>
      <w:r>
        <w:t xml:space="preserve">              § 2. Likwiduję stanowisko Kierownika Kancelarii Tajnej w Urzędzie Miejskim w Śremie.</w:t>
      </w:r>
    </w:p>
    <w:p w:rsidR="00072255" w:rsidRDefault="00072255" w:rsidP="00066503">
      <w:pPr>
        <w:jc w:val="both"/>
      </w:pPr>
    </w:p>
    <w:p w:rsidR="00072255" w:rsidRDefault="00072255" w:rsidP="00066503">
      <w:pPr>
        <w:jc w:val="both"/>
      </w:pPr>
      <w:r>
        <w:t xml:space="preserve">             § 3. Tworzę Kancelarię Przetwarzania Materiałów Niejawnych         w Urzędzie Miejskim w Śremie.</w:t>
      </w:r>
    </w:p>
    <w:p w:rsidR="00072255" w:rsidRDefault="00072255" w:rsidP="00066503">
      <w:pPr>
        <w:jc w:val="both"/>
      </w:pPr>
    </w:p>
    <w:p w:rsidR="00072255" w:rsidRDefault="00072255" w:rsidP="00066503">
      <w:pPr>
        <w:jc w:val="both"/>
      </w:pPr>
      <w:r>
        <w:t xml:space="preserve">              § 4. Tworzę stanowisko Kierownika Kancelarii Przetwarzania Materiałów Niejawnych.</w:t>
      </w:r>
    </w:p>
    <w:p w:rsidR="00072255" w:rsidRDefault="00072255" w:rsidP="00066503">
      <w:pPr>
        <w:jc w:val="both"/>
      </w:pPr>
    </w:p>
    <w:p w:rsidR="00072255" w:rsidRDefault="00072255" w:rsidP="00066503">
      <w:pPr>
        <w:jc w:val="both"/>
      </w:pPr>
      <w:r>
        <w:t xml:space="preserve">              § 5. Na stanowisko Kierownika Kancelarii Przetwarzania Materiałów Niejawnych powołuję Pana Janusza Przywarę.</w:t>
      </w:r>
    </w:p>
    <w:p w:rsidR="00072255" w:rsidRDefault="00072255" w:rsidP="00066503">
      <w:pPr>
        <w:jc w:val="both"/>
      </w:pPr>
    </w:p>
    <w:p w:rsidR="00072255" w:rsidRDefault="00072255" w:rsidP="00066503">
      <w:pPr>
        <w:jc w:val="both"/>
      </w:pPr>
      <w:r>
        <w:t xml:space="preserve">               § 6. Wykonanie Zarządzenia powierzam Pełnomocnikowi do Spraw Ochrony Informacji Niejawnych.</w:t>
      </w:r>
    </w:p>
    <w:p w:rsidR="00072255" w:rsidRDefault="00072255" w:rsidP="00066503">
      <w:pPr>
        <w:jc w:val="both"/>
      </w:pPr>
    </w:p>
    <w:p w:rsidR="00072255" w:rsidRDefault="00072255" w:rsidP="00066503">
      <w:pPr>
        <w:jc w:val="both"/>
      </w:pPr>
      <w:r>
        <w:t xml:space="preserve">               § 7. Traci moc Zarządzenie Nr 1029/10 Burmistrza Śremu z dnia 29 września 2010 r. w sprawie utworzenia kancelarii tajnej oraz wyznaczenia kierownika kancelarii tajnej.</w:t>
      </w:r>
    </w:p>
    <w:p w:rsidR="00072255" w:rsidRDefault="00072255" w:rsidP="00066503">
      <w:pPr>
        <w:jc w:val="both"/>
      </w:pPr>
    </w:p>
    <w:p w:rsidR="00072255" w:rsidRDefault="00072255" w:rsidP="00066503">
      <w:pPr>
        <w:jc w:val="both"/>
      </w:pPr>
      <w:r>
        <w:t xml:space="preserve">              § 8. Zarządzenie wchodzi w życie z dniem podpisania.</w:t>
      </w:r>
    </w:p>
    <w:p w:rsidR="00072255" w:rsidRPr="00066503" w:rsidRDefault="00072255" w:rsidP="00066503">
      <w:pPr>
        <w:jc w:val="both"/>
      </w:pPr>
    </w:p>
    <w:sectPr w:rsidR="00072255" w:rsidRPr="00066503" w:rsidSect="005E3585">
      <w:pgSz w:w="11906" w:h="16838"/>
      <w:pgMar w:top="1417" w:right="1417" w:bottom="1701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drawingGridHorizontalSpacing w:val="110"/>
  <w:displayHorizontalDrawingGridEvery w:val="2"/>
  <w:displayVerticalDrawingGridEvery w:val="2"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1203D"/>
    <w:rsid w:val="00066503"/>
    <w:rsid w:val="00072255"/>
    <w:rsid w:val="001A032E"/>
    <w:rsid w:val="001A2A44"/>
    <w:rsid w:val="001A5601"/>
    <w:rsid w:val="00540560"/>
    <w:rsid w:val="005E3585"/>
    <w:rsid w:val="00700090"/>
    <w:rsid w:val="007C35B7"/>
    <w:rsid w:val="00855D8A"/>
    <w:rsid w:val="00B75AB4"/>
    <w:rsid w:val="00DD52F2"/>
    <w:rsid w:val="00E45DBE"/>
    <w:rsid w:val="00F1203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45DBE"/>
    <w:rPr>
      <w:sz w:val="28"/>
      <w:szCs w:val="28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3</TotalTime>
  <Pages>1</Pages>
  <Words>183</Words>
  <Characters>1103</Characters>
  <Application>Microsoft Office Outlook</Application>
  <DocSecurity>0</DocSecurity>
  <Lines>0</Lines>
  <Paragraphs>0</Paragraphs>
  <ScaleCrop>false</ScaleCrop>
  <Company>UM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12/2011</dc:title>
  <dc:subject/>
  <dc:creator>UM</dc:creator>
  <cp:keywords/>
  <dc:description/>
  <cp:lastModifiedBy>user</cp:lastModifiedBy>
  <cp:revision>2</cp:revision>
  <dcterms:created xsi:type="dcterms:W3CDTF">2011-09-07T09:24:00Z</dcterms:created>
  <dcterms:modified xsi:type="dcterms:W3CDTF">2011-09-07T09:24:00Z</dcterms:modified>
</cp:coreProperties>
</file>