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1B" w:rsidRDefault="00633B1B" w:rsidP="00633B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Śrem,     września 2013r.</w:t>
      </w:r>
    </w:p>
    <w:p w:rsidR="00633B1B" w:rsidRDefault="00633B1B" w:rsidP="00633B1B">
      <w:pPr>
        <w:jc w:val="both"/>
      </w:pPr>
    </w:p>
    <w:p w:rsidR="00633B1B" w:rsidRDefault="00633B1B" w:rsidP="00633B1B">
      <w:pPr>
        <w:jc w:val="both"/>
      </w:pPr>
    </w:p>
    <w:p w:rsidR="00633B1B" w:rsidRDefault="00633B1B" w:rsidP="00633B1B">
      <w:pPr>
        <w:jc w:val="both"/>
      </w:pPr>
      <w:r>
        <w:t>PAOOR.0003.10.2013.ML</w:t>
      </w:r>
    </w:p>
    <w:p w:rsidR="00633B1B" w:rsidRDefault="00633B1B" w:rsidP="00633B1B">
      <w:pPr>
        <w:jc w:val="both"/>
      </w:pPr>
    </w:p>
    <w:p w:rsidR="00633B1B" w:rsidRPr="00A4210F" w:rsidRDefault="00633B1B" w:rsidP="00633B1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10F">
        <w:rPr>
          <w:b/>
        </w:rPr>
        <w:t>Pani</w:t>
      </w:r>
    </w:p>
    <w:p w:rsidR="00633B1B" w:rsidRPr="00A4210F" w:rsidRDefault="00633B1B" w:rsidP="00633B1B">
      <w:pPr>
        <w:jc w:val="both"/>
        <w:rPr>
          <w:b/>
        </w:rPr>
      </w:pPr>
      <w:r w:rsidRPr="00A4210F">
        <w:rPr>
          <w:b/>
        </w:rPr>
        <w:tab/>
      </w:r>
      <w:r w:rsidRPr="00A4210F">
        <w:rPr>
          <w:b/>
        </w:rPr>
        <w:tab/>
      </w:r>
      <w:r w:rsidRPr="00A4210F">
        <w:rPr>
          <w:b/>
        </w:rPr>
        <w:tab/>
      </w:r>
      <w:r w:rsidRPr="00A4210F">
        <w:rPr>
          <w:b/>
        </w:rPr>
        <w:tab/>
      </w:r>
      <w:r w:rsidRPr="00A4210F">
        <w:rPr>
          <w:b/>
        </w:rPr>
        <w:tab/>
      </w:r>
      <w:r w:rsidRPr="00A4210F">
        <w:rPr>
          <w:b/>
        </w:rPr>
        <w:tab/>
        <w:t>Katarzyna Sarnowska</w:t>
      </w:r>
    </w:p>
    <w:p w:rsidR="00633B1B" w:rsidRPr="00A4210F" w:rsidRDefault="00633B1B" w:rsidP="00633B1B">
      <w:pPr>
        <w:jc w:val="both"/>
        <w:rPr>
          <w:b/>
        </w:rPr>
      </w:pPr>
    </w:p>
    <w:p w:rsidR="00633B1B" w:rsidRPr="00A4210F" w:rsidRDefault="00633B1B" w:rsidP="00633B1B">
      <w:pPr>
        <w:jc w:val="both"/>
        <w:rPr>
          <w:b/>
        </w:rPr>
      </w:pPr>
      <w:r w:rsidRPr="00A4210F">
        <w:rPr>
          <w:b/>
        </w:rPr>
        <w:tab/>
      </w:r>
      <w:r w:rsidRPr="00A4210F">
        <w:rPr>
          <w:b/>
        </w:rPr>
        <w:tab/>
      </w:r>
      <w:r w:rsidRPr="00A4210F">
        <w:rPr>
          <w:b/>
        </w:rPr>
        <w:tab/>
      </w:r>
      <w:r w:rsidRPr="00A4210F">
        <w:rPr>
          <w:b/>
        </w:rPr>
        <w:tab/>
      </w:r>
      <w:r w:rsidRPr="00A4210F">
        <w:rPr>
          <w:b/>
        </w:rPr>
        <w:tab/>
      </w:r>
      <w:r w:rsidRPr="00A4210F">
        <w:rPr>
          <w:b/>
        </w:rPr>
        <w:tab/>
        <w:t>Przewodnicząca Rady Miejskiej</w:t>
      </w:r>
    </w:p>
    <w:p w:rsidR="00633B1B" w:rsidRPr="00A4210F" w:rsidRDefault="00633B1B" w:rsidP="00633B1B">
      <w:pPr>
        <w:jc w:val="both"/>
        <w:rPr>
          <w:b/>
        </w:rPr>
      </w:pPr>
      <w:r w:rsidRPr="00A4210F">
        <w:rPr>
          <w:b/>
        </w:rPr>
        <w:tab/>
      </w:r>
      <w:r w:rsidRPr="00A4210F">
        <w:rPr>
          <w:b/>
        </w:rPr>
        <w:tab/>
      </w:r>
      <w:r w:rsidRPr="00A4210F">
        <w:rPr>
          <w:b/>
        </w:rPr>
        <w:tab/>
      </w:r>
      <w:r w:rsidRPr="00A4210F">
        <w:rPr>
          <w:b/>
        </w:rPr>
        <w:tab/>
      </w:r>
      <w:r w:rsidRPr="00A4210F">
        <w:rPr>
          <w:b/>
        </w:rPr>
        <w:tab/>
      </w:r>
      <w:r w:rsidRPr="00A4210F">
        <w:rPr>
          <w:b/>
        </w:rPr>
        <w:tab/>
        <w:t>w   Ś R E M I E</w:t>
      </w:r>
    </w:p>
    <w:p w:rsidR="00633B1B" w:rsidRDefault="00633B1B" w:rsidP="00633B1B">
      <w:pPr>
        <w:jc w:val="both"/>
      </w:pPr>
    </w:p>
    <w:p w:rsidR="00633B1B" w:rsidRDefault="00633B1B" w:rsidP="00633B1B">
      <w:pPr>
        <w:jc w:val="both"/>
      </w:pPr>
    </w:p>
    <w:p w:rsidR="00633B1B" w:rsidRDefault="00633B1B" w:rsidP="00633B1B">
      <w:pPr>
        <w:jc w:val="both"/>
      </w:pPr>
    </w:p>
    <w:p w:rsidR="00633B1B" w:rsidRDefault="00633B1B" w:rsidP="00633B1B">
      <w:pPr>
        <w:jc w:val="both"/>
      </w:pPr>
    </w:p>
    <w:p w:rsidR="00633B1B" w:rsidRDefault="00A4210F" w:rsidP="00A4210F">
      <w:pPr>
        <w:ind w:firstLine="708"/>
        <w:jc w:val="both"/>
      </w:pPr>
      <w:r>
        <w:t xml:space="preserve">Odpowiadając na interpelacje złożone </w:t>
      </w:r>
      <w:r w:rsidR="00633B1B">
        <w:t>między sesjami</w:t>
      </w:r>
      <w:r>
        <w:t xml:space="preserve"> 6.09.2013r. przez  radnego</w:t>
      </w:r>
      <w:r w:rsidR="00633B1B">
        <w:t xml:space="preserve"> Andrzej</w:t>
      </w:r>
      <w:r>
        <w:t xml:space="preserve">a </w:t>
      </w:r>
      <w:r w:rsidR="00633B1B">
        <w:t xml:space="preserve"> </w:t>
      </w:r>
      <w:proofErr w:type="spellStart"/>
      <w:r w:rsidR="00633B1B">
        <w:t>Mieloszyński</w:t>
      </w:r>
      <w:r>
        <w:t>ego</w:t>
      </w:r>
      <w:proofErr w:type="spellEnd"/>
      <w:r>
        <w:t xml:space="preserve"> informuję:</w:t>
      </w:r>
      <w:r w:rsidR="00633B1B">
        <w:t xml:space="preserve"> </w:t>
      </w:r>
    </w:p>
    <w:p w:rsidR="00633B1B" w:rsidRPr="00A4210F" w:rsidRDefault="00633B1B" w:rsidP="00633B1B">
      <w:pPr>
        <w:pStyle w:val="Akapitzlist"/>
        <w:numPr>
          <w:ilvl w:val="0"/>
          <w:numId w:val="1"/>
        </w:numPr>
        <w:jc w:val="both"/>
        <w:rPr>
          <w:b/>
        </w:rPr>
      </w:pPr>
      <w:r w:rsidRPr="00A4210F">
        <w:rPr>
          <w:b/>
        </w:rPr>
        <w:t xml:space="preserve">Poprosił o uszczegółowienie udzielonej mu odpowiedzi na interpelację złożoną na XXXVI sesji Rady w sprawie realizacji zadań niewygasających, dot. poz. 3 – opracowanie </w:t>
      </w:r>
      <w:proofErr w:type="spellStart"/>
      <w:r w:rsidRPr="00A4210F">
        <w:rPr>
          <w:b/>
        </w:rPr>
        <w:t>mpzp</w:t>
      </w:r>
      <w:proofErr w:type="spellEnd"/>
      <w:r w:rsidRPr="00A4210F">
        <w:rPr>
          <w:b/>
        </w:rPr>
        <w:t xml:space="preserve"> – obszar Helenki, poz.6 – opracowanie </w:t>
      </w:r>
      <w:proofErr w:type="spellStart"/>
      <w:r w:rsidRPr="00A4210F">
        <w:rPr>
          <w:b/>
        </w:rPr>
        <w:t>mpzp</w:t>
      </w:r>
      <w:proofErr w:type="spellEnd"/>
      <w:r w:rsidRPr="00A4210F">
        <w:rPr>
          <w:b/>
        </w:rPr>
        <w:t xml:space="preserve"> – obszar Zbrudzewo, poz. 9 – budowa dróg gminnych w Nochowie – dokumentacja.</w:t>
      </w:r>
    </w:p>
    <w:p w:rsidR="00633B1B" w:rsidRDefault="00633B1B" w:rsidP="00633B1B">
      <w:pPr>
        <w:pStyle w:val="Akapitzlist"/>
        <w:jc w:val="both"/>
      </w:pPr>
      <w:r w:rsidRPr="00A4210F">
        <w:rPr>
          <w:b/>
        </w:rPr>
        <w:t>Jaki jest powód niewykorzystania środków i kiedy zadania będą kontynuowane, gdyż termin wykonania wydatków niewygasających minął 30 czerwca br</w:t>
      </w:r>
      <w:r>
        <w:t>.</w:t>
      </w:r>
    </w:p>
    <w:p w:rsidR="00E70438" w:rsidRDefault="00E70438" w:rsidP="00E70438">
      <w:pPr>
        <w:jc w:val="both"/>
      </w:pPr>
      <w:r>
        <w:t>W odpowiedzi na interpelacje  dotyczące wykonania wydatków niewygasających wyjaśniam, że w zakresie wykonania planów zagospodarowania przestrzennego dla obszarów Helenki i Zbrudzewo, zadania te zostaną zrealizowane w terminie do końca 2013 roku.</w:t>
      </w:r>
    </w:p>
    <w:p w:rsidR="00E70438" w:rsidRDefault="00E70438" w:rsidP="00E70438">
      <w:pPr>
        <w:jc w:val="both"/>
      </w:pPr>
      <w:r>
        <w:t xml:space="preserve">W zakresie wykonania dokumentacji na zadanie budowa dróg gminnych </w:t>
      </w:r>
      <w:r>
        <w:br/>
        <w:t>w Nochowie, informuję, że zadanie zostanie wykonane po zakończeniu negocjacji z właścicielem nieruchomości, przez którą będzie przebiegać droga.</w:t>
      </w:r>
    </w:p>
    <w:p w:rsidR="00E70438" w:rsidRDefault="00E70438" w:rsidP="00633B1B">
      <w:pPr>
        <w:pStyle w:val="Akapitzlist"/>
        <w:jc w:val="both"/>
      </w:pPr>
    </w:p>
    <w:p w:rsidR="00633B1B" w:rsidRPr="00E77361" w:rsidRDefault="00633B1B" w:rsidP="00633B1B">
      <w:pPr>
        <w:pStyle w:val="Akapitzlist"/>
        <w:numPr>
          <w:ilvl w:val="0"/>
          <w:numId w:val="1"/>
        </w:numPr>
        <w:jc w:val="both"/>
        <w:rPr>
          <w:b/>
        </w:rPr>
      </w:pPr>
      <w:r w:rsidRPr="00E77361">
        <w:rPr>
          <w:b/>
        </w:rPr>
        <w:t>Poprosił o wyjaśnienie następujących kwestii :</w:t>
      </w:r>
    </w:p>
    <w:p w:rsidR="00633B1B" w:rsidRPr="00E77361" w:rsidRDefault="00633B1B" w:rsidP="00633B1B">
      <w:pPr>
        <w:ind w:left="708"/>
        <w:jc w:val="both"/>
        <w:rPr>
          <w:rFonts w:cs="Times New Roman"/>
          <w:b/>
        </w:rPr>
      </w:pPr>
      <w:r w:rsidRPr="00E77361">
        <w:rPr>
          <w:rFonts w:cs="Times New Roman"/>
          <w:b/>
        </w:rPr>
        <w:t>► co składa się na kwotę zadłużenia – jakie wskaźniki należy ocenić i inne elementy sytuacji finansowej gminy, by móc określić nie tylko maksymalne, ale i optymalne ( bezpieczne i racjonalne ) zadłużenie gminy,</w:t>
      </w:r>
    </w:p>
    <w:p w:rsidR="00E77361" w:rsidRDefault="00E77361" w:rsidP="00E77361">
      <w:pPr>
        <w:pStyle w:val="Akapitzlist"/>
        <w:spacing w:before="40"/>
        <w:ind w:left="0"/>
        <w:jc w:val="both"/>
      </w:pPr>
      <w:r>
        <w:t xml:space="preserve">Zgodnie z art. 169 i art. 170 ustawy z dnia 30 czerwca 2005 r. </w:t>
      </w:r>
      <w:r>
        <w:br/>
        <w:t xml:space="preserve">o finansach publicznych ( przepisy te mają zastosowanie do 31.12.2013 r.) </w:t>
      </w:r>
      <w:r>
        <w:br/>
        <w:t xml:space="preserve">i art. 243 ustawy z dnia 27 sierpnia 2009 r. o finansach publicznych na kwotę zadłużenia gminy składają się: zaciągnięte kredyty, pożyczki, wyemitowane obligacje – na finansowanie planowanego deficytu budżetowego jednostki samorządu terytorialnego i spłatę wcześniej zaciągniętych zobowiązań </w:t>
      </w:r>
      <w:r>
        <w:br/>
      </w:r>
      <w:r>
        <w:lastRenderedPageBreak/>
        <w:t xml:space="preserve">z tytułu emisji papierów wartościowych oraz zaciągniętych kredytów </w:t>
      </w:r>
      <w:r>
        <w:br/>
        <w:t xml:space="preserve">i pożyczek, a także udzielone przez gminę gwarancje i poręczenia. </w:t>
      </w:r>
    </w:p>
    <w:p w:rsidR="00E77361" w:rsidRDefault="00E77361" w:rsidP="00E77361">
      <w:pPr>
        <w:pStyle w:val="Akapitzlist"/>
        <w:spacing w:before="40"/>
        <w:ind w:left="0"/>
        <w:jc w:val="both"/>
      </w:pPr>
      <w:r>
        <w:t>Przepisy ustawy o finansach publicznych określają jedynie maksymalny poziom zadłużenia gminy. Do 31.12.2013 r. poziom maksymalny wynosi 60% dochodów ogółem.</w:t>
      </w:r>
    </w:p>
    <w:p w:rsidR="00E77361" w:rsidRDefault="00E77361" w:rsidP="00E77361">
      <w:pPr>
        <w:pStyle w:val="Akapitzlist"/>
        <w:ind w:left="0"/>
        <w:jc w:val="both"/>
      </w:pPr>
      <w:r>
        <w:t xml:space="preserve">Ani przepisy, ani też literatura z dziedziny finansów publicznych nie podają optymalnego wskaźnika zadłużenia i sposobu jego liczenia. Nie ma też żadnej podanej recepty na to jak racjonalnie się zadłużać. Sytuacja każdej jednostki samorządu terytorialnego jest inna, determinują ją inne czynniki. Ponadto, </w:t>
      </w:r>
      <w:r>
        <w:br/>
        <w:t>w okresie spłaty zobowiązań, czynniki te ulegają zmianom.</w:t>
      </w:r>
    </w:p>
    <w:p w:rsidR="00E77361" w:rsidRDefault="00E77361" w:rsidP="00E77361">
      <w:pPr>
        <w:jc w:val="both"/>
      </w:pPr>
      <w:r>
        <w:t>O zadłużeniu optymalnym można więc dyskutować jedynie poglądowo, a nie   w celu stwierdzenia zachowania bądź nie wskaźnika, gdyż takiego nie ma.</w:t>
      </w:r>
    </w:p>
    <w:p w:rsidR="00E77361" w:rsidRDefault="00E77361" w:rsidP="00633B1B">
      <w:pPr>
        <w:ind w:left="708"/>
        <w:jc w:val="both"/>
        <w:rPr>
          <w:rFonts w:cs="Times New Roman"/>
        </w:rPr>
      </w:pPr>
    </w:p>
    <w:p w:rsidR="00633B1B" w:rsidRPr="00AB148E" w:rsidRDefault="00633B1B" w:rsidP="00633B1B">
      <w:pPr>
        <w:ind w:left="708"/>
        <w:jc w:val="both"/>
        <w:rPr>
          <w:rFonts w:cs="Times New Roman"/>
          <w:b/>
        </w:rPr>
      </w:pPr>
      <w:r>
        <w:rPr>
          <w:rFonts w:cs="Times New Roman"/>
        </w:rPr>
        <w:t xml:space="preserve">► </w:t>
      </w:r>
      <w:r w:rsidR="00AB148E">
        <w:rPr>
          <w:rFonts w:cs="Times New Roman"/>
          <w:b/>
        </w:rPr>
        <w:t>J</w:t>
      </w:r>
      <w:r w:rsidRPr="00AB148E">
        <w:rPr>
          <w:rFonts w:cs="Times New Roman"/>
          <w:b/>
        </w:rPr>
        <w:t xml:space="preserve">aki obecnie jest wskaźnik udziału dochodów własnych </w:t>
      </w:r>
      <w:r w:rsidR="00AB148E">
        <w:rPr>
          <w:rFonts w:cs="Times New Roman"/>
          <w:b/>
        </w:rPr>
        <w:t>gminy w finansowaniu inwestycji.</w:t>
      </w:r>
    </w:p>
    <w:p w:rsidR="00AB148E" w:rsidRDefault="00AB148E" w:rsidP="00AB148E">
      <w:pPr>
        <w:pStyle w:val="Akapitzlist"/>
        <w:ind w:left="0"/>
        <w:jc w:val="both"/>
      </w:pPr>
      <w:r>
        <w:t>Dochody własne gminy w całości finansują wydatki majątkowe.</w:t>
      </w:r>
    </w:p>
    <w:p w:rsidR="00AB148E" w:rsidRDefault="00AB148E" w:rsidP="00AB148E">
      <w:pPr>
        <w:pStyle w:val="Akapitzlist"/>
        <w:ind w:left="0"/>
        <w:jc w:val="both"/>
      </w:pPr>
      <w:r>
        <w:t>Dochody własne wykonane wynoszą 31.112.228,22 zł.</w:t>
      </w:r>
    </w:p>
    <w:p w:rsidR="00AB148E" w:rsidRDefault="00AB148E" w:rsidP="00AB148E">
      <w:pPr>
        <w:pStyle w:val="Akapitzlist"/>
        <w:ind w:left="0"/>
        <w:jc w:val="both"/>
      </w:pPr>
      <w:r>
        <w:t xml:space="preserve">Wydatki majątkowe wykonane wynoszą 2.124.095,75 zł. </w:t>
      </w:r>
    </w:p>
    <w:p w:rsidR="00AB148E" w:rsidRDefault="00AB148E" w:rsidP="00633B1B">
      <w:pPr>
        <w:ind w:left="708"/>
        <w:jc w:val="both"/>
        <w:rPr>
          <w:rFonts w:cs="Times New Roman"/>
        </w:rPr>
      </w:pPr>
    </w:p>
    <w:p w:rsidR="00633B1B" w:rsidRPr="00AB148E" w:rsidRDefault="00633B1B" w:rsidP="00AB148E">
      <w:pPr>
        <w:ind w:left="708"/>
        <w:jc w:val="both"/>
        <w:rPr>
          <w:rFonts w:cs="Times New Roman"/>
          <w:b/>
        </w:rPr>
      </w:pPr>
      <w:r w:rsidRPr="00AB148E">
        <w:rPr>
          <w:rFonts w:cs="Times New Roman"/>
          <w:b/>
        </w:rPr>
        <w:t>► dla bezpieczeństwa finansów gminy, jaki jest maksymalny i optymalny wskaźnik gminy.</w:t>
      </w:r>
    </w:p>
    <w:p w:rsidR="00AB148E" w:rsidRDefault="00AB148E" w:rsidP="00AB148E">
      <w:pPr>
        <w:pStyle w:val="Akapitzlist"/>
        <w:ind w:left="0"/>
        <w:jc w:val="both"/>
      </w:pPr>
      <w:r>
        <w:t>Maksymalny wskaźnik zadłużenia gminy to 60% dochodów ogółem.</w:t>
      </w:r>
    </w:p>
    <w:p w:rsidR="00AB148E" w:rsidRDefault="00AB148E" w:rsidP="00AB148E">
      <w:pPr>
        <w:ind w:left="708"/>
        <w:jc w:val="both"/>
        <w:rPr>
          <w:rFonts w:cs="Times New Roman"/>
        </w:rPr>
      </w:pPr>
    </w:p>
    <w:p w:rsidR="00633B1B" w:rsidRPr="00AB148E" w:rsidRDefault="00633B1B" w:rsidP="00633B1B">
      <w:pPr>
        <w:pStyle w:val="Akapitzlist"/>
        <w:numPr>
          <w:ilvl w:val="0"/>
          <w:numId w:val="1"/>
        </w:numPr>
        <w:jc w:val="both"/>
        <w:rPr>
          <w:rFonts w:cs="Times New Roman"/>
          <w:b/>
        </w:rPr>
      </w:pPr>
      <w:r w:rsidRPr="00AB148E">
        <w:rPr>
          <w:rFonts w:cs="Times New Roman"/>
          <w:b/>
        </w:rPr>
        <w:t>Poprosił o podanie zestawienia zadłużenia IV,V i VI kadencji do czerwca 2013 r. z podaniem rodzaju kredytów, pożyczek i obligacji oraz podania kwoty zadłużenia do wykonania poszczególnych zadań. Jakie zadania zostały wykonane tj. łączne nakłady z pobranych kredytów, pożyczek i obligacji ?</w:t>
      </w:r>
    </w:p>
    <w:p w:rsidR="00AB148E" w:rsidRDefault="00AB148E" w:rsidP="00AB148E">
      <w:pPr>
        <w:jc w:val="both"/>
      </w:pPr>
      <w:r>
        <w:t xml:space="preserve">Zestawienie zadłużenia IV, V i VI kadencji do czerwca 2013 r. </w:t>
      </w:r>
      <w:r>
        <w:br/>
        <w:t xml:space="preserve">z podaniem rodzaju kredytów, pożyczek i obligacji oraz kwoty zadłużenia </w:t>
      </w:r>
      <w:r>
        <w:br/>
        <w:t>do wykonania poszczególnych z</w:t>
      </w:r>
      <w:r w:rsidR="00826A57">
        <w:t>adań przedstawia załącznik.</w:t>
      </w:r>
    </w:p>
    <w:p w:rsidR="00826A57" w:rsidRDefault="00826A57" w:rsidP="00AB148E">
      <w:pPr>
        <w:jc w:val="both"/>
      </w:pPr>
    </w:p>
    <w:p w:rsidR="00826A57" w:rsidRDefault="00826A57" w:rsidP="00AB148E">
      <w:pPr>
        <w:jc w:val="both"/>
      </w:pPr>
    </w:p>
    <w:p w:rsidR="00826A57" w:rsidRDefault="00826A57" w:rsidP="00AB148E">
      <w:pPr>
        <w:jc w:val="both"/>
      </w:pPr>
    </w:p>
    <w:p w:rsidR="00826A57" w:rsidRDefault="00826A57" w:rsidP="00AB148E">
      <w:pPr>
        <w:jc w:val="both"/>
      </w:pPr>
      <w:r>
        <w:t>Sprawę prowadzi:</w:t>
      </w:r>
    </w:p>
    <w:p w:rsidR="00826A57" w:rsidRDefault="00826A57" w:rsidP="00AB148E">
      <w:pPr>
        <w:jc w:val="both"/>
      </w:pPr>
      <w:r>
        <w:t xml:space="preserve">Jolanta </w:t>
      </w:r>
      <w:proofErr w:type="spellStart"/>
      <w:r>
        <w:t>Dworczyńska</w:t>
      </w:r>
      <w:proofErr w:type="spellEnd"/>
    </w:p>
    <w:p w:rsidR="00826A57" w:rsidRDefault="00826A57" w:rsidP="00AB148E">
      <w:pPr>
        <w:jc w:val="both"/>
      </w:pPr>
      <w:r>
        <w:t>inspektor</w:t>
      </w:r>
    </w:p>
    <w:p w:rsidR="00826A57" w:rsidRDefault="00826A57" w:rsidP="00AB148E">
      <w:pPr>
        <w:jc w:val="both"/>
      </w:pPr>
      <w:r>
        <w:t>tel. 61 2847 101</w:t>
      </w:r>
    </w:p>
    <w:p w:rsidR="0051433B" w:rsidRDefault="0051433B" w:rsidP="00AB148E">
      <w:pPr>
        <w:jc w:val="both"/>
      </w:pPr>
    </w:p>
    <w:p w:rsidR="0051433B" w:rsidRDefault="0051433B" w:rsidP="00AB148E">
      <w:pPr>
        <w:jc w:val="both"/>
      </w:pPr>
    </w:p>
    <w:p w:rsidR="0051433B" w:rsidRDefault="0051433B" w:rsidP="00AB148E">
      <w:pPr>
        <w:jc w:val="both"/>
      </w:pPr>
    </w:p>
    <w:p w:rsidR="0051433B" w:rsidRDefault="0051433B">
      <w:bookmarkStart w:id="0" w:name="_GoBack"/>
      <w:bookmarkEnd w:id="0"/>
    </w:p>
    <w:sectPr w:rsidR="0051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E15"/>
    <w:multiLevelType w:val="hybridMultilevel"/>
    <w:tmpl w:val="30B05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B24647"/>
    <w:multiLevelType w:val="hybridMultilevel"/>
    <w:tmpl w:val="E270846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740C"/>
    <w:multiLevelType w:val="hybridMultilevel"/>
    <w:tmpl w:val="E1CE2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72B7"/>
    <w:multiLevelType w:val="hybridMultilevel"/>
    <w:tmpl w:val="0D8E4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B"/>
    <w:rsid w:val="00277EC4"/>
    <w:rsid w:val="002A6AB6"/>
    <w:rsid w:val="0051433B"/>
    <w:rsid w:val="00633B1B"/>
    <w:rsid w:val="00826A57"/>
    <w:rsid w:val="00835499"/>
    <w:rsid w:val="00A4210F"/>
    <w:rsid w:val="00AB148E"/>
    <w:rsid w:val="00E70438"/>
    <w:rsid w:val="00E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B1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B1B"/>
    <w:pPr>
      <w:ind w:left="720"/>
      <w:contextualSpacing/>
    </w:pPr>
  </w:style>
  <w:style w:type="paragraph" w:customStyle="1" w:styleId="Default">
    <w:name w:val="Default"/>
    <w:rsid w:val="005143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B1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B1B"/>
    <w:pPr>
      <w:ind w:left="720"/>
      <w:contextualSpacing/>
    </w:pPr>
  </w:style>
  <w:style w:type="paragraph" w:customStyle="1" w:styleId="Default">
    <w:name w:val="Default"/>
    <w:rsid w:val="005143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Dworczynska</dc:creator>
  <cp:lastModifiedBy>Jolanta Dworczynska</cp:lastModifiedBy>
  <cp:revision>6</cp:revision>
  <dcterms:created xsi:type="dcterms:W3CDTF">2013-09-19T07:01:00Z</dcterms:created>
  <dcterms:modified xsi:type="dcterms:W3CDTF">2013-09-19T07:32:00Z</dcterms:modified>
</cp:coreProperties>
</file>