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F5D" w:rsidRDefault="00AA5F5D" w:rsidP="00D0719A"/>
    <w:p w:rsidR="00D0719A" w:rsidRDefault="00D0719A" w:rsidP="00D0719A">
      <w:r>
        <w:tab/>
        <w:t xml:space="preserve">   </w:t>
      </w:r>
      <w:r w:rsidR="00A07412">
        <w:tab/>
      </w:r>
      <w:r w:rsidR="00A07412">
        <w:tab/>
      </w:r>
      <w:r w:rsidR="00A07412">
        <w:tab/>
      </w:r>
      <w:r w:rsidR="00A07412">
        <w:tab/>
      </w:r>
      <w:r w:rsidR="00A07412">
        <w:tab/>
      </w:r>
      <w:r w:rsidR="00A07412">
        <w:tab/>
        <w:t xml:space="preserve">     </w:t>
      </w:r>
      <w:r>
        <w:t xml:space="preserve"> Śrem, </w:t>
      </w:r>
      <w:r w:rsidR="00614489">
        <w:t>11</w:t>
      </w:r>
      <w:bookmarkStart w:id="0" w:name="_GoBack"/>
      <w:bookmarkEnd w:id="0"/>
      <w:r>
        <w:t xml:space="preserve"> sierpnia 2015 r.</w:t>
      </w:r>
    </w:p>
    <w:p w:rsidR="00D0719A" w:rsidRDefault="00D0719A" w:rsidP="00D0719A"/>
    <w:p w:rsidR="00D0719A" w:rsidRDefault="00D0719A" w:rsidP="00D0719A"/>
    <w:p w:rsidR="00D0719A" w:rsidRDefault="00D0719A" w:rsidP="00D0719A"/>
    <w:p w:rsidR="00D0719A" w:rsidRDefault="00D0719A" w:rsidP="00D0719A">
      <w:r>
        <w:t>PAOOR.0003.16.2015.ML</w:t>
      </w:r>
    </w:p>
    <w:p w:rsidR="00D0719A" w:rsidRDefault="00D0719A" w:rsidP="00D0719A"/>
    <w:p w:rsidR="00D0719A" w:rsidRDefault="00D0719A" w:rsidP="00D0719A"/>
    <w:p w:rsidR="00D0719A" w:rsidRDefault="00D0719A" w:rsidP="00D0719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0719A" w:rsidRDefault="00D0719A" w:rsidP="00D0719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0719A" w:rsidRDefault="00D0719A" w:rsidP="00D0719A">
      <w:pPr>
        <w:rPr>
          <w:b/>
        </w:rPr>
      </w:pPr>
    </w:p>
    <w:p w:rsidR="00D0719A" w:rsidRDefault="00D0719A" w:rsidP="00D0719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D0719A" w:rsidRDefault="00D0719A" w:rsidP="00D0719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D0719A" w:rsidRDefault="00D0719A" w:rsidP="00D0719A">
      <w:pPr>
        <w:rPr>
          <w:b/>
        </w:rPr>
      </w:pPr>
    </w:p>
    <w:p w:rsidR="00AA5F5D" w:rsidRDefault="00AA5F5D" w:rsidP="00D0719A">
      <w:pPr>
        <w:rPr>
          <w:b/>
        </w:rPr>
      </w:pPr>
    </w:p>
    <w:p w:rsidR="00D0719A" w:rsidRDefault="00D0719A" w:rsidP="00D0719A">
      <w:pPr>
        <w:rPr>
          <w:b/>
        </w:rPr>
      </w:pPr>
    </w:p>
    <w:p w:rsidR="00D0719A" w:rsidRDefault="00D0719A" w:rsidP="00D0719A">
      <w:pPr>
        <w:jc w:val="both"/>
      </w:pPr>
      <w:r>
        <w:rPr>
          <w:b/>
        </w:rPr>
        <w:tab/>
      </w:r>
      <w:r>
        <w:t>Odpowiadając na złożone między sesjami interpelacje radnego,  Pana Cezarego Strzelca w sprawie:</w:t>
      </w:r>
    </w:p>
    <w:p w:rsidR="00D0719A" w:rsidRDefault="00D0719A" w:rsidP="00D0719A">
      <w:pPr>
        <w:jc w:val="both"/>
      </w:pPr>
    </w:p>
    <w:p w:rsidR="00F839AE" w:rsidRDefault="00F839AE" w:rsidP="00D0719A">
      <w:pPr>
        <w:jc w:val="both"/>
      </w:pPr>
    </w:p>
    <w:p w:rsidR="00D0719A" w:rsidRDefault="00D0719A" w:rsidP="00D0719A">
      <w:pPr>
        <w:pStyle w:val="Akapitzlist"/>
        <w:numPr>
          <w:ilvl w:val="0"/>
          <w:numId w:val="1"/>
        </w:numPr>
        <w:jc w:val="both"/>
      </w:pPr>
      <w:r>
        <w:t>Przedstawienia stanu posiadania wszystkich nieruchomości gminy po przejęciu urzędu po Burmistrzu, Panu Krzysztofie Łożyńskim oraz przedstawienie stanu nieruchomości na dzień bieżący</w:t>
      </w:r>
      <w:r w:rsidR="005D2044">
        <w:t xml:space="preserve">, </w:t>
      </w:r>
    </w:p>
    <w:p w:rsidR="00D0719A" w:rsidRDefault="00D0719A" w:rsidP="00D0719A">
      <w:pPr>
        <w:jc w:val="both"/>
      </w:pPr>
    </w:p>
    <w:p w:rsidR="005D2044" w:rsidRDefault="005D2044" w:rsidP="005D2044">
      <w:pPr>
        <w:autoSpaceDE w:val="0"/>
        <w:autoSpaceDN w:val="0"/>
        <w:adjustRightInd w:val="0"/>
        <w:ind w:firstLine="360"/>
        <w:jc w:val="both"/>
        <w:rPr>
          <w:rFonts w:ascii="Times-Roman" w:hAnsi="Times-Roman" w:cs="Times-Roman"/>
          <w:szCs w:val="28"/>
        </w:rPr>
      </w:pPr>
      <w:r>
        <w:rPr>
          <w:rFonts w:ascii="Times-Roman" w:hAnsi="Times-Roman" w:cs="Times-Roman"/>
          <w:szCs w:val="28"/>
        </w:rPr>
        <w:t>Przekazuję  w załączeniu informacje dotyczące:</w:t>
      </w:r>
    </w:p>
    <w:p w:rsidR="00AA5F5D" w:rsidRDefault="00AA5F5D" w:rsidP="005D2044">
      <w:pPr>
        <w:autoSpaceDE w:val="0"/>
        <w:autoSpaceDN w:val="0"/>
        <w:adjustRightInd w:val="0"/>
        <w:ind w:firstLine="360"/>
        <w:jc w:val="both"/>
        <w:rPr>
          <w:szCs w:val="28"/>
        </w:rPr>
      </w:pPr>
    </w:p>
    <w:p w:rsidR="005D2044" w:rsidRDefault="005D2044" w:rsidP="005D2044">
      <w:pPr>
        <w:jc w:val="both"/>
        <w:rPr>
          <w:szCs w:val="28"/>
        </w:rPr>
      </w:pPr>
      <w:r w:rsidRPr="005D2044">
        <w:rPr>
          <w:rFonts w:cs="Times New Roman"/>
          <w:szCs w:val="28"/>
        </w:rPr>
        <w:t>►</w:t>
      </w:r>
      <w:r w:rsidRPr="005D2044">
        <w:rPr>
          <w:szCs w:val="28"/>
        </w:rPr>
        <w:t>zasobu nieruchomości stanowiących własność gminy Śrem według stanu na dzień 31 grudnia 2006 r. oraz 31 lipca 2015 r.;</w:t>
      </w:r>
    </w:p>
    <w:p w:rsidR="005D2044" w:rsidRPr="005D2044" w:rsidRDefault="005D2044" w:rsidP="005D2044">
      <w:pPr>
        <w:jc w:val="both"/>
        <w:rPr>
          <w:rFonts w:eastAsia="Calibri"/>
          <w:szCs w:val="28"/>
        </w:rPr>
      </w:pPr>
    </w:p>
    <w:p w:rsidR="005D2044" w:rsidRPr="005D2044" w:rsidRDefault="005D2044" w:rsidP="005D2044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 w:rsidRPr="005D2044">
        <w:rPr>
          <w:szCs w:val="28"/>
        </w:rPr>
        <w:t>dochodów uzyskanych ze sprzedaży nieruchomości stanowiących własność gminy Śrem w latach 2007 – 2015, w tym wpływy z tytułu odpłatnego nabycia prawa własności i prawa użytkowania wieczystego nieruchomości oraz sprzedaży lokali na rzecz najemców.</w:t>
      </w:r>
    </w:p>
    <w:p w:rsidR="005D2044" w:rsidRDefault="005D2044" w:rsidP="005D2044">
      <w:pPr>
        <w:pStyle w:val="Akapitzlist"/>
        <w:ind w:left="1134"/>
        <w:jc w:val="both"/>
        <w:rPr>
          <w:szCs w:val="28"/>
        </w:rPr>
      </w:pPr>
    </w:p>
    <w:p w:rsidR="00F839AE" w:rsidRDefault="005D2044" w:rsidP="005D2044">
      <w:pPr>
        <w:ind w:firstLine="708"/>
        <w:jc w:val="both"/>
        <w:rPr>
          <w:szCs w:val="28"/>
        </w:rPr>
      </w:pPr>
      <w:r>
        <w:rPr>
          <w:szCs w:val="28"/>
        </w:rPr>
        <w:t>Jednocześnie informuję, iż zgodnie z art. 267 ust. 1 pkt 3 ustawy z dnia</w:t>
      </w:r>
      <w:r>
        <w:rPr>
          <w:szCs w:val="28"/>
        </w:rPr>
        <w:br/>
        <w:t xml:space="preserve">27 sierpnia 2009 r. o finansach publicznych (tj. Dz. U. z 2013 r. poz. 885), Burmistrz jest zobowiązany do przedstawienia organowi stanowiącemu jednostki samorządu, w terminie do 31 marca roku następującego po roku budżetowym, </w:t>
      </w:r>
      <w:r>
        <w:rPr>
          <w:i/>
          <w:szCs w:val="28"/>
        </w:rPr>
        <w:t>informacje o stanie mienia komunalnego</w:t>
      </w:r>
      <w:r>
        <w:rPr>
          <w:szCs w:val="28"/>
        </w:rPr>
        <w:t>, w której są prezentowane, m.in. interesujące Pana informacje. Dokumenty informacji</w:t>
      </w:r>
      <w:r>
        <w:rPr>
          <w:szCs w:val="28"/>
        </w:rPr>
        <w:br/>
        <w:t xml:space="preserve">o stanie mienia komunalnego gminy Śrem za lata 2004 – 2014 są </w:t>
      </w:r>
    </w:p>
    <w:p w:rsidR="00F839AE" w:rsidRDefault="00F839AE" w:rsidP="00F839AE">
      <w:pPr>
        <w:jc w:val="both"/>
        <w:rPr>
          <w:szCs w:val="28"/>
        </w:rPr>
      </w:pPr>
    </w:p>
    <w:p w:rsidR="00F839AE" w:rsidRDefault="00F839AE" w:rsidP="00F839AE">
      <w:pPr>
        <w:jc w:val="both"/>
        <w:rPr>
          <w:szCs w:val="28"/>
        </w:rPr>
      </w:pPr>
    </w:p>
    <w:p w:rsidR="005D2044" w:rsidRDefault="005D2044" w:rsidP="00F839AE">
      <w:pPr>
        <w:jc w:val="both"/>
        <w:rPr>
          <w:szCs w:val="28"/>
        </w:rPr>
      </w:pPr>
      <w:r>
        <w:rPr>
          <w:szCs w:val="28"/>
        </w:rPr>
        <w:t xml:space="preserve">udostępnione do publicznej wiadomości na portalu BIP Urzędu Miejskiego w Śremie (adres URL: </w:t>
      </w:r>
      <w:hyperlink r:id="rId6" w:history="1">
        <w:r>
          <w:rPr>
            <w:rStyle w:val="Hipercze"/>
            <w:szCs w:val="28"/>
          </w:rPr>
          <w:t>http://umsrem.bip.eur.pl/public/?id=61317/</w:t>
        </w:r>
      </w:hyperlink>
      <w:r>
        <w:rPr>
          <w:szCs w:val="28"/>
        </w:rPr>
        <w:t>).</w:t>
      </w:r>
    </w:p>
    <w:p w:rsidR="00AA5F5D" w:rsidRDefault="00AA5F5D" w:rsidP="005D2044">
      <w:pPr>
        <w:ind w:firstLine="708"/>
        <w:jc w:val="both"/>
        <w:rPr>
          <w:szCs w:val="28"/>
        </w:rPr>
      </w:pPr>
    </w:p>
    <w:p w:rsidR="005D2044" w:rsidRDefault="005D2044" w:rsidP="005D2044">
      <w:pPr>
        <w:ind w:firstLine="708"/>
        <w:jc w:val="both"/>
        <w:rPr>
          <w:szCs w:val="28"/>
        </w:rPr>
      </w:pPr>
      <w:r>
        <w:rPr>
          <w:szCs w:val="28"/>
        </w:rPr>
        <w:t xml:space="preserve">Gmina Śrem opublikowała również fakultatywnie w wymiarze trzech opracowań wydawniczych dokument pn. </w:t>
      </w:r>
      <w:r>
        <w:rPr>
          <w:i/>
          <w:szCs w:val="28"/>
        </w:rPr>
        <w:t xml:space="preserve">Raport o stanie gminy </w:t>
      </w:r>
      <w:r>
        <w:rPr>
          <w:szCs w:val="28"/>
        </w:rPr>
        <w:t>za lata</w:t>
      </w:r>
      <w:r>
        <w:rPr>
          <w:szCs w:val="28"/>
        </w:rPr>
        <w:br/>
        <w:t xml:space="preserve">2002 – 2014, które są udostępnione do publicznej wiadomości na stronie Miejskiego Portalu Informacyjnego (adres URL: </w:t>
      </w:r>
      <w:hyperlink r:id="rId7" w:history="1">
        <w:r>
          <w:rPr>
            <w:rStyle w:val="Hipercze"/>
            <w:szCs w:val="28"/>
          </w:rPr>
          <w:t>http://www.srem.pl/Dla-mieszkanca/O-Sremie/ Raport-o-stanie-gminy</w:t>
        </w:r>
      </w:hyperlink>
      <w:r>
        <w:rPr>
          <w:szCs w:val="28"/>
        </w:rPr>
        <w:t>).</w:t>
      </w:r>
    </w:p>
    <w:p w:rsidR="00AA5F5D" w:rsidRDefault="00AA5F5D" w:rsidP="005D2044">
      <w:pPr>
        <w:ind w:firstLine="708"/>
        <w:jc w:val="both"/>
        <w:rPr>
          <w:szCs w:val="28"/>
        </w:rPr>
      </w:pPr>
    </w:p>
    <w:p w:rsidR="005D2044" w:rsidRDefault="005D2044" w:rsidP="00AA5F5D">
      <w:pPr>
        <w:ind w:firstLine="708"/>
        <w:jc w:val="both"/>
        <w:rPr>
          <w:szCs w:val="28"/>
        </w:rPr>
      </w:pPr>
      <w:r>
        <w:rPr>
          <w:szCs w:val="28"/>
        </w:rPr>
        <w:t>Nadmieniam także, iż informacje obejmujące wartość zarówno dochodów i wydatków oraz przychodów i rozchodów, w tym wartość dochodów uzyskanych ze sprzedaży nieruchomości, Burmistrz przedstawia każdorazowo organowi stanowiącemu jednostkę samorządu terytorialnego w sprawozdaniu o przebiegu wykonania budżetu gminy Śrem.</w:t>
      </w:r>
    </w:p>
    <w:p w:rsidR="00AA5F5D" w:rsidRDefault="00AA5F5D" w:rsidP="00AA5F5D">
      <w:pPr>
        <w:ind w:firstLine="708"/>
        <w:jc w:val="both"/>
        <w:rPr>
          <w:szCs w:val="28"/>
        </w:rPr>
      </w:pPr>
    </w:p>
    <w:p w:rsidR="005D2044" w:rsidRDefault="005D2044" w:rsidP="005D2044">
      <w:pPr>
        <w:ind w:firstLine="708"/>
        <w:jc w:val="both"/>
        <w:rPr>
          <w:szCs w:val="28"/>
        </w:rPr>
      </w:pPr>
      <w:r>
        <w:rPr>
          <w:szCs w:val="28"/>
        </w:rPr>
        <w:t xml:space="preserve">Odnosząc się do celowości wydatkowania środków z budżetu gminy Śrem przypominam o postulatach prowadzenia prawidłowej gospodarki finansami publicznymi określanych mianem zasad budżetowych, w ramach których została sformułowana i ma zastosowanie tzw. </w:t>
      </w:r>
      <w:r>
        <w:rPr>
          <w:i/>
          <w:szCs w:val="28"/>
        </w:rPr>
        <w:t xml:space="preserve">zasada jedności materialnej </w:t>
      </w:r>
      <w:r>
        <w:rPr>
          <w:szCs w:val="28"/>
        </w:rPr>
        <w:t>– zgodnie z tą zasadą nie można wiązać określonych dochodów budżetowych z konkretnymi zadaniami finansowanymi z budżetu.</w:t>
      </w:r>
    </w:p>
    <w:p w:rsidR="00D0719A" w:rsidRDefault="00D0719A" w:rsidP="005D2044">
      <w:pPr>
        <w:jc w:val="both"/>
      </w:pPr>
    </w:p>
    <w:p w:rsidR="00AA5F5D" w:rsidRDefault="00AA5F5D" w:rsidP="005D2044">
      <w:pPr>
        <w:jc w:val="both"/>
      </w:pPr>
    </w:p>
    <w:p w:rsidR="00D0719A" w:rsidRDefault="00D0719A" w:rsidP="00D0719A">
      <w:pPr>
        <w:pStyle w:val="Akapitzlist"/>
        <w:numPr>
          <w:ilvl w:val="0"/>
          <w:numId w:val="1"/>
        </w:numPr>
        <w:jc w:val="both"/>
      </w:pPr>
      <w:r>
        <w:t xml:space="preserve">Przycięcia drzew i krzewów znajdujących się przy ul. Żurawiej w Śremie, </w:t>
      </w:r>
    </w:p>
    <w:p w:rsidR="00D0719A" w:rsidRDefault="00D0719A" w:rsidP="00D0719A">
      <w:pPr>
        <w:pStyle w:val="Akapitzlist"/>
        <w:jc w:val="both"/>
      </w:pPr>
    </w:p>
    <w:p w:rsidR="00D0719A" w:rsidRDefault="00D0719A" w:rsidP="00D0719A">
      <w:pPr>
        <w:ind w:firstLine="360"/>
        <w:jc w:val="both"/>
      </w:pPr>
      <w:r>
        <w:t>Informuję, że cięcia zostały wykonane w ramach prac interwencyjnych realizowanych na zlecenie gminy Śrem w dniach 24 – 25 lipca 2015 r. Przeprowadzone prace powinny poprawić komfort użytkowania przedmiotowej drogi.</w:t>
      </w:r>
    </w:p>
    <w:p w:rsidR="00D0719A" w:rsidRDefault="00D0719A" w:rsidP="00D0719A">
      <w:pPr>
        <w:ind w:left="360"/>
        <w:jc w:val="both"/>
      </w:pPr>
    </w:p>
    <w:p w:rsidR="00AA5F5D" w:rsidRDefault="00AA5F5D" w:rsidP="00D0719A">
      <w:pPr>
        <w:ind w:left="360"/>
        <w:jc w:val="both"/>
      </w:pPr>
    </w:p>
    <w:p w:rsidR="00D0719A" w:rsidRDefault="00D0719A" w:rsidP="00D0719A">
      <w:pPr>
        <w:pStyle w:val="Akapitzlist"/>
        <w:numPr>
          <w:ilvl w:val="0"/>
          <w:numId w:val="1"/>
        </w:numPr>
        <w:jc w:val="both"/>
      </w:pPr>
      <w:r>
        <w:t>Odpowiadania na interpelacje, wnioski i zapytania nie tylko w formie elektronicznej ale także w formie papierowej oraz przesłanie  poprzednich odpowiedzi w formie papierowej,</w:t>
      </w:r>
    </w:p>
    <w:p w:rsidR="00D0719A" w:rsidRDefault="00D0719A" w:rsidP="00D0719A">
      <w:pPr>
        <w:jc w:val="both"/>
      </w:pPr>
    </w:p>
    <w:p w:rsidR="00D0719A" w:rsidRDefault="00D0719A" w:rsidP="00D0719A">
      <w:pPr>
        <w:ind w:firstLine="360"/>
        <w:jc w:val="both"/>
      </w:pPr>
      <w:r>
        <w:t>Informuję, że odpowiedzi na Pańskie interpelacje będę przysyłał tak, jak Pan sobie życzy, nie tylko w wersji elektronicznej, ale i również w wersji papierowej na adres przez Pana wskazany.</w:t>
      </w:r>
    </w:p>
    <w:p w:rsidR="00D0719A" w:rsidRDefault="00D0719A" w:rsidP="00D0719A">
      <w:pPr>
        <w:ind w:firstLine="360"/>
        <w:jc w:val="both"/>
      </w:pPr>
      <w:r>
        <w:t>W   załączeniu   przekazuję   kserokopie   poprzednich   odpowiedzi</w:t>
      </w:r>
      <w:r w:rsidR="00AA5F5D">
        <w:t xml:space="preserve"> </w:t>
      </w:r>
      <w:r>
        <w:t xml:space="preserve">  za </w:t>
      </w:r>
    </w:p>
    <w:p w:rsidR="00D0719A" w:rsidRDefault="00D0719A" w:rsidP="00D0719A">
      <w:pPr>
        <w:jc w:val="both"/>
      </w:pPr>
      <w:r>
        <w:lastRenderedPageBreak/>
        <w:t>wyjątkiem dokumentów, które otrzymał Pan w wersji papierowej przy uzupełnieniu odpowiedzi na wniosek, który Pan złożył podczas obrad V sesji Rady – pismo z 30.03.2015 r. nr PAOOR.0003.2015.ML</w:t>
      </w:r>
      <w:r w:rsidR="0048246B">
        <w:t>.</w:t>
      </w:r>
    </w:p>
    <w:p w:rsidR="00AA5F5D" w:rsidRDefault="00AA5F5D" w:rsidP="00AA5F5D">
      <w:pPr>
        <w:jc w:val="both"/>
      </w:pPr>
    </w:p>
    <w:p w:rsidR="00AA5F5D" w:rsidRDefault="00AA5F5D" w:rsidP="00AA5F5D">
      <w:pPr>
        <w:jc w:val="both"/>
      </w:pPr>
    </w:p>
    <w:p w:rsidR="00AA5F5D" w:rsidRDefault="00AA5F5D" w:rsidP="00AA5F5D">
      <w:pPr>
        <w:jc w:val="both"/>
      </w:pPr>
    </w:p>
    <w:p w:rsidR="00AA5F5D" w:rsidRDefault="00AA5F5D" w:rsidP="00AA5F5D">
      <w:pPr>
        <w:jc w:val="both"/>
      </w:pPr>
    </w:p>
    <w:p w:rsidR="00F839AE" w:rsidRDefault="00F839AE" w:rsidP="00AA5F5D">
      <w:pPr>
        <w:jc w:val="both"/>
      </w:pPr>
    </w:p>
    <w:p w:rsidR="00F839AE" w:rsidRDefault="00F839AE" w:rsidP="00AA5F5D">
      <w:pPr>
        <w:jc w:val="both"/>
      </w:pPr>
    </w:p>
    <w:p w:rsidR="00AA5F5D" w:rsidRDefault="00AA5F5D" w:rsidP="00AA5F5D">
      <w:pPr>
        <w:jc w:val="both"/>
      </w:pPr>
      <w:r>
        <w:t>Załączniki:</w:t>
      </w:r>
    </w:p>
    <w:p w:rsidR="00AA5F5D" w:rsidRDefault="00AA5F5D" w:rsidP="00AA5F5D">
      <w:pPr>
        <w:jc w:val="both"/>
      </w:pPr>
    </w:p>
    <w:p w:rsidR="00AA5F5D" w:rsidRPr="00AA5F5D" w:rsidRDefault="00F839AE" w:rsidP="00F839AE">
      <w:pPr>
        <w:jc w:val="both"/>
      </w:pPr>
      <w:r>
        <w:rPr>
          <w:szCs w:val="28"/>
        </w:rPr>
        <w:t>1.</w:t>
      </w:r>
      <w:r w:rsidR="00AA5F5D" w:rsidRPr="00F839AE">
        <w:rPr>
          <w:szCs w:val="28"/>
        </w:rPr>
        <w:t>Powierzchnia nieruchomości stanowiących własność gminy Śrem według stanu na dzień 31 grudnia 2006 r. i 2014 r. oraz 31 lipca 2015 r.</w:t>
      </w:r>
    </w:p>
    <w:p w:rsidR="00AA5F5D" w:rsidRPr="00AA5F5D" w:rsidRDefault="00F839AE" w:rsidP="00F839AE">
      <w:pPr>
        <w:jc w:val="both"/>
      </w:pPr>
      <w:r>
        <w:rPr>
          <w:szCs w:val="28"/>
        </w:rPr>
        <w:t>2.</w:t>
      </w:r>
      <w:r w:rsidR="00AA5F5D" w:rsidRPr="00F839AE">
        <w:rPr>
          <w:szCs w:val="28"/>
        </w:rPr>
        <w:t>Dochody uzyskane ze sprzedaży nieruchomości w latach 2007 – 2015.</w:t>
      </w:r>
    </w:p>
    <w:p w:rsidR="00AA5F5D" w:rsidRDefault="00F839AE" w:rsidP="00F839AE">
      <w:pPr>
        <w:jc w:val="both"/>
      </w:pPr>
      <w:r>
        <w:rPr>
          <w:szCs w:val="28"/>
        </w:rPr>
        <w:t>3.</w:t>
      </w:r>
      <w:r w:rsidR="00AA5F5D" w:rsidRPr="00F839AE">
        <w:rPr>
          <w:szCs w:val="28"/>
        </w:rPr>
        <w:t>Kserokopie przesłanych odpowiedzi  - 5 szt.</w:t>
      </w:r>
    </w:p>
    <w:p w:rsidR="005D2044" w:rsidRDefault="005D2044" w:rsidP="00AA5F5D">
      <w:pPr>
        <w:jc w:val="both"/>
      </w:pPr>
    </w:p>
    <w:p w:rsidR="00AA5F5D" w:rsidRDefault="00AA5F5D" w:rsidP="00AA5F5D">
      <w:pPr>
        <w:jc w:val="both"/>
        <w:rPr>
          <w:szCs w:val="28"/>
        </w:rPr>
      </w:pPr>
    </w:p>
    <w:p w:rsidR="00D0719A" w:rsidRDefault="00D0719A" w:rsidP="00AA5F5D">
      <w:pPr>
        <w:jc w:val="both"/>
      </w:pPr>
    </w:p>
    <w:p w:rsidR="00D0719A" w:rsidRDefault="00D0719A" w:rsidP="00D0719A">
      <w:pPr>
        <w:jc w:val="both"/>
      </w:pPr>
    </w:p>
    <w:p w:rsidR="00D0719A" w:rsidRDefault="00D0719A" w:rsidP="00D0719A">
      <w:pPr>
        <w:jc w:val="both"/>
      </w:pPr>
    </w:p>
    <w:p w:rsidR="00D0719A" w:rsidRDefault="00F839AE" w:rsidP="00D0719A">
      <w:pPr>
        <w:jc w:val="both"/>
      </w:pPr>
      <w:r>
        <w:t>Otrzymuje:</w:t>
      </w:r>
    </w:p>
    <w:p w:rsidR="00F839AE" w:rsidRDefault="00F839AE" w:rsidP="00D0719A">
      <w:pPr>
        <w:jc w:val="both"/>
      </w:pPr>
      <w:r>
        <w:t>Radny, Pan Cezary Strzelec</w:t>
      </w:r>
    </w:p>
    <w:p w:rsidR="00AA5F5D" w:rsidRDefault="00AA5F5D" w:rsidP="00D0719A">
      <w:pPr>
        <w:jc w:val="both"/>
        <w:rPr>
          <w:sz w:val="24"/>
          <w:szCs w:val="24"/>
        </w:rPr>
      </w:pPr>
    </w:p>
    <w:p w:rsidR="00AA5F5D" w:rsidRDefault="00AA5F5D" w:rsidP="00D0719A">
      <w:pPr>
        <w:jc w:val="both"/>
        <w:rPr>
          <w:sz w:val="24"/>
          <w:szCs w:val="24"/>
        </w:rPr>
      </w:pPr>
    </w:p>
    <w:p w:rsidR="00F839AE" w:rsidRDefault="00F839AE" w:rsidP="00D0719A">
      <w:pPr>
        <w:jc w:val="both"/>
        <w:rPr>
          <w:sz w:val="24"/>
          <w:szCs w:val="24"/>
        </w:rPr>
      </w:pPr>
    </w:p>
    <w:p w:rsidR="00F839AE" w:rsidRDefault="00F839AE" w:rsidP="00D0719A">
      <w:pPr>
        <w:jc w:val="both"/>
        <w:rPr>
          <w:sz w:val="24"/>
          <w:szCs w:val="24"/>
        </w:rPr>
      </w:pPr>
    </w:p>
    <w:p w:rsidR="00D0719A" w:rsidRDefault="00D0719A" w:rsidP="00D0719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0719A" w:rsidRDefault="00D0719A" w:rsidP="00D0719A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0719A" w:rsidRDefault="00D0719A" w:rsidP="00D0719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D0719A" w:rsidRDefault="00D0719A" w:rsidP="00D0719A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  <w:r>
        <w:rPr>
          <w:sz w:val="24"/>
          <w:szCs w:val="24"/>
        </w:rPr>
        <w:tab/>
      </w:r>
    </w:p>
    <w:p w:rsidR="00D0719A" w:rsidRDefault="00D0719A" w:rsidP="00D0719A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F48EB"/>
    <w:multiLevelType w:val="hybridMultilevel"/>
    <w:tmpl w:val="C8A6039E"/>
    <w:lvl w:ilvl="0" w:tplc="39F609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10808"/>
    <w:multiLevelType w:val="hybridMultilevel"/>
    <w:tmpl w:val="97007D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0C2D72"/>
    <w:multiLevelType w:val="hybridMultilevel"/>
    <w:tmpl w:val="58C84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DB71DD"/>
    <w:multiLevelType w:val="hybridMultilevel"/>
    <w:tmpl w:val="751C4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CB1814"/>
    <w:multiLevelType w:val="hybridMultilevel"/>
    <w:tmpl w:val="97007D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9A4"/>
    <w:rsid w:val="003709A4"/>
    <w:rsid w:val="0048246B"/>
    <w:rsid w:val="005D2044"/>
    <w:rsid w:val="00614489"/>
    <w:rsid w:val="006F7A1F"/>
    <w:rsid w:val="00A07412"/>
    <w:rsid w:val="00AA5F5D"/>
    <w:rsid w:val="00D0719A"/>
    <w:rsid w:val="00DD3B5C"/>
    <w:rsid w:val="00F8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1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719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D2044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1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719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D2044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rem.pl/Dla-mieszkanca/O-Sremie/%20Raport-o-stanie-gmi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srem.bip.eur.pl/public/?id=6131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2015-08-10T06:12:00Z</dcterms:created>
  <dcterms:modified xsi:type="dcterms:W3CDTF">2015-08-18T09:57:00Z</dcterms:modified>
</cp:coreProperties>
</file>