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EC" w:rsidRDefault="004242EC" w:rsidP="004242E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5270D3">
        <w:t xml:space="preserve">Śrem, </w:t>
      </w:r>
      <w:r w:rsidR="002C65A1">
        <w:t>11</w:t>
      </w:r>
      <w:bookmarkStart w:id="0" w:name="_GoBack"/>
      <w:bookmarkEnd w:id="0"/>
      <w:r w:rsidRPr="005270D3">
        <w:t xml:space="preserve"> lutego 2013r.</w:t>
      </w:r>
    </w:p>
    <w:p w:rsidR="004242EC" w:rsidRDefault="004242EC" w:rsidP="004242EC">
      <w:pPr>
        <w:jc w:val="both"/>
      </w:pPr>
    </w:p>
    <w:p w:rsidR="004242EC" w:rsidRDefault="004242EC" w:rsidP="004242EC">
      <w:pPr>
        <w:jc w:val="both"/>
      </w:pPr>
      <w:r>
        <w:t>PAOOR.0003.1.2013.ML</w:t>
      </w:r>
    </w:p>
    <w:p w:rsidR="004242EC" w:rsidRDefault="004242EC" w:rsidP="004242EC">
      <w:pPr>
        <w:jc w:val="both"/>
      </w:pPr>
    </w:p>
    <w:p w:rsidR="004242EC" w:rsidRPr="005270D3" w:rsidRDefault="004242EC" w:rsidP="004242E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70D3">
        <w:rPr>
          <w:b/>
        </w:rPr>
        <w:t>Pani</w:t>
      </w:r>
    </w:p>
    <w:p w:rsidR="004242EC" w:rsidRPr="005270D3" w:rsidRDefault="004242EC" w:rsidP="004242EC">
      <w:pPr>
        <w:jc w:val="both"/>
        <w:rPr>
          <w:b/>
        </w:rPr>
      </w:pP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  <w:t>Katarzyna Sarnowska</w:t>
      </w:r>
    </w:p>
    <w:p w:rsidR="004242EC" w:rsidRPr="005270D3" w:rsidRDefault="004242EC" w:rsidP="004242EC">
      <w:pPr>
        <w:jc w:val="both"/>
        <w:rPr>
          <w:b/>
        </w:rPr>
      </w:pPr>
    </w:p>
    <w:p w:rsidR="004242EC" w:rsidRPr="005270D3" w:rsidRDefault="004242EC" w:rsidP="004242EC">
      <w:pPr>
        <w:jc w:val="both"/>
        <w:rPr>
          <w:b/>
        </w:rPr>
      </w:pP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  <w:t>Przewodnicząca Rady Miejskiej</w:t>
      </w:r>
    </w:p>
    <w:p w:rsidR="004242EC" w:rsidRPr="005270D3" w:rsidRDefault="004242EC" w:rsidP="004242EC">
      <w:pPr>
        <w:jc w:val="both"/>
        <w:rPr>
          <w:b/>
        </w:rPr>
      </w:pP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</w:r>
      <w:r w:rsidRPr="005270D3">
        <w:rPr>
          <w:b/>
        </w:rPr>
        <w:tab/>
        <w:t>w Ś R E M I E</w:t>
      </w:r>
    </w:p>
    <w:p w:rsidR="004242EC" w:rsidRDefault="004242EC" w:rsidP="004242EC">
      <w:pPr>
        <w:jc w:val="both"/>
        <w:rPr>
          <w:b/>
        </w:rPr>
      </w:pPr>
    </w:p>
    <w:p w:rsidR="004242EC" w:rsidRDefault="004242EC" w:rsidP="004242EC">
      <w:pPr>
        <w:jc w:val="both"/>
        <w:rPr>
          <w:b/>
        </w:rPr>
      </w:pPr>
    </w:p>
    <w:p w:rsidR="004242EC" w:rsidRPr="005270D3" w:rsidRDefault="004242EC" w:rsidP="004242EC">
      <w:pPr>
        <w:jc w:val="both"/>
      </w:pPr>
      <w:r>
        <w:rPr>
          <w:b/>
        </w:rPr>
        <w:tab/>
      </w:r>
      <w:r w:rsidRPr="005270D3">
        <w:t>Odp</w:t>
      </w:r>
      <w:r>
        <w:t>owiadając na interpelacje i wnioski złożone na XXXI posiedzeniu sesji Rady Miejskiej w Śremie 29 stycznia br.  informuję:</w:t>
      </w:r>
    </w:p>
    <w:p w:rsidR="004242EC" w:rsidRPr="005270D3" w:rsidRDefault="004242EC" w:rsidP="004242EC">
      <w:pPr>
        <w:jc w:val="both"/>
      </w:pPr>
    </w:p>
    <w:p w:rsidR="004242EC" w:rsidRDefault="004242EC" w:rsidP="004242EC">
      <w:pPr>
        <w:jc w:val="both"/>
        <w:rPr>
          <w:b/>
        </w:rPr>
      </w:pPr>
      <w:r>
        <w:rPr>
          <w:b/>
        </w:rPr>
        <w:t>INTERPELACJE:</w:t>
      </w:r>
    </w:p>
    <w:p w:rsidR="004242EC" w:rsidRDefault="004242EC" w:rsidP="004242EC">
      <w:pPr>
        <w:jc w:val="both"/>
      </w:pPr>
    </w:p>
    <w:p w:rsidR="004242EC" w:rsidRDefault="004242EC" w:rsidP="004242EC">
      <w:pPr>
        <w:jc w:val="both"/>
      </w:pPr>
      <w:r>
        <w:t>Radna Barbara Ratajczak złożyła 2 interpelacje :</w:t>
      </w:r>
    </w:p>
    <w:p w:rsidR="004242EC" w:rsidRPr="00680C4A" w:rsidRDefault="004242EC" w:rsidP="004242EC">
      <w:pPr>
        <w:ind w:left="284" w:hanging="284"/>
        <w:jc w:val="both"/>
        <w:rPr>
          <w:b/>
        </w:rPr>
      </w:pPr>
      <w:r>
        <w:t>►</w:t>
      </w:r>
      <w:r w:rsidRPr="00680C4A">
        <w:rPr>
          <w:b/>
        </w:rPr>
        <w:t>w sprawie wyjaśnienia przyczyny odkładania budowy oświetlenia przy ul. Owocowej w Psarskim.</w:t>
      </w:r>
    </w:p>
    <w:p w:rsidR="004242EC" w:rsidRDefault="004242EC" w:rsidP="004242EC">
      <w:pPr>
        <w:ind w:left="284"/>
        <w:jc w:val="both"/>
      </w:pPr>
      <w:r>
        <w:t>Gmina posiada pozwolenie na budowę powyższego  oświetlenia jednak           z uwagi na ograniczone środki budżetowe nie przewiduje się w najbliższym czasie realizacji tej inwestycji. Kosztorys inwestorski jest na kwotę 409.470,20 zł , a w budżecie na całą gminę Rada Miejska przeznaczyła kwotę 100 tys. zł. Ponadto informuję, że wydatki majątkowe poniesione przez gminę na wieś Psarskie w ostatnich latach są wielokrotnie wyższe w stosunku do innych sołectw.</w:t>
      </w:r>
    </w:p>
    <w:p w:rsidR="004242EC" w:rsidRDefault="004242EC" w:rsidP="004242EC">
      <w:pPr>
        <w:ind w:left="284"/>
        <w:jc w:val="both"/>
      </w:pPr>
    </w:p>
    <w:p w:rsidR="004242EC" w:rsidRPr="00DA79AC" w:rsidRDefault="004242EC" w:rsidP="004242EC">
      <w:pPr>
        <w:ind w:left="284" w:hanging="284"/>
        <w:jc w:val="both"/>
        <w:rPr>
          <w:b/>
        </w:rPr>
      </w:pPr>
      <w:r>
        <w:t>►</w:t>
      </w:r>
      <w:r w:rsidRPr="00DA79AC">
        <w:rPr>
          <w:b/>
        </w:rPr>
        <w:t xml:space="preserve">w sprawie budowy ul. </w:t>
      </w:r>
      <w:proofErr w:type="spellStart"/>
      <w:r w:rsidRPr="00DA79AC">
        <w:rPr>
          <w:b/>
        </w:rPr>
        <w:t>Szafirkowej</w:t>
      </w:r>
      <w:proofErr w:type="spellEnd"/>
      <w:r w:rsidRPr="00DA79AC">
        <w:rPr>
          <w:b/>
        </w:rPr>
        <w:t>, ul. Fiołkowej i ul. Azaliowej w Psarskim.</w:t>
      </w:r>
    </w:p>
    <w:p w:rsidR="004242EC" w:rsidRDefault="004242EC" w:rsidP="004242EC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 w:cs="Arial"/>
          <w:bCs/>
          <w:iCs/>
          <w:szCs w:val="28"/>
          <w:lang w:eastAsia="pl-PL"/>
        </w:rPr>
      </w:pPr>
      <w:r>
        <w:t xml:space="preserve"> Gmina posiada aktualny projekt na budowę ul. Azaliowej i Fiołkowej wraz      z ważną decyzją pozwolenia na budowę do 2015 roku, lecz ze względu na ograniczone możliwości nie zostały przewidziane w tegorocznym budżecie gminy środki na realizację tego zadania, natomiast dokumentacja                     i pozwolenie na budowę ul. </w:t>
      </w:r>
      <w:proofErr w:type="spellStart"/>
      <w:r>
        <w:t>Szafirkowej</w:t>
      </w:r>
      <w:proofErr w:type="spellEnd"/>
      <w:r>
        <w:t xml:space="preserve"> straciły swoją ważność. </w:t>
      </w:r>
      <w:r w:rsidRPr="008F0B81">
        <w:rPr>
          <w:rFonts w:eastAsia="Times New Roman" w:cs="Arial"/>
          <w:bCs/>
          <w:iCs/>
          <w:szCs w:val="28"/>
          <w:lang w:eastAsia="pl-PL"/>
        </w:rPr>
        <w:t>Na chwilę obecną realizowane będzie, w miarę posi</w:t>
      </w:r>
      <w:r>
        <w:rPr>
          <w:rFonts w:eastAsia="Times New Roman" w:cs="Arial"/>
          <w:bCs/>
          <w:iCs/>
          <w:szCs w:val="28"/>
          <w:lang w:eastAsia="pl-PL"/>
        </w:rPr>
        <w:t xml:space="preserve">adanych środków finansowych, </w:t>
      </w:r>
      <w:r w:rsidRPr="008F0B81">
        <w:rPr>
          <w:rFonts w:eastAsia="Times New Roman" w:cs="Arial"/>
          <w:bCs/>
          <w:iCs/>
          <w:szCs w:val="28"/>
          <w:lang w:eastAsia="pl-PL"/>
        </w:rPr>
        <w:t>tymczasowe równanie dróg gruntowych</w:t>
      </w:r>
      <w:r>
        <w:rPr>
          <w:rFonts w:eastAsia="Times New Roman" w:cs="Arial"/>
          <w:bCs/>
          <w:iCs/>
          <w:szCs w:val="28"/>
          <w:lang w:eastAsia="pl-PL"/>
        </w:rPr>
        <w:t>.</w:t>
      </w:r>
    </w:p>
    <w:p w:rsidR="004242EC" w:rsidRDefault="004242EC" w:rsidP="004242EC">
      <w:pPr>
        <w:jc w:val="both"/>
      </w:pPr>
    </w:p>
    <w:p w:rsidR="004242EC" w:rsidRDefault="004242EC" w:rsidP="004242EC">
      <w:pPr>
        <w:jc w:val="both"/>
        <w:rPr>
          <w:b/>
          <w:szCs w:val="28"/>
        </w:rPr>
      </w:pPr>
      <w:r>
        <w:rPr>
          <w:b/>
          <w:szCs w:val="28"/>
        </w:rPr>
        <w:t>WNIOSKI:</w:t>
      </w:r>
    </w:p>
    <w:p w:rsidR="004242EC" w:rsidRDefault="004242EC" w:rsidP="004242EC">
      <w:pPr>
        <w:jc w:val="both"/>
        <w:rPr>
          <w:b/>
          <w:szCs w:val="28"/>
        </w:rPr>
      </w:pPr>
    </w:p>
    <w:p w:rsidR="004242EC" w:rsidRPr="0018790B" w:rsidRDefault="004242EC" w:rsidP="004242EC">
      <w:pPr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18790B">
        <w:rPr>
          <w:b/>
          <w:szCs w:val="28"/>
        </w:rPr>
        <w:t xml:space="preserve">Radny Robert Piątek złożył wniosek w sprawie budowy drogi w Dalewie od sklepu </w:t>
      </w:r>
      <w:proofErr w:type="spellStart"/>
      <w:r w:rsidRPr="0018790B">
        <w:rPr>
          <w:b/>
          <w:szCs w:val="28"/>
        </w:rPr>
        <w:t>wgłąb</w:t>
      </w:r>
      <w:proofErr w:type="spellEnd"/>
      <w:r w:rsidRPr="0018790B">
        <w:rPr>
          <w:b/>
          <w:szCs w:val="28"/>
        </w:rPr>
        <w:t xml:space="preserve"> wioski.</w:t>
      </w:r>
    </w:p>
    <w:p w:rsidR="004242EC" w:rsidRPr="00E938DC" w:rsidRDefault="004242EC" w:rsidP="004242EC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 w:cs="Arial"/>
          <w:bCs/>
          <w:iCs/>
          <w:szCs w:val="28"/>
          <w:lang w:eastAsia="pl-PL"/>
        </w:rPr>
      </w:pPr>
      <w:r>
        <w:t xml:space="preserve">Gmina posiada aktualny projekt na budowę tej drogi wraz z ważną decyzją pozwolenia na budowę do 2015 roku, lecz ze względu na ograniczone </w:t>
      </w:r>
      <w:r>
        <w:lastRenderedPageBreak/>
        <w:t xml:space="preserve">możliwości nie zostały przewidziane w tegorocznym budżecie gminy środki na realizację tego zadania. </w:t>
      </w:r>
      <w:r w:rsidRPr="00E938DC">
        <w:rPr>
          <w:rFonts w:eastAsia="Times New Roman" w:cs="Arial"/>
          <w:bCs/>
          <w:iCs/>
          <w:szCs w:val="28"/>
          <w:lang w:eastAsia="pl-PL"/>
        </w:rPr>
        <w:t xml:space="preserve">Na chwilę obecną realizowane będzie, w miarę posiadanych środków finansowych, tymczasowe równanie drogi gruntowej. </w:t>
      </w:r>
    </w:p>
    <w:p w:rsidR="004242EC" w:rsidRDefault="004242EC" w:rsidP="004242EC">
      <w:pPr>
        <w:jc w:val="both"/>
        <w:rPr>
          <w:szCs w:val="28"/>
        </w:rPr>
      </w:pPr>
    </w:p>
    <w:p w:rsidR="004242EC" w:rsidRPr="0018790B" w:rsidRDefault="004242EC" w:rsidP="004242EC">
      <w:pPr>
        <w:jc w:val="both"/>
        <w:rPr>
          <w:b/>
          <w:szCs w:val="28"/>
        </w:rPr>
      </w:pPr>
      <w:r w:rsidRPr="0018790B">
        <w:rPr>
          <w:b/>
          <w:szCs w:val="28"/>
        </w:rPr>
        <w:t xml:space="preserve">Radny Jan </w:t>
      </w:r>
      <w:proofErr w:type="spellStart"/>
      <w:r w:rsidRPr="0018790B">
        <w:rPr>
          <w:b/>
          <w:szCs w:val="28"/>
        </w:rPr>
        <w:t>Mieloszyński</w:t>
      </w:r>
      <w:proofErr w:type="spellEnd"/>
      <w:r w:rsidRPr="0018790B">
        <w:rPr>
          <w:b/>
          <w:szCs w:val="28"/>
        </w:rPr>
        <w:t xml:space="preserve"> poprosił o :</w:t>
      </w:r>
    </w:p>
    <w:p w:rsidR="004242EC" w:rsidRDefault="004242EC" w:rsidP="004242EC">
      <w:pPr>
        <w:ind w:left="426" w:hanging="426"/>
        <w:jc w:val="both"/>
        <w:rPr>
          <w:szCs w:val="28"/>
        </w:rPr>
      </w:pPr>
      <w:r w:rsidRPr="0018790B">
        <w:rPr>
          <w:b/>
          <w:szCs w:val="28"/>
        </w:rPr>
        <w:t>► sprawdzenie lamp na ul. Poznańskiej, mieszkańcy twierdzą, że lampy są, ale jest ciemno</w:t>
      </w:r>
      <w:r>
        <w:rPr>
          <w:szCs w:val="28"/>
        </w:rPr>
        <w:t>,</w:t>
      </w:r>
    </w:p>
    <w:p w:rsidR="004242EC" w:rsidRDefault="004242EC" w:rsidP="004242EC">
      <w:pPr>
        <w:ind w:firstLine="708"/>
        <w:jc w:val="both"/>
        <w:rPr>
          <w:szCs w:val="28"/>
        </w:rPr>
      </w:pPr>
      <w:r>
        <w:rPr>
          <w:szCs w:val="28"/>
        </w:rPr>
        <w:t>W grudniu 2012 roku w ramach działań Pełnomocnika ds. Energii nastąpiła w tych lampach wymiana źródeł światła z tradycyjnych na energooszczędne (LED). Moc światła nowych źródeł została zachowana taka sama jaką miały stare żarówki. Odczucie, że po modernizacji „jest ciemniej” może wynikać z koloru (zimna barwa) światła nowych żarówek. Stare żarówki emitują światło koloru żółtego (bardziej akceptowalne), a nowe żarówki typu LED mimo, że jest to światło o barwie „naturalnej” jest światłem białym – zimnym. Mając na uwadze nasze doświadczenia po pierwszej wymianie starych żarówek na nowe dołożymy starań aby uzyskać maksymalny efekt świetlny.</w:t>
      </w:r>
    </w:p>
    <w:p w:rsidR="004242EC" w:rsidRDefault="004242EC" w:rsidP="004242EC">
      <w:pPr>
        <w:ind w:left="426" w:hanging="426"/>
        <w:jc w:val="both"/>
        <w:rPr>
          <w:szCs w:val="28"/>
        </w:rPr>
      </w:pPr>
    </w:p>
    <w:p w:rsidR="004242EC" w:rsidRDefault="004242EC" w:rsidP="004242EC">
      <w:pPr>
        <w:ind w:left="284" w:hanging="284"/>
        <w:jc w:val="both"/>
        <w:rPr>
          <w:szCs w:val="28"/>
        </w:rPr>
      </w:pPr>
      <w:r>
        <w:rPr>
          <w:szCs w:val="28"/>
        </w:rPr>
        <w:t>►</w:t>
      </w:r>
      <w:r w:rsidRPr="00487945">
        <w:rPr>
          <w:b/>
          <w:szCs w:val="28"/>
        </w:rPr>
        <w:t>dokonanie analiz, czy Szkoła Podstawowa Nr 1 im. Mikołaja Kopernika  w Śremie i Gimnazjum Nr 2 im. Ks. Piotra Wawrzyniaka w Śremie mogą funkcjonować jako zespoły szkoły i gimnazjum.</w:t>
      </w:r>
    </w:p>
    <w:p w:rsidR="004242EC" w:rsidRDefault="004242EC" w:rsidP="004242EC">
      <w:pPr>
        <w:ind w:firstLine="708"/>
        <w:jc w:val="both"/>
      </w:pPr>
    </w:p>
    <w:p w:rsidR="004242EC" w:rsidRDefault="004242EC" w:rsidP="004242EC">
      <w:pPr>
        <w:ind w:firstLine="708"/>
        <w:jc w:val="both"/>
      </w:pPr>
      <w:r>
        <w:t xml:space="preserve">W odpowiedzi na wniosek Radnego Rady Miejskiej w Śremie  Pana Jana </w:t>
      </w:r>
      <w:proofErr w:type="spellStart"/>
      <w:r>
        <w:t>Mieloszyńskiego</w:t>
      </w:r>
      <w:proofErr w:type="spellEnd"/>
      <w:r>
        <w:t xml:space="preserve">  dotyczący dokonania analizy, czy Szkoła Podstawowa Nr 1 im. Mikołaja Kopernika w Śremie i Gimnazjum Nr 2 im. Ks. Piotra Wawrzyniaka w Śremie mogą funkcjonować jako zespoły szkoły </w:t>
      </w:r>
      <w:r>
        <w:br/>
        <w:t xml:space="preserve">i gimnazjum, w załączeniu przekazuję niniejsze analizy. </w:t>
      </w:r>
    </w:p>
    <w:p w:rsidR="004242EC" w:rsidRDefault="004242EC" w:rsidP="004242EC">
      <w:pPr>
        <w:ind w:firstLine="708"/>
        <w:jc w:val="both"/>
      </w:pPr>
      <w:r>
        <w:t xml:space="preserve">Jednocześnie informuję, że </w:t>
      </w:r>
      <w:r w:rsidRPr="002F4CD5">
        <w:t xml:space="preserve">dane </w:t>
      </w:r>
      <w:r>
        <w:t xml:space="preserve">przedstawione w analizie </w:t>
      </w:r>
      <w:r w:rsidRPr="002F4CD5">
        <w:t xml:space="preserve">są danymi poglądowymi. Aktualnie do Szkoły Podstawowej Nr 1 oraz do Gimnazjum Nr 2 uczęszcza 777 uczniów. Nauka odbywa się w 25 oddziałach SP 1 oraz 10 oddziałach G 2. Jak wynika z informacji uzyskanych z G 2 ok 54% uczniów przypisanych do obwodu G </w:t>
      </w:r>
      <w:r>
        <w:t xml:space="preserve">2 uczęszcza do innych gimnazjów. </w:t>
      </w:r>
      <w:r w:rsidRPr="002F4CD5">
        <w:t xml:space="preserve">Do powyższej analizy przyjęto założenia, że 60%  faktycznej liczby uczniów przypisanej do obwodu SP 1 i G 2 trafia do tych szkół.    </w:t>
      </w:r>
      <w:r>
        <w:t xml:space="preserve"> </w:t>
      </w:r>
    </w:p>
    <w:p w:rsidR="004242EC" w:rsidRDefault="004242EC" w:rsidP="004242EC">
      <w:pPr>
        <w:jc w:val="both"/>
      </w:pPr>
      <w:r>
        <w:t xml:space="preserve">Załączniki: </w:t>
      </w:r>
    </w:p>
    <w:p w:rsidR="004242EC" w:rsidRDefault="004242EC" w:rsidP="004242EC">
      <w:pPr>
        <w:numPr>
          <w:ilvl w:val="0"/>
          <w:numId w:val="2"/>
        </w:numPr>
        <w:jc w:val="both"/>
      </w:pPr>
      <w:r>
        <w:t xml:space="preserve">Obecny stan oraz przewidywana liczba uczniów i oddziałów </w:t>
      </w:r>
      <w:r>
        <w:br/>
        <w:t xml:space="preserve">w prognozie nadchodzących trzech lat szkolnych; </w:t>
      </w:r>
    </w:p>
    <w:p w:rsidR="004242EC" w:rsidRDefault="004242EC" w:rsidP="004242EC">
      <w:pPr>
        <w:numPr>
          <w:ilvl w:val="0"/>
          <w:numId w:val="2"/>
        </w:numPr>
        <w:jc w:val="both"/>
      </w:pPr>
      <w:r w:rsidRPr="002F4CD5">
        <w:rPr>
          <w:b/>
        </w:rPr>
        <w:t>Wariant I</w:t>
      </w:r>
      <w:r w:rsidRPr="002F4CD5">
        <w:t xml:space="preserve"> - utworzenie </w:t>
      </w:r>
      <w:proofErr w:type="spellStart"/>
      <w:r w:rsidRPr="002F4CD5">
        <w:t>ZSPiG</w:t>
      </w:r>
      <w:proofErr w:type="spellEnd"/>
      <w:r w:rsidRPr="002F4CD5">
        <w:t xml:space="preserve"> przy SP 1 i przy założeniu, że wszystkie dzieci z SP 1 kontynuują</w:t>
      </w:r>
      <w:r>
        <w:t xml:space="preserve"> naukę w nowo tworzonym zespole. </w:t>
      </w:r>
      <w:r w:rsidRPr="002F4CD5">
        <w:t>W tym przypadku łączna liczba oddziałów oscyluje na tym samym poziomie. Umożliwienie uczniom kontynuacji nauki w szkole, w której spędziły już 6 lat szkolnych może doprowadzić do powo</w:t>
      </w:r>
      <w:r>
        <w:t>lnej, całkowitej likwidacji G 2</w:t>
      </w:r>
    </w:p>
    <w:p w:rsidR="004242EC" w:rsidRDefault="004242EC" w:rsidP="004242EC">
      <w:pPr>
        <w:numPr>
          <w:ilvl w:val="0"/>
          <w:numId w:val="2"/>
        </w:numPr>
        <w:jc w:val="both"/>
      </w:pPr>
      <w:r w:rsidRPr="002F4CD5">
        <w:rPr>
          <w:b/>
        </w:rPr>
        <w:t>Wariant II</w:t>
      </w:r>
      <w:r w:rsidRPr="002F4CD5">
        <w:t xml:space="preserve"> - utworzenie  </w:t>
      </w:r>
      <w:proofErr w:type="spellStart"/>
      <w:r w:rsidRPr="002F4CD5">
        <w:t>ZSPiG</w:t>
      </w:r>
      <w:proofErr w:type="spellEnd"/>
      <w:r w:rsidRPr="002F4CD5">
        <w:t xml:space="preserve"> przy G 2 i przy założeniu, że połowa uczniów z obwodu trafia do szkoły podstawowej </w:t>
      </w:r>
      <w:r>
        <w:t xml:space="preserve">przy G 2 a druga połowa </w:t>
      </w:r>
      <w:r>
        <w:lastRenderedPageBreak/>
        <w:t xml:space="preserve">do SP 1. </w:t>
      </w:r>
      <w:r w:rsidRPr="002F4CD5">
        <w:t>W tym przypadku całkowita liczba oddziałów oscyluje na tym samym poziomie co w chwili obecnej. W tym przypadku istnieje ryzyko, że liczba uczniów uczęszczających do poszczególnych szkół może się wahać. Może być taka sytuacja, w której większa liczba uczniów zapisze się do SP 1 co zmniejszy liczbę oddziałów w G 2. Może też być odwrotnie, że większa liczba uczniów zapisze się do G 2 co spowoduje zmniejszenie liczby oddziałów w SP 1. W tej sytuacji może dojść do tworzenia oddziałów z mniejszą liczbą uczniów (dążymy do uzyskania optymalnej liczby uczniów w klasie na poziomie 26).</w:t>
      </w:r>
    </w:p>
    <w:p w:rsidR="004242EC" w:rsidRDefault="004242EC" w:rsidP="004242EC">
      <w:pPr>
        <w:numPr>
          <w:ilvl w:val="0"/>
          <w:numId w:val="2"/>
        </w:numPr>
        <w:jc w:val="both"/>
      </w:pPr>
      <w:r w:rsidRPr="002F4CD5">
        <w:rPr>
          <w:b/>
        </w:rPr>
        <w:t>Wariant III</w:t>
      </w:r>
      <w:r w:rsidRPr="002F4CD5">
        <w:t xml:space="preserve"> - utworzenie </w:t>
      </w:r>
      <w:proofErr w:type="spellStart"/>
      <w:r w:rsidRPr="002F4CD5">
        <w:t>ZSPiG</w:t>
      </w:r>
      <w:proofErr w:type="spellEnd"/>
      <w:r w:rsidRPr="002F4CD5">
        <w:t xml:space="preserve"> przy G 2 oraz przy SP 1 i przy założeniu, że połowa uczniów pozostanie w G 2 i p</w:t>
      </w:r>
      <w:r>
        <w:t xml:space="preserve">ołowa uczniów pozostanie w SP 1. </w:t>
      </w:r>
      <w:r w:rsidRPr="002F4CD5">
        <w:t xml:space="preserve">W </w:t>
      </w:r>
      <w:r>
        <w:t>tym przypadku całkowita liczba o</w:t>
      </w:r>
      <w:r w:rsidRPr="002F4CD5">
        <w:t xml:space="preserve">ddziałów oscyluje na tym samym poziomie co w chwili obecnej. Podobnie jak w wariancie II liczba uczniów w poszczególnych szkołach może się wahać. Liczba uczniów może być różna, w zależności od zainteresowania szkołą. Zakładając, że poszczególne zespoły będą przyjmować po 2 oddziały na poziomie docelowo uzyskamy dwie placówki po 18 oddziałów, co łącznie da 36 oddziałów. Co do liczebności uczniów w oddziale nie można się wypowiedzieć </w:t>
      </w:r>
      <w:r>
        <w:br/>
      </w:r>
      <w:r w:rsidRPr="002F4CD5">
        <w:t>w związku z brakiem informacji o preferencjach  przyszłych wychowanków szkół. Należy w tym momencie zaznaczyć, że utworzenie dodatkowego oddziału to roczny koszt dla gminy ok. 93.600 (koszt utrzymania 1,5 etatu n-la dyplomowanego przez okres 12 m-</w:t>
      </w:r>
      <w:proofErr w:type="spellStart"/>
      <w:r w:rsidRPr="002F4CD5">
        <w:t>cy</w:t>
      </w:r>
      <w:proofErr w:type="spellEnd"/>
      <w:r w:rsidRPr="002F4CD5">
        <w:t xml:space="preserve">). Należy mieć na względzie, że po stronie "starej" części miasta utworzona została Szkoła Podstawowa im. Kawalerów Uśmiechu. </w:t>
      </w:r>
      <w:r>
        <w:br/>
      </w:r>
      <w:r w:rsidRPr="002F4CD5">
        <w:t xml:space="preserve">W roku szkolnym 2012/2013 utworzono jeden oddział na poziomie klasy I. Należy się spodziewać, że w kolejnych latach będą otwierane dodatkowe oddziały.  </w:t>
      </w:r>
    </w:p>
    <w:p w:rsidR="004242EC" w:rsidRDefault="004242EC" w:rsidP="004242EC">
      <w:pPr>
        <w:jc w:val="both"/>
      </w:pPr>
    </w:p>
    <w:p w:rsidR="004242EC" w:rsidRDefault="004242EC" w:rsidP="004242EC">
      <w:pPr>
        <w:jc w:val="both"/>
      </w:pPr>
    </w:p>
    <w:p w:rsidR="004242EC" w:rsidRDefault="004242EC" w:rsidP="004242EC">
      <w:pPr>
        <w:jc w:val="both"/>
      </w:pPr>
    </w:p>
    <w:p w:rsidR="004242EC" w:rsidRDefault="004242EC" w:rsidP="004242EC">
      <w:pPr>
        <w:jc w:val="both"/>
      </w:pPr>
    </w:p>
    <w:p w:rsidR="004242EC" w:rsidRDefault="004242EC" w:rsidP="004242EC">
      <w:pPr>
        <w:jc w:val="both"/>
      </w:pPr>
      <w:r>
        <w:t>Sprawę prowadzi:</w:t>
      </w:r>
    </w:p>
    <w:p w:rsidR="004242EC" w:rsidRDefault="004242EC" w:rsidP="004242EC">
      <w:pPr>
        <w:jc w:val="both"/>
      </w:pPr>
      <w:r>
        <w:t xml:space="preserve">Jolanta </w:t>
      </w:r>
      <w:proofErr w:type="spellStart"/>
      <w:r>
        <w:t>Dworczyńska</w:t>
      </w:r>
      <w:proofErr w:type="spellEnd"/>
      <w:r>
        <w:t xml:space="preserve"> </w:t>
      </w:r>
    </w:p>
    <w:p w:rsidR="004242EC" w:rsidRDefault="004242EC" w:rsidP="004242EC">
      <w:pPr>
        <w:jc w:val="both"/>
      </w:pPr>
      <w:r>
        <w:t>inspektor</w:t>
      </w:r>
    </w:p>
    <w:p w:rsidR="004242EC" w:rsidRDefault="004242EC" w:rsidP="004242EC">
      <w:pPr>
        <w:jc w:val="both"/>
      </w:pPr>
      <w:r>
        <w:t>tel. 61 2847 101</w:t>
      </w:r>
    </w:p>
    <w:p w:rsidR="004242EC" w:rsidRDefault="004242EC" w:rsidP="004242EC">
      <w:pPr>
        <w:jc w:val="both"/>
      </w:pPr>
    </w:p>
    <w:p w:rsidR="004242EC" w:rsidRDefault="004242EC" w:rsidP="004242EC">
      <w:pPr>
        <w:jc w:val="both"/>
      </w:pPr>
    </w:p>
    <w:p w:rsidR="004242EC" w:rsidRDefault="004242EC" w:rsidP="004242EC">
      <w:pPr>
        <w:jc w:val="both"/>
      </w:pPr>
      <w:r>
        <w:t>Otrzymuje:</w:t>
      </w:r>
    </w:p>
    <w:p w:rsidR="004242EC" w:rsidRDefault="004242EC" w:rsidP="004242EC">
      <w:pPr>
        <w:jc w:val="both"/>
      </w:pPr>
      <w:r>
        <w:t>- radna Pani Barbara Ratajczak</w:t>
      </w:r>
    </w:p>
    <w:p w:rsidR="004242EC" w:rsidRDefault="004242EC" w:rsidP="004242EC">
      <w:pPr>
        <w:jc w:val="both"/>
      </w:pPr>
      <w:r>
        <w:t>- radny, Pan Robert Piątek</w:t>
      </w:r>
    </w:p>
    <w:p w:rsidR="004242EC" w:rsidRDefault="004242EC" w:rsidP="004242EC">
      <w:pPr>
        <w:jc w:val="both"/>
      </w:pPr>
      <w:r>
        <w:t xml:space="preserve">- radny, Pan Jan </w:t>
      </w:r>
      <w:proofErr w:type="spellStart"/>
      <w:r>
        <w:t>Mieloszyński</w:t>
      </w:r>
      <w:proofErr w:type="spellEnd"/>
    </w:p>
    <w:p w:rsidR="00835499" w:rsidRDefault="004242EC" w:rsidP="004242EC">
      <w:pPr>
        <w:jc w:val="both"/>
      </w:pPr>
      <w:r>
        <w:t>- aa PAOOR</w:t>
      </w:r>
    </w:p>
    <w:sectPr w:rsidR="0083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E6F5E"/>
    <w:multiLevelType w:val="hybridMultilevel"/>
    <w:tmpl w:val="88E8CA4C"/>
    <w:lvl w:ilvl="0" w:tplc="E7924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226A9"/>
    <w:multiLevelType w:val="hybridMultilevel"/>
    <w:tmpl w:val="A74C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EC"/>
    <w:rsid w:val="00277EC4"/>
    <w:rsid w:val="002C65A1"/>
    <w:rsid w:val="004242EC"/>
    <w:rsid w:val="008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2EC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2EC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Dworczynska</dc:creator>
  <cp:lastModifiedBy>Longina Maj</cp:lastModifiedBy>
  <cp:revision>2</cp:revision>
  <dcterms:created xsi:type="dcterms:W3CDTF">2013-02-11T11:50:00Z</dcterms:created>
  <dcterms:modified xsi:type="dcterms:W3CDTF">2013-02-12T10:48:00Z</dcterms:modified>
</cp:coreProperties>
</file>